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9" w:rsidRPr="0055271E" w:rsidRDefault="00581F96" w:rsidP="0055271E">
      <w:pPr>
        <w:jc w:val="center"/>
        <w:rPr>
          <w:rFonts w:ascii="黑体" w:eastAsia="黑体"/>
          <w:sz w:val="36"/>
          <w:szCs w:val="36"/>
        </w:rPr>
      </w:pPr>
      <w:r w:rsidRPr="0055271E">
        <w:rPr>
          <w:rFonts w:ascii="黑体" w:eastAsia="黑体" w:hint="eastAsia"/>
          <w:sz w:val="36"/>
          <w:szCs w:val="36"/>
        </w:rPr>
        <w:t>2021年度抚顺广播电视事业发展中心决算分析报告</w:t>
      </w:r>
    </w:p>
    <w:p w:rsidR="00581F96" w:rsidRPr="0055271E" w:rsidRDefault="00581F96" w:rsidP="00581F96">
      <w:pPr>
        <w:pStyle w:val="a5"/>
        <w:numPr>
          <w:ilvl w:val="0"/>
          <w:numId w:val="1"/>
        </w:numPr>
        <w:ind w:firstLineChars="0"/>
        <w:rPr>
          <w:rFonts w:ascii="黑体" w:eastAsia="黑体"/>
          <w:sz w:val="32"/>
          <w:szCs w:val="32"/>
        </w:rPr>
      </w:pPr>
      <w:r w:rsidRPr="0055271E">
        <w:rPr>
          <w:rFonts w:ascii="黑体" w:eastAsia="黑体" w:hint="eastAsia"/>
          <w:sz w:val="32"/>
          <w:szCs w:val="32"/>
        </w:rPr>
        <w:t>单位情况。</w:t>
      </w:r>
    </w:p>
    <w:p w:rsidR="005C3E5A" w:rsidRPr="0055271E" w:rsidRDefault="005C3E5A" w:rsidP="0055271E">
      <w:pPr>
        <w:pStyle w:val="a5"/>
        <w:numPr>
          <w:ilvl w:val="0"/>
          <w:numId w:val="8"/>
        </w:numPr>
        <w:ind w:firstLineChars="0"/>
        <w:rPr>
          <w:rFonts w:ascii="黑体" w:eastAsia="黑体"/>
          <w:sz w:val="30"/>
          <w:szCs w:val="30"/>
        </w:rPr>
      </w:pPr>
      <w:r w:rsidRPr="0055271E">
        <w:rPr>
          <w:rFonts w:ascii="黑体" w:eastAsia="黑体" w:hint="eastAsia"/>
          <w:sz w:val="30"/>
          <w:szCs w:val="30"/>
        </w:rPr>
        <w:t>基本情况。</w:t>
      </w:r>
    </w:p>
    <w:p w:rsidR="00581F96" w:rsidRPr="0055271E" w:rsidRDefault="0055271E" w:rsidP="0055271E">
      <w:pPr>
        <w:pStyle w:val="a5"/>
        <w:ind w:left="780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1、</w:t>
      </w:r>
      <w:r w:rsidR="00581F96" w:rsidRPr="0055271E">
        <w:rPr>
          <w:rFonts w:asciiTheme="minorEastAsia" w:hAnsiTheme="minorEastAsia" w:hint="eastAsia"/>
          <w:sz w:val="28"/>
          <w:szCs w:val="28"/>
        </w:rPr>
        <w:t>主要职能：抚顺广播电视事业发展中心受市委宣传部的直接领导，负责新闻宣传，播放制作广播电视节目，促进社会经济文化发展的工作。</w:t>
      </w:r>
    </w:p>
    <w:p w:rsidR="00581F96" w:rsidRPr="0055271E" w:rsidRDefault="00581F96" w:rsidP="0055271E">
      <w:pPr>
        <w:pStyle w:val="a5"/>
        <w:numPr>
          <w:ilvl w:val="0"/>
          <w:numId w:val="9"/>
        </w:numPr>
        <w:ind w:firstLineChars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人员情况，抚顺广播电视事业发展中心在职事业编制人员211人、退休人员251人</w:t>
      </w:r>
      <w:r w:rsidR="005C3E5A" w:rsidRPr="0055271E">
        <w:rPr>
          <w:rFonts w:asciiTheme="minorEastAsia" w:hAnsiTheme="minorEastAsia" w:hint="eastAsia"/>
          <w:sz w:val="28"/>
          <w:szCs w:val="28"/>
        </w:rPr>
        <w:t>。</w:t>
      </w:r>
    </w:p>
    <w:p w:rsidR="005C3E5A" w:rsidRPr="0055271E" w:rsidRDefault="005C3E5A" w:rsidP="005C3E5A">
      <w:pPr>
        <w:ind w:left="420"/>
        <w:rPr>
          <w:rFonts w:ascii="黑体" w:eastAsia="黑体"/>
          <w:sz w:val="30"/>
          <w:szCs w:val="30"/>
        </w:rPr>
      </w:pPr>
      <w:r w:rsidRPr="0055271E">
        <w:rPr>
          <w:rFonts w:ascii="黑体" w:eastAsia="黑体" w:hint="eastAsia"/>
          <w:sz w:val="30"/>
          <w:szCs w:val="30"/>
        </w:rPr>
        <w:t>（二）当年取得的主要事业成就。</w:t>
      </w:r>
    </w:p>
    <w:p w:rsidR="005C3E5A" w:rsidRPr="0055271E" w:rsidRDefault="005C3E5A" w:rsidP="0055271E">
      <w:pPr>
        <w:ind w:firstLineChars="196" w:firstLine="549"/>
        <w:rPr>
          <w:rFonts w:asciiTheme="minorEastAsia" w:hAnsiTheme="minorEastAsia" w:cs="黑体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抚顺广播电视事业发展中心</w:t>
      </w:r>
      <w:r w:rsidRPr="0055271E">
        <w:rPr>
          <w:rFonts w:asciiTheme="minorEastAsia" w:hAnsiTheme="minorEastAsia" w:cs="Times New Roman" w:hint="eastAsia"/>
          <w:sz w:val="28"/>
          <w:szCs w:val="28"/>
        </w:rPr>
        <w:t>在市委宣传部的直接领导下，党建领航，奋楫争先。认真贯彻落实意识形态工作责任制，牢牢把握正确舆论导向，紧密围绕市委政府重点工作，守正出新、开拓进取，全方位、立体化、多视角开展新闻宣传工作，同时加强自身建设，在困境中砥砺前行，奋力开新局、奋进新征程。新闻宣传，创新创优，亮点频现</w:t>
      </w:r>
      <w:r w:rsidRPr="0055271E">
        <w:rPr>
          <w:rFonts w:asciiTheme="minorEastAsia" w:hAnsiTheme="minorEastAsia" w:hint="eastAsia"/>
          <w:sz w:val="28"/>
          <w:szCs w:val="28"/>
        </w:rPr>
        <w:t>，</w:t>
      </w:r>
      <w:r w:rsidRPr="0055271E">
        <w:rPr>
          <w:rFonts w:asciiTheme="minorEastAsia" w:hAnsiTheme="minorEastAsia" w:cs="黑体" w:hint="eastAsia"/>
          <w:sz w:val="28"/>
          <w:szCs w:val="28"/>
        </w:rPr>
        <w:t>自身建设，事业发展，全面推进。</w:t>
      </w:r>
    </w:p>
    <w:p w:rsidR="005C3E5A" w:rsidRPr="0055271E" w:rsidRDefault="005C3E5A" w:rsidP="0055271E">
      <w:pPr>
        <w:pStyle w:val="a5"/>
        <w:numPr>
          <w:ilvl w:val="0"/>
          <w:numId w:val="1"/>
        </w:numPr>
        <w:ind w:firstLineChars="0"/>
        <w:rPr>
          <w:rFonts w:ascii="黑体" w:eastAsia="黑体" w:hAnsiTheme="majorEastAsia"/>
          <w:sz w:val="32"/>
          <w:szCs w:val="32"/>
        </w:rPr>
      </w:pPr>
      <w:r w:rsidRPr="0055271E">
        <w:rPr>
          <w:rFonts w:ascii="黑体" w:eastAsia="黑体" w:hAnsiTheme="majorEastAsia" w:hint="eastAsia"/>
          <w:sz w:val="32"/>
          <w:szCs w:val="32"/>
        </w:rPr>
        <w:t>收入支出预算执行情况分析。</w:t>
      </w:r>
    </w:p>
    <w:p w:rsidR="005C3E5A" w:rsidRDefault="005C3E5A" w:rsidP="005C3E5A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55271E">
        <w:rPr>
          <w:rFonts w:ascii="黑体" w:eastAsia="黑体" w:hAnsiTheme="majorEastAsia" w:hint="eastAsia"/>
          <w:sz w:val="30"/>
          <w:szCs w:val="30"/>
        </w:rPr>
        <w:t>收入支出预算安排情况</w:t>
      </w:r>
      <w:r w:rsidRPr="005C3E5A">
        <w:rPr>
          <w:rFonts w:asciiTheme="majorEastAsia" w:eastAsiaTheme="majorEastAsia" w:hAnsiTheme="majorEastAsia" w:hint="eastAsia"/>
          <w:szCs w:val="21"/>
        </w:rPr>
        <w:t>。</w:t>
      </w:r>
    </w:p>
    <w:p w:rsidR="005C3E5A" w:rsidRPr="0055271E" w:rsidRDefault="005C3E5A" w:rsidP="005C3E5A">
      <w:pPr>
        <w:pStyle w:val="a5"/>
        <w:ind w:left="810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预计完成收入</w:t>
      </w:r>
      <w:r w:rsidR="0061054A" w:rsidRPr="0055271E">
        <w:rPr>
          <w:rFonts w:asciiTheme="minorEastAsia" w:hAnsiTheme="minorEastAsia" w:hint="eastAsia"/>
          <w:sz w:val="28"/>
          <w:szCs w:val="28"/>
        </w:rPr>
        <w:t>4</w:t>
      </w:r>
      <w:r w:rsidR="008C42F9">
        <w:rPr>
          <w:rFonts w:asciiTheme="minorEastAsia" w:hAnsiTheme="minorEastAsia" w:hint="eastAsia"/>
          <w:sz w:val="28"/>
          <w:szCs w:val="28"/>
        </w:rPr>
        <w:t>5</w:t>
      </w:r>
      <w:r w:rsidR="0061054A" w:rsidRPr="0055271E">
        <w:rPr>
          <w:rFonts w:asciiTheme="minorEastAsia" w:hAnsiTheme="minorEastAsia" w:hint="eastAsia"/>
          <w:sz w:val="28"/>
          <w:szCs w:val="28"/>
        </w:rPr>
        <w:t>00</w:t>
      </w:r>
      <w:r w:rsidRPr="0055271E">
        <w:rPr>
          <w:rFonts w:asciiTheme="minorEastAsia" w:hAnsiTheme="minorEastAsia" w:hint="eastAsia"/>
          <w:sz w:val="28"/>
          <w:szCs w:val="28"/>
        </w:rPr>
        <w:t>万元，支出5</w:t>
      </w:r>
      <w:r w:rsidR="008C42F9">
        <w:rPr>
          <w:rFonts w:asciiTheme="minorEastAsia" w:hAnsiTheme="minorEastAsia" w:hint="eastAsia"/>
          <w:sz w:val="28"/>
          <w:szCs w:val="28"/>
        </w:rPr>
        <w:t>4</w:t>
      </w:r>
      <w:r w:rsidRPr="0055271E">
        <w:rPr>
          <w:rFonts w:asciiTheme="minorEastAsia" w:hAnsiTheme="minorEastAsia" w:hint="eastAsia"/>
          <w:sz w:val="28"/>
          <w:szCs w:val="28"/>
        </w:rPr>
        <w:t>00万元，与上年度基本持平。</w:t>
      </w:r>
    </w:p>
    <w:p w:rsidR="0061054A" w:rsidRPr="0055271E" w:rsidRDefault="0061054A" w:rsidP="0061054A">
      <w:pPr>
        <w:pStyle w:val="a5"/>
        <w:numPr>
          <w:ilvl w:val="0"/>
          <w:numId w:val="3"/>
        </w:numPr>
        <w:ind w:firstLineChars="0"/>
        <w:rPr>
          <w:rFonts w:ascii="黑体" w:eastAsia="黑体" w:hAnsiTheme="majorEastAsia"/>
          <w:sz w:val="30"/>
          <w:szCs w:val="30"/>
        </w:rPr>
      </w:pPr>
      <w:r w:rsidRPr="0055271E">
        <w:rPr>
          <w:rFonts w:ascii="黑体" w:eastAsia="黑体" w:hAnsiTheme="majorEastAsia" w:hint="eastAsia"/>
          <w:sz w:val="30"/>
          <w:szCs w:val="30"/>
        </w:rPr>
        <w:t>收入支出预算执行情况</w:t>
      </w:r>
    </w:p>
    <w:p w:rsidR="0061054A" w:rsidRPr="0055271E" w:rsidRDefault="0061054A" w:rsidP="0061054A">
      <w:pPr>
        <w:ind w:left="81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本年收入预计完成4</w:t>
      </w:r>
      <w:r w:rsidR="008C42F9">
        <w:rPr>
          <w:rFonts w:asciiTheme="minorEastAsia" w:hAnsiTheme="minorEastAsia" w:hint="eastAsia"/>
          <w:sz w:val="28"/>
          <w:szCs w:val="28"/>
        </w:rPr>
        <w:t>5</w:t>
      </w:r>
      <w:r w:rsidRPr="0055271E">
        <w:rPr>
          <w:rFonts w:asciiTheme="minorEastAsia" w:hAnsiTheme="minorEastAsia" w:hint="eastAsia"/>
          <w:sz w:val="28"/>
          <w:szCs w:val="28"/>
        </w:rPr>
        <w:t>00万元，实际完成4</w:t>
      </w:r>
      <w:r w:rsidR="008C42F9">
        <w:rPr>
          <w:rFonts w:asciiTheme="minorEastAsia" w:hAnsiTheme="minorEastAsia" w:hint="eastAsia"/>
          <w:sz w:val="28"/>
          <w:szCs w:val="28"/>
        </w:rPr>
        <w:t>768</w:t>
      </w:r>
      <w:r w:rsidRPr="0055271E">
        <w:rPr>
          <w:rFonts w:asciiTheme="minorEastAsia" w:hAnsiTheme="minorEastAsia" w:hint="eastAsia"/>
          <w:sz w:val="28"/>
          <w:szCs w:val="28"/>
        </w:rPr>
        <w:t>万元，预计支出5</w:t>
      </w:r>
      <w:r w:rsidR="008C42F9">
        <w:rPr>
          <w:rFonts w:asciiTheme="minorEastAsia" w:hAnsiTheme="minorEastAsia" w:hint="eastAsia"/>
          <w:sz w:val="28"/>
          <w:szCs w:val="28"/>
        </w:rPr>
        <w:t>4</w:t>
      </w:r>
      <w:r w:rsidRPr="0055271E">
        <w:rPr>
          <w:rFonts w:asciiTheme="minorEastAsia" w:hAnsiTheme="minorEastAsia" w:hint="eastAsia"/>
          <w:sz w:val="28"/>
          <w:szCs w:val="28"/>
        </w:rPr>
        <w:t>00万元，实际支出5</w:t>
      </w:r>
      <w:r w:rsidR="008C42F9">
        <w:rPr>
          <w:rFonts w:asciiTheme="minorEastAsia" w:hAnsiTheme="minorEastAsia" w:hint="eastAsia"/>
          <w:sz w:val="28"/>
          <w:szCs w:val="28"/>
        </w:rPr>
        <w:t>340</w:t>
      </w:r>
      <w:r w:rsidRPr="0055271E">
        <w:rPr>
          <w:rFonts w:asciiTheme="minorEastAsia" w:hAnsiTheme="minorEastAsia" w:hint="eastAsia"/>
          <w:sz w:val="28"/>
          <w:szCs w:val="28"/>
        </w:rPr>
        <w:t>万元。</w:t>
      </w:r>
    </w:p>
    <w:p w:rsidR="0061054A" w:rsidRPr="0055271E" w:rsidRDefault="0061054A" w:rsidP="0061054A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收入支出与预算对比分析。</w:t>
      </w:r>
    </w:p>
    <w:p w:rsidR="0061054A" w:rsidRPr="0055271E" w:rsidRDefault="0061054A" w:rsidP="0061054A">
      <w:pPr>
        <w:pStyle w:val="a5"/>
        <w:ind w:left="765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lastRenderedPageBreak/>
        <w:t>收入比预计多收入</w:t>
      </w:r>
      <w:r w:rsidR="008C42F9">
        <w:rPr>
          <w:rFonts w:asciiTheme="minorEastAsia" w:hAnsiTheme="minorEastAsia" w:hint="eastAsia"/>
          <w:sz w:val="28"/>
          <w:szCs w:val="28"/>
        </w:rPr>
        <w:t>268</w:t>
      </w:r>
      <w:r w:rsidRPr="0055271E">
        <w:rPr>
          <w:rFonts w:asciiTheme="minorEastAsia" w:hAnsiTheme="minorEastAsia" w:hint="eastAsia"/>
          <w:sz w:val="28"/>
          <w:szCs w:val="28"/>
        </w:rPr>
        <w:t>万元，主要原因是收拆迁补偿款300万元，支出比预计少支出</w:t>
      </w:r>
      <w:r w:rsidR="008C42F9">
        <w:rPr>
          <w:rFonts w:asciiTheme="minorEastAsia" w:hAnsiTheme="minorEastAsia" w:hint="eastAsia"/>
          <w:sz w:val="28"/>
          <w:szCs w:val="28"/>
        </w:rPr>
        <w:t>60</w:t>
      </w:r>
      <w:r w:rsidRPr="0055271E">
        <w:rPr>
          <w:rFonts w:asciiTheme="minorEastAsia" w:hAnsiTheme="minorEastAsia" w:hint="eastAsia"/>
          <w:sz w:val="28"/>
          <w:szCs w:val="28"/>
        </w:rPr>
        <w:t>万元。</w:t>
      </w:r>
    </w:p>
    <w:p w:rsidR="0061054A" w:rsidRPr="0055271E" w:rsidRDefault="0061054A" w:rsidP="0060502B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收入支出结构分析。全年财政补助收入1939万元，占比4</w:t>
      </w:r>
      <w:r w:rsidR="008C42F9">
        <w:rPr>
          <w:rFonts w:asciiTheme="minorEastAsia" w:hAnsiTheme="minorEastAsia" w:hint="eastAsia"/>
          <w:sz w:val="28"/>
          <w:szCs w:val="28"/>
        </w:rPr>
        <w:t>1</w:t>
      </w:r>
      <w:r w:rsidRPr="0055271E">
        <w:rPr>
          <w:rFonts w:asciiTheme="minorEastAsia" w:hAnsiTheme="minorEastAsia" w:hint="eastAsia"/>
          <w:sz w:val="28"/>
          <w:szCs w:val="28"/>
        </w:rPr>
        <w:t>%。其他业务收入2</w:t>
      </w:r>
      <w:r w:rsidR="008C42F9">
        <w:rPr>
          <w:rFonts w:asciiTheme="minorEastAsia" w:hAnsiTheme="minorEastAsia" w:hint="eastAsia"/>
          <w:sz w:val="28"/>
          <w:szCs w:val="28"/>
        </w:rPr>
        <w:t>829</w:t>
      </w:r>
      <w:r w:rsidRPr="0055271E">
        <w:rPr>
          <w:rFonts w:asciiTheme="minorEastAsia" w:hAnsiTheme="minorEastAsia" w:hint="eastAsia"/>
          <w:sz w:val="28"/>
          <w:szCs w:val="28"/>
        </w:rPr>
        <w:t>万元占比5</w:t>
      </w:r>
      <w:r w:rsidR="008C42F9">
        <w:rPr>
          <w:rFonts w:asciiTheme="minorEastAsia" w:hAnsiTheme="minorEastAsia" w:hint="eastAsia"/>
          <w:sz w:val="28"/>
          <w:szCs w:val="28"/>
        </w:rPr>
        <w:t>9</w:t>
      </w:r>
      <w:r w:rsidRPr="0055271E">
        <w:rPr>
          <w:rFonts w:asciiTheme="minorEastAsia" w:hAnsiTheme="minorEastAsia" w:hint="eastAsia"/>
          <w:sz w:val="28"/>
          <w:szCs w:val="28"/>
        </w:rPr>
        <w:t>%。支出工资福利性支出3057万元，占比5</w:t>
      </w:r>
      <w:r w:rsidR="008C42F9">
        <w:rPr>
          <w:rFonts w:asciiTheme="minorEastAsia" w:hAnsiTheme="minorEastAsia" w:hint="eastAsia"/>
          <w:sz w:val="28"/>
          <w:szCs w:val="28"/>
        </w:rPr>
        <w:t>7</w:t>
      </w:r>
      <w:r w:rsidRPr="0055271E">
        <w:rPr>
          <w:rFonts w:asciiTheme="minorEastAsia" w:hAnsiTheme="minorEastAsia" w:hint="eastAsia"/>
          <w:sz w:val="28"/>
          <w:szCs w:val="28"/>
        </w:rPr>
        <w:t>%，商品和服务支出</w:t>
      </w:r>
      <w:r w:rsidR="008C42F9">
        <w:rPr>
          <w:rFonts w:asciiTheme="minorEastAsia" w:hAnsiTheme="minorEastAsia" w:hint="eastAsia"/>
          <w:sz w:val="28"/>
          <w:szCs w:val="28"/>
        </w:rPr>
        <w:t>1885</w:t>
      </w:r>
      <w:r w:rsidRPr="0055271E">
        <w:rPr>
          <w:rFonts w:asciiTheme="minorEastAsia" w:hAnsiTheme="minorEastAsia" w:hint="eastAsia"/>
          <w:sz w:val="28"/>
          <w:szCs w:val="28"/>
        </w:rPr>
        <w:t>万元，占比3</w:t>
      </w:r>
      <w:r w:rsidR="008C42F9">
        <w:rPr>
          <w:rFonts w:asciiTheme="minorEastAsia" w:hAnsiTheme="minorEastAsia" w:hint="eastAsia"/>
          <w:sz w:val="28"/>
          <w:szCs w:val="28"/>
        </w:rPr>
        <w:t>5.2</w:t>
      </w:r>
      <w:r w:rsidRPr="0055271E">
        <w:rPr>
          <w:rFonts w:asciiTheme="minorEastAsia" w:hAnsiTheme="minorEastAsia" w:hint="eastAsia"/>
          <w:sz w:val="28"/>
          <w:szCs w:val="28"/>
        </w:rPr>
        <w:t>%，对个人和家庭的补助支出43万元，占比</w:t>
      </w:r>
      <w:r w:rsidR="0060502B" w:rsidRPr="0055271E">
        <w:rPr>
          <w:rFonts w:asciiTheme="minorEastAsia" w:hAnsiTheme="minorEastAsia" w:hint="eastAsia"/>
          <w:sz w:val="28"/>
          <w:szCs w:val="28"/>
        </w:rPr>
        <w:t>0.8%，资本性支出3</w:t>
      </w:r>
      <w:r w:rsidR="008C42F9">
        <w:rPr>
          <w:rFonts w:asciiTheme="minorEastAsia" w:hAnsiTheme="minorEastAsia" w:hint="eastAsia"/>
          <w:sz w:val="28"/>
          <w:szCs w:val="28"/>
        </w:rPr>
        <w:t>54</w:t>
      </w:r>
      <w:r w:rsidR="0060502B" w:rsidRPr="0055271E">
        <w:rPr>
          <w:rFonts w:asciiTheme="minorEastAsia" w:hAnsiTheme="minorEastAsia" w:hint="eastAsia"/>
          <w:sz w:val="28"/>
          <w:szCs w:val="28"/>
        </w:rPr>
        <w:t>万元，占比</w:t>
      </w:r>
      <w:r w:rsidR="008C42F9">
        <w:rPr>
          <w:rFonts w:asciiTheme="minorEastAsia" w:hAnsiTheme="minorEastAsia" w:hint="eastAsia"/>
          <w:sz w:val="28"/>
          <w:szCs w:val="28"/>
        </w:rPr>
        <w:t>7</w:t>
      </w:r>
      <w:r w:rsidR="0060502B" w:rsidRPr="0055271E">
        <w:rPr>
          <w:rFonts w:asciiTheme="minorEastAsia" w:hAnsiTheme="minorEastAsia" w:hint="eastAsia"/>
          <w:sz w:val="28"/>
          <w:szCs w:val="28"/>
        </w:rPr>
        <w:t>%。</w:t>
      </w:r>
    </w:p>
    <w:p w:rsidR="0060502B" w:rsidRPr="0055271E" w:rsidRDefault="0060502B" w:rsidP="0060502B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支出按经济分类科目分析。</w:t>
      </w:r>
    </w:p>
    <w:p w:rsidR="0060502B" w:rsidRPr="0055271E" w:rsidRDefault="0060502B" w:rsidP="0060502B">
      <w:pPr>
        <w:pStyle w:val="a5"/>
        <w:ind w:left="765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（1）“三公”经费支出情况，本年及上年均未发生此类支出。</w:t>
      </w:r>
    </w:p>
    <w:p w:rsidR="0060502B" w:rsidRPr="0055271E" w:rsidRDefault="0060502B" w:rsidP="0060502B">
      <w:pPr>
        <w:pStyle w:val="a5"/>
        <w:ind w:left="765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（2）会议费支出情况，本年及上年均有1万元的费用发生，均为交纳记协会费。</w:t>
      </w:r>
    </w:p>
    <w:p w:rsidR="0060502B" w:rsidRPr="0055271E" w:rsidRDefault="0060502B" w:rsidP="0060502B">
      <w:pPr>
        <w:pStyle w:val="a5"/>
        <w:ind w:left="765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（3）培训费支出情况，本年及上年均未发生此类支出。</w:t>
      </w:r>
    </w:p>
    <w:p w:rsidR="005630FE" w:rsidRPr="0055271E" w:rsidRDefault="005630FE" w:rsidP="005630FE">
      <w:pPr>
        <w:ind w:firstLine="405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4、财政拨款收入、支出分析。</w:t>
      </w:r>
    </w:p>
    <w:p w:rsidR="005630FE" w:rsidRPr="0055271E" w:rsidRDefault="005630FE" w:rsidP="0055271E">
      <w:pPr>
        <w:ind w:leftChars="190" w:left="819" w:hangingChars="150" w:hanging="42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 xml:space="preserve">   财政拨款收入共1939万元，其中省级运行维护费19.6万元，中央无线节目补助41.1万元，专项建设补助300万元，运行补助1579万元，支出均是按相对应补助情况支出。</w:t>
      </w:r>
    </w:p>
    <w:p w:rsidR="005630FE" w:rsidRPr="0055271E" w:rsidRDefault="005630FE" w:rsidP="005630FE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非财政拨款收入分析</w:t>
      </w:r>
    </w:p>
    <w:p w:rsidR="005630FE" w:rsidRPr="0055271E" w:rsidRDefault="005630FE" w:rsidP="005630FE">
      <w:pPr>
        <w:pStyle w:val="a5"/>
        <w:ind w:left="765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非财政拨款收入全年完成2</w:t>
      </w:r>
      <w:r w:rsidR="008C42F9">
        <w:rPr>
          <w:rFonts w:asciiTheme="minorEastAsia" w:hAnsiTheme="minorEastAsia" w:hint="eastAsia"/>
          <w:sz w:val="28"/>
          <w:szCs w:val="28"/>
        </w:rPr>
        <w:t>829</w:t>
      </w:r>
      <w:r w:rsidRPr="0055271E">
        <w:rPr>
          <w:rFonts w:asciiTheme="minorEastAsia" w:hAnsiTheme="minorEastAsia" w:hint="eastAsia"/>
          <w:sz w:val="28"/>
          <w:szCs w:val="28"/>
        </w:rPr>
        <w:t>万元，其中节目制作播出收入2</w:t>
      </w:r>
      <w:r w:rsidR="008C42F9">
        <w:rPr>
          <w:rFonts w:asciiTheme="minorEastAsia" w:hAnsiTheme="minorEastAsia" w:hint="eastAsia"/>
          <w:sz w:val="28"/>
          <w:szCs w:val="28"/>
        </w:rPr>
        <w:t>408</w:t>
      </w:r>
      <w:r w:rsidRPr="0055271E">
        <w:rPr>
          <w:rFonts w:asciiTheme="minorEastAsia" w:hAnsiTheme="minorEastAsia" w:hint="eastAsia"/>
          <w:sz w:val="28"/>
          <w:szCs w:val="28"/>
        </w:rPr>
        <w:t>万元，拆迁补助收入300万元，房租收入220万元</w:t>
      </w:r>
      <w:r w:rsidR="007A70A7" w:rsidRPr="0055271E">
        <w:rPr>
          <w:rFonts w:asciiTheme="minorEastAsia" w:hAnsiTheme="minorEastAsia" w:hint="eastAsia"/>
          <w:sz w:val="28"/>
          <w:szCs w:val="28"/>
        </w:rPr>
        <w:t>。</w:t>
      </w:r>
    </w:p>
    <w:p w:rsidR="007A70A7" w:rsidRPr="0055271E" w:rsidRDefault="007A70A7" w:rsidP="007A70A7">
      <w:pPr>
        <w:pStyle w:val="a5"/>
        <w:numPr>
          <w:ilvl w:val="0"/>
          <w:numId w:val="3"/>
        </w:numPr>
        <w:ind w:firstLineChars="0"/>
        <w:rPr>
          <w:rFonts w:ascii="黑体" w:eastAsia="黑体" w:hAnsiTheme="majorEastAsia"/>
          <w:sz w:val="30"/>
          <w:szCs w:val="30"/>
        </w:rPr>
      </w:pPr>
      <w:r w:rsidRPr="0055271E">
        <w:rPr>
          <w:rFonts w:ascii="黑体" w:eastAsia="黑体" w:hAnsiTheme="majorEastAsia" w:hint="eastAsia"/>
          <w:sz w:val="30"/>
          <w:szCs w:val="30"/>
        </w:rPr>
        <w:t>年未结转和结余情况。</w:t>
      </w:r>
    </w:p>
    <w:p w:rsidR="007A70A7" w:rsidRPr="0055271E" w:rsidRDefault="007A70A7" w:rsidP="007A70A7">
      <w:pPr>
        <w:pStyle w:val="a5"/>
        <w:ind w:left="750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本年度资金缺口共</w:t>
      </w:r>
      <w:r w:rsidR="008C42F9">
        <w:rPr>
          <w:rFonts w:asciiTheme="minorEastAsia" w:hAnsiTheme="minorEastAsia" w:hint="eastAsia"/>
          <w:sz w:val="28"/>
          <w:szCs w:val="28"/>
        </w:rPr>
        <w:t>572</w:t>
      </w:r>
      <w:r w:rsidRPr="0055271E">
        <w:rPr>
          <w:rFonts w:asciiTheme="minorEastAsia" w:hAnsiTheme="minorEastAsia" w:hint="eastAsia"/>
          <w:sz w:val="28"/>
          <w:szCs w:val="28"/>
        </w:rPr>
        <w:t>万元。</w:t>
      </w:r>
    </w:p>
    <w:p w:rsidR="007A70A7" w:rsidRPr="0055271E" w:rsidRDefault="007A70A7" w:rsidP="0055271E">
      <w:pPr>
        <w:pStyle w:val="a5"/>
        <w:numPr>
          <w:ilvl w:val="0"/>
          <w:numId w:val="1"/>
        </w:numPr>
        <w:ind w:firstLineChars="0"/>
        <w:rPr>
          <w:rFonts w:ascii="黑体" w:eastAsia="黑体" w:hAnsiTheme="majorEastAsia"/>
          <w:sz w:val="32"/>
          <w:szCs w:val="32"/>
        </w:rPr>
      </w:pPr>
      <w:r w:rsidRPr="0055271E">
        <w:rPr>
          <w:rFonts w:ascii="黑体" w:eastAsia="黑体" w:hAnsiTheme="majorEastAsia" w:hint="eastAsia"/>
          <w:sz w:val="32"/>
          <w:szCs w:val="32"/>
        </w:rPr>
        <w:t>本年度部门决算等财务工作展开情况。</w:t>
      </w:r>
    </w:p>
    <w:p w:rsidR="007A70A7" w:rsidRPr="0055271E" w:rsidRDefault="007A70A7" w:rsidP="007A70A7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lastRenderedPageBreak/>
        <w:t>本单位财务管理、绩效管理在台党委的正确领导下，工作有序积极开展，决算组织、编报、审核专人负责，及时准确上报完成。</w:t>
      </w:r>
    </w:p>
    <w:p w:rsidR="007A70A7" w:rsidRPr="0055271E" w:rsidRDefault="004A62C8" w:rsidP="007A70A7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本单位决算及绩效信息公开工作，全部按要求完成。</w:t>
      </w:r>
    </w:p>
    <w:p w:rsidR="005630FE" w:rsidRPr="007A70A7" w:rsidRDefault="005630FE" w:rsidP="005630FE">
      <w:pPr>
        <w:rPr>
          <w:rFonts w:asciiTheme="majorEastAsia" w:eastAsiaTheme="majorEastAsia" w:hAnsiTheme="majorEastAsia"/>
          <w:szCs w:val="21"/>
        </w:rPr>
      </w:pPr>
    </w:p>
    <w:sectPr w:rsidR="005630FE" w:rsidRPr="007A70A7" w:rsidSect="00814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BF" w:rsidRDefault="006011BF" w:rsidP="00581F96">
      <w:r>
        <w:separator/>
      </w:r>
    </w:p>
  </w:endnote>
  <w:endnote w:type="continuationSeparator" w:id="1">
    <w:p w:rsidR="006011BF" w:rsidRDefault="006011BF" w:rsidP="0058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BF" w:rsidRDefault="006011BF" w:rsidP="00581F96">
      <w:r>
        <w:separator/>
      </w:r>
    </w:p>
  </w:footnote>
  <w:footnote w:type="continuationSeparator" w:id="1">
    <w:p w:rsidR="006011BF" w:rsidRDefault="006011BF" w:rsidP="0058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04"/>
    <w:multiLevelType w:val="hybridMultilevel"/>
    <w:tmpl w:val="6CBCF8D0"/>
    <w:lvl w:ilvl="0" w:tplc="90767FC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071E3AEA"/>
    <w:multiLevelType w:val="hybridMultilevel"/>
    <w:tmpl w:val="907EC53E"/>
    <w:lvl w:ilvl="0" w:tplc="219CBD9C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0A063F7C"/>
    <w:multiLevelType w:val="hybridMultilevel"/>
    <w:tmpl w:val="FC24BDF2"/>
    <w:lvl w:ilvl="0" w:tplc="F0326722">
      <w:start w:val="1"/>
      <w:numFmt w:val="japaneseCounting"/>
      <w:lvlText w:val="（%1）"/>
      <w:lvlJc w:val="left"/>
      <w:pPr>
        <w:ind w:left="132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9821AD"/>
    <w:multiLevelType w:val="hybridMultilevel"/>
    <w:tmpl w:val="B074081E"/>
    <w:lvl w:ilvl="0" w:tplc="82B273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300EBD"/>
    <w:multiLevelType w:val="hybridMultilevel"/>
    <w:tmpl w:val="E4DE9C0C"/>
    <w:lvl w:ilvl="0" w:tplc="1ACEB22C">
      <w:start w:val="5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4FD96CD0"/>
    <w:multiLevelType w:val="hybridMultilevel"/>
    <w:tmpl w:val="E1C62EDC"/>
    <w:lvl w:ilvl="0" w:tplc="B478E33A">
      <w:start w:val="2"/>
      <w:numFmt w:val="decimal"/>
      <w:lvlText w:val="%1、"/>
      <w:lvlJc w:val="left"/>
      <w:pPr>
        <w:ind w:left="121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50C14D80"/>
    <w:multiLevelType w:val="hybridMultilevel"/>
    <w:tmpl w:val="CE0E6F86"/>
    <w:lvl w:ilvl="0" w:tplc="C1903E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6A6757E"/>
    <w:multiLevelType w:val="hybridMultilevel"/>
    <w:tmpl w:val="4EC68CDA"/>
    <w:lvl w:ilvl="0" w:tplc="B6EAD05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2B53D2"/>
    <w:multiLevelType w:val="hybridMultilevel"/>
    <w:tmpl w:val="17A45D2E"/>
    <w:lvl w:ilvl="0" w:tplc="82E651EA">
      <w:start w:val="1"/>
      <w:numFmt w:val="japaneseCounting"/>
      <w:lvlText w:val="（%1）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F96"/>
    <w:rsid w:val="001E74DD"/>
    <w:rsid w:val="00344C52"/>
    <w:rsid w:val="004A62C8"/>
    <w:rsid w:val="0055271E"/>
    <w:rsid w:val="005630FE"/>
    <w:rsid w:val="00581F96"/>
    <w:rsid w:val="005C3E5A"/>
    <w:rsid w:val="005F6E3D"/>
    <w:rsid w:val="006011BF"/>
    <w:rsid w:val="0060502B"/>
    <w:rsid w:val="0061054A"/>
    <w:rsid w:val="007A70A7"/>
    <w:rsid w:val="00814DC9"/>
    <w:rsid w:val="00840DFF"/>
    <w:rsid w:val="008C42F9"/>
    <w:rsid w:val="00C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F96"/>
    <w:rPr>
      <w:sz w:val="18"/>
      <w:szCs w:val="18"/>
    </w:rPr>
  </w:style>
  <w:style w:type="paragraph" w:styleId="a5">
    <w:name w:val="List Paragraph"/>
    <w:basedOn w:val="a"/>
    <w:uiPriority w:val="34"/>
    <w:qFormat/>
    <w:rsid w:val="00581F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154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2022-01-12T06:21:00Z</dcterms:created>
  <dcterms:modified xsi:type="dcterms:W3CDTF">2022-01-13T06:09:00Z</dcterms:modified>
</cp:coreProperties>
</file>