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305" w:type="dxa"/>
        <w:tblInd w:w="403" w:type="dxa"/>
        <w:tblLayout w:type="fixed"/>
        <w:tblCellMar>
          <w:top w:w="0" w:type="dxa"/>
          <w:left w:w="108" w:type="dxa"/>
          <w:bottom w:w="0" w:type="dxa"/>
          <w:right w:w="108" w:type="dxa"/>
        </w:tblCellMar>
      </w:tblPr>
      <w:tblGrid>
        <w:gridCol w:w="492"/>
        <w:gridCol w:w="924"/>
        <w:gridCol w:w="1124"/>
        <w:gridCol w:w="6615"/>
        <w:gridCol w:w="1413"/>
        <w:gridCol w:w="1737"/>
      </w:tblGrid>
      <w:tr>
        <w:tblPrEx>
          <w:tblLayout w:type="fixed"/>
          <w:tblCellMar>
            <w:top w:w="0" w:type="dxa"/>
            <w:left w:w="108" w:type="dxa"/>
            <w:bottom w:w="0" w:type="dxa"/>
            <w:right w:w="108" w:type="dxa"/>
          </w:tblCellMar>
        </w:tblPrEx>
        <w:trPr>
          <w:trHeight w:val="1039" w:hRule="atLeast"/>
        </w:trPr>
        <w:tc>
          <w:tcPr>
            <w:tcW w:w="12305" w:type="dxa"/>
            <w:gridSpan w:val="6"/>
            <w:tcBorders>
              <w:top w:val="nil"/>
              <w:left w:val="nil"/>
              <w:bottom w:val="nil"/>
              <w:right w:val="nil"/>
            </w:tcBorders>
            <w:shd w:val="clear" w:color="auto" w:fill="auto"/>
            <w:noWrap w:val="0"/>
            <w:vAlign w:val="center"/>
          </w:tcPr>
          <w:p>
            <w:pPr>
              <w:widowControl/>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重点项目（工作）推进清单</w:t>
            </w:r>
          </w:p>
        </w:tc>
      </w:tr>
      <w:tr>
        <w:tblPrEx>
          <w:tblLayout w:type="fixed"/>
          <w:tblCellMar>
            <w:top w:w="0" w:type="dxa"/>
            <w:left w:w="108" w:type="dxa"/>
            <w:bottom w:w="0" w:type="dxa"/>
            <w:right w:w="108" w:type="dxa"/>
          </w:tblCellMar>
        </w:tblPrEx>
        <w:trPr>
          <w:trHeight w:val="720" w:hRule="atLeast"/>
        </w:trPr>
        <w:tc>
          <w:tcPr>
            <w:tcW w:w="4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黑体简体" w:hAnsi="宋体" w:eastAsia="方正黑体简体" w:cs="宋体"/>
                <w:kern w:val="0"/>
                <w:sz w:val="28"/>
                <w:szCs w:val="28"/>
              </w:rPr>
            </w:pPr>
            <w:r>
              <w:rPr>
                <w:rFonts w:hint="eastAsia" w:ascii="方正黑体简体" w:hAnsi="宋体" w:eastAsia="方正黑体简体" w:cs="宋体"/>
                <w:kern w:val="0"/>
                <w:sz w:val="28"/>
                <w:szCs w:val="28"/>
              </w:rPr>
              <w:t>序号</w:t>
            </w:r>
          </w:p>
        </w:tc>
        <w:tc>
          <w:tcPr>
            <w:tcW w:w="92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黑体简体" w:hAnsi="宋体" w:eastAsia="方正黑体简体" w:cs="宋体"/>
                <w:kern w:val="0"/>
                <w:sz w:val="28"/>
                <w:szCs w:val="28"/>
              </w:rPr>
            </w:pPr>
            <w:r>
              <w:rPr>
                <w:rFonts w:hint="eastAsia" w:ascii="方正黑体简体" w:hAnsi="宋体" w:eastAsia="方正黑体简体" w:cs="宋体"/>
                <w:kern w:val="0"/>
                <w:sz w:val="28"/>
                <w:szCs w:val="28"/>
              </w:rPr>
              <w:t>重点任务</w:t>
            </w:r>
          </w:p>
        </w:tc>
        <w:tc>
          <w:tcPr>
            <w:tcW w:w="112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黑体简体" w:hAnsi="宋体" w:eastAsia="方正黑体简体" w:cs="宋体"/>
                <w:kern w:val="0"/>
                <w:sz w:val="28"/>
                <w:szCs w:val="28"/>
              </w:rPr>
            </w:pPr>
            <w:r>
              <w:rPr>
                <w:rFonts w:hint="eastAsia" w:ascii="方正黑体简体" w:hAnsi="宋体" w:eastAsia="方正黑体简体" w:cs="宋体"/>
                <w:kern w:val="0"/>
                <w:sz w:val="28"/>
                <w:szCs w:val="28"/>
              </w:rPr>
              <w:t>重点项目名称</w:t>
            </w:r>
          </w:p>
        </w:tc>
        <w:tc>
          <w:tcPr>
            <w:tcW w:w="661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黑体简体" w:hAnsi="宋体" w:eastAsia="方正黑体简体" w:cs="宋体"/>
                <w:kern w:val="0"/>
                <w:sz w:val="28"/>
                <w:szCs w:val="28"/>
              </w:rPr>
            </w:pPr>
            <w:r>
              <w:rPr>
                <w:rFonts w:hint="eastAsia" w:ascii="方正黑体简体" w:hAnsi="宋体" w:eastAsia="方正黑体简体" w:cs="宋体"/>
                <w:kern w:val="0"/>
                <w:sz w:val="28"/>
                <w:szCs w:val="28"/>
              </w:rPr>
              <w:t>工作内容</w:t>
            </w:r>
          </w:p>
        </w:tc>
        <w:tc>
          <w:tcPr>
            <w:tcW w:w="141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黑体简体" w:hAnsi="宋体" w:eastAsia="方正黑体简体" w:cs="宋体"/>
                <w:kern w:val="0"/>
                <w:sz w:val="28"/>
                <w:szCs w:val="28"/>
              </w:rPr>
            </w:pPr>
            <w:r>
              <w:rPr>
                <w:rFonts w:hint="eastAsia" w:ascii="方正黑体简体" w:hAnsi="宋体" w:eastAsia="方正黑体简体" w:cs="宋体"/>
                <w:kern w:val="0"/>
                <w:sz w:val="28"/>
                <w:szCs w:val="28"/>
              </w:rPr>
              <w:t>责任单位</w:t>
            </w:r>
          </w:p>
        </w:tc>
        <w:tc>
          <w:tcPr>
            <w:tcW w:w="17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黑体简体" w:hAnsi="宋体" w:eastAsia="方正黑体简体" w:cs="宋体"/>
                <w:kern w:val="0"/>
                <w:sz w:val="28"/>
                <w:szCs w:val="28"/>
              </w:rPr>
            </w:pPr>
            <w:r>
              <w:rPr>
                <w:rFonts w:hint="eastAsia" w:ascii="方正黑体简体" w:hAnsi="宋体" w:eastAsia="方正黑体简体" w:cs="宋体"/>
                <w:kern w:val="0"/>
                <w:sz w:val="28"/>
                <w:szCs w:val="28"/>
              </w:rPr>
              <w:t>完成时限</w:t>
            </w:r>
          </w:p>
        </w:tc>
      </w:tr>
      <w:tr>
        <w:tblPrEx>
          <w:tblLayout w:type="fixed"/>
          <w:tblCellMar>
            <w:top w:w="0" w:type="dxa"/>
            <w:left w:w="108" w:type="dxa"/>
            <w:bottom w:w="0" w:type="dxa"/>
            <w:right w:w="108" w:type="dxa"/>
          </w:tblCellMar>
        </w:tblPrEx>
        <w:trPr>
          <w:trHeight w:val="1219" w:hRule="atLeast"/>
        </w:trPr>
        <w:tc>
          <w:tcPr>
            <w:tcW w:w="4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1</w:t>
            </w:r>
          </w:p>
        </w:tc>
        <w:tc>
          <w:tcPr>
            <w:tcW w:w="9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(一）加强中医药服务能力建设</w:t>
            </w:r>
          </w:p>
        </w:tc>
        <w:tc>
          <w:tcPr>
            <w:tcW w:w="1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全面实施中医药人才培养工程，提升中医药健康服务人员素质和能力</w:t>
            </w:r>
          </w:p>
        </w:tc>
        <w:tc>
          <w:tcPr>
            <w:tcW w:w="6615" w:type="dxa"/>
            <w:tcBorders>
              <w:top w:val="nil"/>
              <w:left w:val="nil"/>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发挥市中医院龙头作用，大力开展中医药适宜技术推广活动，有计划地对集团内医疗机构医务人员安排免费进修和专业技术培训，进行专科和优势病种的紧密型合作，集团内开展远程医疗服务。</w:t>
            </w:r>
          </w:p>
        </w:tc>
        <w:tc>
          <w:tcPr>
            <w:tcW w:w="141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市卫生健康委、各县区政府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2019年9月前</w:t>
            </w:r>
          </w:p>
        </w:tc>
      </w:tr>
      <w:tr>
        <w:tblPrEx>
          <w:tblLayout w:type="fixed"/>
          <w:tblCellMar>
            <w:top w:w="0" w:type="dxa"/>
            <w:left w:w="108" w:type="dxa"/>
            <w:bottom w:w="0" w:type="dxa"/>
            <w:right w:w="108" w:type="dxa"/>
          </w:tblCellMar>
        </w:tblPrEx>
        <w:trPr>
          <w:trHeight w:val="1879"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建设市级中医重点、特色专科3-5个，并对已有的20个国家中医重点专科抚顺市中医院骨伤科、肛肠科、省重点专科抚顺市中医院内分泌科、针灸科、抚顺市传染病院肝病科、清原县中医院糖尿病科、东洲区中医院骨伤科，省特色专科新宾县中医院肛肠科，以及8个市级重点专科，4个市级特色专科进行宣传、推介。</w:t>
            </w:r>
          </w:p>
        </w:tc>
        <w:tc>
          <w:tcPr>
            <w:tcW w:w="14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1182"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推荐我市西医医师参加国家级“西学中”培训项目2人、省举办的“西学中”培养计划项目16人，同时开办我市“西学中”培训班，使我市“西学中”总人数达到255人。</w:t>
            </w:r>
          </w:p>
        </w:tc>
        <w:tc>
          <w:tcPr>
            <w:tcW w:w="141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市卫生健康委、各县区政府、各医疗机构</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2019年3月</w:t>
            </w:r>
          </w:p>
        </w:tc>
      </w:tr>
      <w:tr>
        <w:tblPrEx>
          <w:tblLayout w:type="fixed"/>
          <w:tblCellMar>
            <w:top w:w="0" w:type="dxa"/>
            <w:left w:w="108" w:type="dxa"/>
            <w:bottom w:w="0" w:type="dxa"/>
            <w:right w:w="108" w:type="dxa"/>
          </w:tblCellMar>
        </w:tblPrEx>
        <w:trPr>
          <w:trHeight w:val="619"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筹备开办我市第二批“西学中”培训班。</w:t>
            </w:r>
          </w:p>
        </w:tc>
        <w:tc>
          <w:tcPr>
            <w:tcW w:w="14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2020年上半年</w:t>
            </w:r>
          </w:p>
        </w:tc>
      </w:tr>
      <w:tr>
        <w:tblPrEx>
          <w:tblLayout w:type="fixed"/>
          <w:tblCellMar>
            <w:top w:w="0" w:type="dxa"/>
            <w:left w:w="108" w:type="dxa"/>
            <w:bottom w:w="0" w:type="dxa"/>
            <w:right w:w="108" w:type="dxa"/>
          </w:tblCellMar>
        </w:tblPrEx>
        <w:trPr>
          <w:trHeight w:val="919"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开展“抚顺市名老中医”和“具有突出贡献的中青年中医药骨干人才”评选，并结合传承工作室建设工作，发挥好名中医和骨干人才的作用。</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市卫生健康委、各县区政府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2019年5月完成评选</w:t>
            </w:r>
          </w:p>
        </w:tc>
      </w:tr>
      <w:tr>
        <w:tblPrEx>
          <w:tblLayout w:type="fixed"/>
          <w:tblCellMar>
            <w:top w:w="0" w:type="dxa"/>
            <w:left w:w="108" w:type="dxa"/>
            <w:bottom w:w="0" w:type="dxa"/>
            <w:right w:w="108" w:type="dxa"/>
          </w:tblCellMar>
        </w:tblPrEx>
        <w:trPr>
          <w:trHeight w:val="960" w:hRule="atLeast"/>
        </w:trPr>
        <w:tc>
          <w:tcPr>
            <w:tcW w:w="4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w:t>
            </w: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深入开展基层中医药服务能力提升工程，提高基层中医药服务质量和水平</w:t>
            </w:r>
          </w:p>
        </w:tc>
        <w:tc>
          <w:tcPr>
            <w:tcW w:w="6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2019年将对全部五家单位进行督导培训和预评估，并邀请省专家对申报的单位进行正式评审，2020年底前，全部完成我市二级中医机构等级评审工作。</w:t>
            </w:r>
          </w:p>
        </w:tc>
        <w:tc>
          <w:tcPr>
            <w:tcW w:w="141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市卫生健康委、各县区政府</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2020年底</w:t>
            </w:r>
          </w:p>
        </w:tc>
      </w:tr>
      <w:tr>
        <w:tblPrEx>
          <w:tblLayout w:type="fixed"/>
          <w:tblCellMar>
            <w:top w:w="0" w:type="dxa"/>
            <w:left w:w="108" w:type="dxa"/>
            <w:bottom w:w="0" w:type="dxa"/>
            <w:right w:w="108" w:type="dxa"/>
          </w:tblCellMar>
        </w:tblPrEx>
        <w:trPr>
          <w:trHeight w:val="960" w:hRule="atLeast"/>
        </w:trPr>
        <w:tc>
          <w:tcPr>
            <w:tcW w:w="4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完成24个中医馆建设项目的验收工作，推荐2家单位申请国家中医馆项目；2019年争创省国医堂5个。</w:t>
            </w: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2019年6月底</w:t>
            </w:r>
          </w:p>
        </w:tc>
      </w:tr>
      <w:tr>
        <w:tblPrEx>
          <w:tblLayout w:type="fixed"/>
          <w:tblCellMar>
            <w:top w:w="0" w:type="dxa"/>
            <w:left w:w="108" w:type="dxa"/>
            <w:bottom w:w="0" w:type="dxa"/>
            <w:right w:w="108" w:type="dxa"/>
          </w:tblCellMar>
        </w:tblPrEx>
        <w:trPr>
          <w:trHeight w:val="1080" w:hRule="atLeast"/>
        </w:trPr>
        <w:tc>
          <w:tcPr>
            <w:tcW w:w="4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w:t>
            </w:r>
          </w:p>
        </w:tc>
        <w:tc>
          <w:tcPr>
            <w:tcW w:w="9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(一）加强中医药服务能力建设</w:t>
            </w: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(一）加强中医药服务能力建设</w:t>
            </w: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深入开展基层中医药服务能力提升工程，提高基层中医药服务质量和水平</w:t>
            </w:r>
          </w:p>
        </w:tc>
        <w:tc>
          <w:tcPr>
            <w:tcW w:w="6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在清原县开展中医药适宜技术大赛，鼓励全市各县区、中医药学（协）会组织开展适宜技术竞赛。</w:t>
            </w:r>
          </w:p>
        </w:tc>
        <w:tc>
          <w:tcPr>
            <w:tcW w:w="141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市卫生健康委、各县区政府</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2019年10月</w:t>
            </w:r>
          </w:p>
        </w:tc>
      </w:tr>
      <w:tr>
        <w:tblPrEx>
          <w:tblLayout w:type="fixed"/>
          <w:tblCellMar>
            <w:top w:w="0" w:type="dxa"/>
            <w:left w:w="108" w:type="dxa"/>
            <w:bottom w:w="0" w:type="dxa"/>
            <w:right w:w="108" w:type="dxa"/>
          </w:tblCellMar>
        </w:tblPrEx>
        <w:trPr>
          <w:trHeight w:val="1279"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全力推进县乡村适宜技术普及培训工作，力争2019年实现99%的社区卫生服务中心、97%的乡镇卫生院能够开展6类以上中医药适宜技术，94%的社区卫生服务站、62%的村卫生室能够开展4类以上适宜技术。</w:t>
            </w: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919" w:hRule="atLeast"/>
        </w:trPr>
        <w:tc>
          <w:tcPr>
            <w:tcW w:w="4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3</w:t>
            </w: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扎实推进中医药传承和发展，实现多元化的中医药服务。</w:t>
            </w:r>
          </w:p>
        </w:tc>
        <w:tc>
          <w:tcPr>
            <w:tcW w:w="66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开展市级名老中医传承工作室建设。对符合传承条件的中医药专家，采取医院推荐、市卫生健康委组织评定的方式，建设市级名老中医传承工作室。</w:t>
            </w:r>
          </w:p>
        </w:tc>
        <w:tc>
          <w:tcPr>
            <w:tcW w:w="141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市卫生健康委、各县区政府</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2019年10月底前</w:t>
            </w:r>
          </w:p>
        </w:tc>
      </w:tr>
      <w:tr>
        <w:tblPrEx>
          <w:tblLayout w:type="fixed"/>
          <w:tblCellMar>
            <w:top w:w="0" w:type="dxa"/>
            <w:left w:w="108" w:type="dxa"/>
            <w:bottom w:w="0" w:type="dxa"/>
            <w:right w:w="108" w:type="dxa"/>
          </w:tblCellMar>
        </w:tblPrEx>
        <w:trPr>
          <w:trHeight w:val="1200"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对我市中医药传统技能传承人摸底调查，启动民间中医药传统技能传承工作室建设，并开展非物质文化遗产申报工作。</w:t>
            </w: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2019年底前</w:t>
            </w:r>
          </w:p>
        </w:tc>
      </w:tr>
      <w:tr>
        <w:tblPrEx>
          <w:tblLayout w:type="fixed"/>
          <w:tblCellMar>
            <w:top w:w="0" w:type="dxa"/>
            <w:left w:w="108" w:type="dxa"/>
            <w:bottom w:w="0" w:type="dxa"/>
            <w:right w:w="108" w:type="dxa"/>
          </w:tblCellMar>
        </w:tblPrEx>
        <w:trPr>
          <w:trHeight w:val="1200" w:hRule="atLeast"/>
        </w:trPr>
        <w:tc>
          <w:tcPr>
            <w:tcW w:w="4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4</w:t>
            </w: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4</w:t>
            </w: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完善抚顺市中医药社会组织，促进中医药行业发展。</w:t>
            </w:r>
          </w:p>
        </w:tc>
        <w:tc>
          <w:tcPr>
            <w:tcW w:w="6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成立抚顺市卫生健康委为业务主管单位的抚顺市中医药协会，出台《抚顺市中医药学（协）会管理办法》，进一步规范市中医药学会、协会及各分会的管理。</w:t>
            </w:r>
          </w:p>
        </w:tc>
        <w:tc>
          <w:tcPr>
            <w:tcW w:w="141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市卫生健康委、各县区政府</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2019年4月底</w:t>
            </w:r>
          </w:p>
        </w:tc>
      </w:tr>
      <w:tr>
        <w:tblPrEx>
          <w:tblLayout w:type="fixed"/>
          <w:tblCellMar>
            <w:top w:w="0" w:type="dxa"/>
            <w:left w:w="108" w:type="dxa"/>
            <w:bottom w:w="0" w:type="dxa"/>
            <w:right w:w="108" w:type="dxa"/>
          </w:tblCellMar>
        </w:tblPrEx>
        <w:trPr>
          <w:trHeight w:val="1039" w:hRule="atLeast"/>
        </w:trPr>
        <w:tc>
          <w:tcPr>
            <w:tcW w:w="4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进一步完善中医药协会的分会，如养生保健分会、适宜技术分会、中药分会、康复分会等建设工作。</w:t>
            </w: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2020年底</w:t>
            </w:r>
          </w:p>
        </w:tc>
      </w:tr>
      <w:tr>
        <w:tblPrEx>
          <w:tblLayout w:type="fixed"/>
          <w:tblCellMar>
            <w:top w:w="0" w:type="dxa"/>
            <w:left w:w="108" w:type="dxa"/>
            <w:bottom w:w="0" w:type="dxa"/>
            <w:right w:w="108" w:type="dxa"/>
          </w:tblCellMar>
        </w:tblPrEx>
        <w:trPr>
          <w:trHeight w:val="1099" w:hRule="atLeast"/>
        </w:trPr>
        <w:tc>
          <w:tcPr>
            <w:tcW w:w="4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加强我市中医药学会、协会对外交流与合作，发挥协会在招商引资和健康产业发展中的作用。</w:t>
            </w:r>
          </w:p>
        </w:tc>
        <w:tc>
          <w:tcPr>
            <w:tcW w:w="1413"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市卫生健康委、市民政局、各县区政府</w:t>
            </w:r>
          </w:p>
        </w:tc>
        <w:tc>
          <w:tcPr>
            <w:tcW w:w="17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2019-2022年</w:t>
            </w:r>
          </w:p>
        </w:tc>
      </w:tr>
      <w:tr>
        <w:tblPrEx>
          <w:tblLayout w:type="fixed"/>
          <w:tblCellMar>
            <w:top w:w="0" w:type="dxa"/>
            <w:left w:w="108" w:type="dxa"/>
            <w:bottom w:w="0" w:type="dxa"/>
            <w:right w:w="108" w:type="dxa"/>
          </w:tblCellMar>
        </w:tblPrEx>
        <w:trPr>
          <w:trHeight w:val="1320" w:hRule="atLeast"/>
        </w:trPr>
        <w:tc>
          <w:tcPr>
            <w:tcW w:w="4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市农业农村局牵头成立抚顺市道地中药材种植与加工发展协会。引导中医药行业企业为抚顺市中医药健康产业发展献计献策、贡献力量。</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市卫生健康委，市农业农村局，市民政局，各县区政府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1140" w:hRule="atLeast"/>
        </w:trPr>
        <w:tc>
          <w:tcPr>
            <w:tcW w:w="4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5</w:t>
            </w: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5</w:t>
            </w:r>
          </w:p>
          <w:p>
            <w:pPr>
              <w:widowControl/>
              <w:rPr>
                <w:rFonts w:hint="eastAsia" w:ascii="方正仿宋简体" w:hAnsi="宋体" w:eastAsia="方正仿宋简体" w:cs="宋体"/>
                <w:kern w:val="0"/>
                <w:sz w:val="21"/>
                <w:szCs w:val="21"/>
              </w:rPr>
            </w:pPr>
          </w:p>
        </w:tc>
        <w:tc>
          <w:tcPr>
            <w:tcW w:w="9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（二）推进中医药健康产业发展</w:t>
            </w: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（二）推进中医药健康产业发展</w:t>
            </w: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科学编制相关发展计划、规划，做好中医药健康产业顶层设计</w:t>
            </w: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p>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科学编制相关发展计划、规划，做好中医药健康产业顶层设计</w:t>
            </w:r>
          </w:p>
        </w:tc>
        <w:tc>
          <w:tcPr>
            <w:tcW w:w="66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编制《2019年抚顺市中药材发展计划》和《抚顺市中药材产业发展规划（2019年-2030年）》。</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市农业农村局、市供销社</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2019年3月完成《计划》，2020年完成《规划》</w:t>
            </w:r>
          </w:p>
        </w:tc>
      </w:tr>
      <w:tr>
        <w:tblPrEx>
          <w:tblLayout w:type="fixed"/>
          <w:tblCellMar>
            <w:top w:w="0" w:type="dxa"/>
            <w:left w:w="108" w:type="dxa"/>
            <w:bottom w:w="0" w:type="dxa"/>
            <w:right w:w="108" w:type="dxa"/>
          </w:tblCellMar>
        </w:tblPrEx>
        <w:trPr>
          <w:trHeight w:val="1425" w:hRule="atLeast"/>
        </w:trPr>
        <w:tc>
          <w:tcPr>
            <w:tcW w:w="4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编制《抚顺市中医药健康产业规划》，6月底前完成论证。按照规划内容进行任务分解，做好组织实施。</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市卫生健康委、中国中医科学院信息所、市国咨集团、各县区政府</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2019年6月</w:t>
            </w:r>
          </w:p>
        </w:tc>
      </w:tr>
      <w:tr>
        <w:tblPrEx>
          <w:tblLayout w:type="fixed"/>
          <w:tblCellMar>
            <w:top w:w="0" w:type="dxa"/>
            <w:left w:w="108" w:type="dxa"/>
            <w:bottom w:w="0" w:type="dxa"/>
            <w:right w:w="108" w:type="dxa"/>
          </w:tblCellMar>
        </w:tblPrEx>
        <w:trPr>
          <w:trHeight w:val="1939" w:hRule="atLeast"/>
        </w:trPr>
        <w:tc>
          <w:tcPr>
            <w:tcW w:w="4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编制清原、新宾两县《中医药健康服务发展规划》，5月底前出台规划，两县按照规划内容进行任务分解，做好组织实施。</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市卫生健康委、农业农村局、中国民间中医医药研究开发协会、清原县政府、新宾县政府</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2019年5月</w:t>
            </w:r>
          </w:p>
        </w:tc>
      </w:tr>
      <w:tr>
        <w:tblPrEx>
          <w:tblLayout w:type="fixed"/>
          <w:tblCellMar>
            <w:top w:w="0" w:type="dxa"/>
            <w:left w:w="108" w:type="dxa"/>
            <w:bottom w:w="0" w:type="dxa"/>
            <w:right w:w="108" w:type="dxa"/>
          </w:tblCellMar>
        </w:tblPrEx>
        <w:trPr>
          <w:trHeight w:val="1542" w:hRule="atLeast"/>
        </w:trPr>
        <w:tc>
          <w:tcPr>
            <w:tcW w:w="4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6</w:t>
            </w: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打造中医药对外交流合作平台，推动健康产业发展</w:t>
            </w:r>
          </w:p>
        </w:tc>
        <w:tc>
          <w:tcPr>
            <w:tcW w:w="6615"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加强与中国中医科学院信息研究所、中药研究所、中国民间中医医药研究开发协会、北京中医管理局、北京中西医结合学会、中国民族医药学会国际交流与合作分会等国内知名机构组织的交流合作，为县区及我市药企在中药材产业、健康产业发展中牵线搭桥。</w:t>
            </w:r>
          </w:p>
        </w:tc>
        <w:tc>
          <w:tcPr>
            <w:tcW w:w="1413"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市卫生健康委、市农业农村局、市供销社、各县区政府</w:t>
            </w:r>
          </w:p>
        </w:tc>
        <w:tc>
          <w:tcPr>
            <w:tcW w:w="17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2019-2021年</w:t>
            </w:r>
          </w:p>
        </w:tc>
      </w:tr>
      <w:tr>
        <w:tblPrEx>
          <w:tblLayout w:type="fixed"/>
          <w:tblCellMar>
            <w:top w:w="0" w:type="dxa"/>
            <w:left w:w="108" w:type="dxa"/>
            <w:bottom w:w="0" w:type="dxa"/>
            <w:right w:w="108" w:type="dxa"/>
          </w:tblCellMar>
        </w:tblPrEx>
        <w:trPr>
          <w:trHeight w:val="1159"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借助辽宁中医药大学、沈阳药科大学、沈阳农业大学等高校的师资和科研力量，为我市中药材产业相关科学研究提供支撑。</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市卫生健康委、市农业农村局</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2019-2021年</w:t>
            </w:r>
          </w:p>
        </w:tc>
      </w:tr>
      <w:tr>
        <w:tblPrEx>
          <w:tblLayout w:type="fixed"/>
          <w:tblCellMar>
            <w:top w:w="0" w:type="dxa"/>
            <w:left w:w="108" w:type="dxa"/>
            <w:bottom w:w="0" w:type="dxa"/>
            <w:right w:w="108" w:type="dxa"/>
          </w:tblCellMar>
        </w:tblPrEx>
        <w:trPr>
          <w:trHeight w:val="780"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FFFFFF"/>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与正元地理信息集团等企业保持对接，推动国医智慧健康小镇项目建设。</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市卫生健康委、东洲区政府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2019-2021年</w:t>
            </w:r>
          </w:p>
        </w:tc>
      </w:tr>
      <w:tr>
        <w:tblPrEx>
          <w:tblLayout w:type="fixed"/>
          <w:tblCellMar>
            <w:top w:w="0" w:type="dxa"/>
            <w:left w:w="108" w:type="dxa"/>
            <w:bottom w:w="0" w:type="dxa"/>
            <w:right w:w="108" w:type="dxa"/>
          </w:tblCellMar>
        </w:tblPrEx>
        <w:trPr>
          <w:trHeight w:val="1002"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密切跟踪中国民族医药学会国际交流与合作分会中医药国际城市建设等项目。</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市卫生健康委、东洲区、顺城区政府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2020年底</w:t>
            </w:r>
          </w:p>
        </w:tc>
      </w:tr>
      <w:tr>
        <w:tblPrEx>
          <w:tblLayout w:type="fixed"/>
          <w:tblCellMar>
            <w:top w:w="0" w:type="dxa"/>
            <w:left w:w="108" w:type="dxa"/>
            <w:bottom w:w="0" w:type="dxa"/>
            <w:right w:w="108" w:type="dxa"/>
          </w:tblCellMar>
        </w:tblPrEx>
        <w:trPr>
          <w:trHeight w:val="864" w:hRule="atLeast"/>
        </w:trPr>
        <w:tc>
          <w:tcPr>
            <w:tcW w:w="4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6</w:t>
            </w:r>
          </w:p>
        </w:tc>
        <w:tc>
          <w:tcPr>
            <w:tcW w:w="9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（二）推进中医药健康产业发展</w:t>
            </w: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打造中医药对外交流合作平台，推动健康产业发展</w:t>
            </w:r>
          </w:p>
        </w:tc>
        <w:tc>
          <w:tcPr>
            <w:tcW w:w="6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发挥抚顺中医药特色优势,以中医院与阿联酋迪拜开展技术合作为突破口，进一步探索我市中医医疗服务参与“一带一路”建设。</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市卫生健康委、市中医院</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2020年底</w:t>
            </w:r>
          </w:p>
        </w:tc>
      </w:tr>
      <w:tr>
        <w:tblPrEx>
          <w:tblLayout w:type="fixed"/>
          <w:tblCellMar>
            <w:top w:w="0" w:type="dxa"/>
            <w:left w:w="108" w:type="dxa"/>
            <w:bottom w:w="0" w:type="dxa"/>
            <w:right w:w="108" w:type="dxa"/>
          </w:tblCellMar>
        </w:tblPrEx>
        <w:trPr>
          <w:trHeight w:val="1123" w:hRule="atLeast"/>
        </w:trPr>
        <w:tc>
          <w:tcPr>
            <w:tcW w:w="4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加强我市在中医药技术的输出，以及中医药产业方面与国际的联系。</w:t>
            </w:r>
          </w:p>
        </w:tc>
        <w:tc>
          <w:tcPr>
            <w:tcW w:w="141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rPr>
                <w:rFonts w:hint="eastAsia" w:ascii="方正仿宋简体" w:hAnsi="宋体" w:eastAsia="方正仿宋简体" w:cs="宋体"/>
                <w:spacing w:val="-12"/>
                <w:kern w:val="0"/>
                <w:sz w:val="21"/>
                <w:szCs w:val="21"/>
              </w:rPr>
            </w:pPr>
            <w:r>
              <w:rPr>
                <w:rFonts w:hint="eastAsia" w:ascii="方正仿宋简体" w:hAnsi="宋体" w:eastAsia="方正仿宋简体" w:cs="宋体"/>
                <w:spacing w:val="-12"/>
                <w:kern w:val="0"/>
                <w:sz w:val="21"/>
                <w:szCs w:val="21"/>
              </w:rPr>
              <w:t>市卫生健康委、市农业农村局、市供销社、各县区政府</w:t>
            </w:r>
          </w:p>
        </w:tc>
        <w:tc>
          <w:tcPr>
            <w:tcW w:w="17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2019-2020年</w:t>
            </w:r>
          </w:p>
        </w:tc>
      </w:tr>
      <w:tr>
        <w:tblPrEx>
          <w:tblLayout w:type="fixed"/>
          <w:tblCellMar>
            <w:top w:w="0" w:type="dxa"/>
            <w:left w:w="108" w:type="dxa"/>
            <w:bottom w:w="0" w:type="dxa"/>
            <w:right w:w="108" w:type="dxa"/>
          </w:tblCellMar>
        </w:tblPrEx>
        <w:trPr>
          <w:trHeight w:val="1182"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发挥我市与国家科研机构联系的优势，与相关县区配合开展标准化中草药种植、精深加工、产品开发，争取扩大我市中草药在国内、国际市场的占有率。</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spacing w:val="-12"/>
                <w:kern w:val="0"/>
                <w:sz w:val="21"/>
                <w:szCs w:val="21"/>
              </w:rPr>
              <w:t>市农业农村局、市卫生健康委、市供销社</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2019-2021年</w:t>
            </w:r>
          </w:p>
        </w:tc>
      </w:tr>
      <w:tr>
        <w:tblPrEx>
          <w:tblLayout w:type="fixed"/>
          <w:tblCellMar>
            <w:top w:w="0" w:type="dxa"/>
            <w:left w:w="108" w:type="dxa"/>
            <w:bottom w:w="0" w:type="dxa"/>
            <w:right w:w="108" w:type="dxa"/>
          </w:tblCellMar>
        </w:tblPrEx>
        <w:trPr>
          <w:trHeight w:val="780" w:hRule="atLeast"/>
        </w:trPr>
        <w:tc>
          <w:tcPr>
            <w:tcW w:w="4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7</w:t>
            </w: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发展中医药+产业，拓展中医药健康服务与相关领域深度融合</w:t>
            </w: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中医药+文化：2019年筹备举办我市第二届中医药文化节。</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spacing w:val="-12"/>
                <w:kern w:val="0"/>
                <w:sz w:val="21"/>
                <w:szCs w:val="21"/>
              </w:rPr>
            </w:pPr>
            <w:r>
              <w:rPr>
                <w:rFonts w:hint="eastAsia" w:ascii="方正仿宋简体" w:hAnsi="宋体" w:eastAsia="方正仿宋简体" w:cs="宋体"/>
                <w:spacing w:val="-12"/>
                <w:kern w:val="0"/>
                <w:sz w:val="21"/>
                <w:szCs w:val="21"/>
              </w:rPr>
              <w:t>市卫生健康委、各县区政府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2019年下半年</w:t>
            </w:r>
          </w:p>
        </w:tc>
      </w:tr>
      <w:tr>
        <w:tblPrEx>
          <w:tblLayout w:type="fixed"/>
          <w:tblCellMar>
            <w:top w:w="0" w:type="dxa"/>
            <w:left w:w="108" w:type="dxa"/>
            <w:bottom w:w="0" w:type="dxa"/>
            <w:right w:w="108" w:type="dxa"/>
          </w:tblCellMar>
        </w:tblPrEx>
        <w:trPr>
          <w:trHeight w:val="1080"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中医药+文化：2019-2020年与市教育局联合对小学生定期进行中医药文化科普知识讲座。</w:t>
            </w:r>
          </w:p>
        </w:tc>
        <w:tc>
          <w:tcPr>
            <w:tcW w:w="141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spacing w:val="-12"/>
                <w:kern w:val="0"/>
                <w:sz w:val="21"/>
                <w:szCs w:val="21"/>
              </w:rPr>
              <w:t>市卫生健康委、市教育局、市文旅广电局、各县区政府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2019-2020年</w:t>
            </w:r>
          </w:p>
        </w:tc>
      </w:tr>
      <w:tr>
        <w:tblPrEx>
          <w:tblLayout w:type="fixed"/>
          <w:tblCellMar>
            <w:top w:w="0" w:type="dxa"/>
            <w:left w:w="108" w:type="dxa"/>
            <w:bottom w:w="0" w:type="dxa"/>
            <w:right w:w="108" w:type="dxa"/>
          </w:tblCellMar>
        </w:tblPrEx>
        <w:trPr>
          <w:trHeight w:val="840"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中医药+文化：按照国家中医药管理局要求，与市教育局联合开展以抚顺县、望花区为试点的中医药知识角建设。</w:t>
            </w:r>
          </w:p>
        </w:tc>
        <w:tc>
          <w:tcPr>
            <w:tcW w:w="14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981"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中医药+文化：2019年在萨尔浒风景区药香园、清原县英额门龙胆草种植基地、新宾县青松药业人参种植园等部分省级中医药健康旅游示范单位中开展“中医药研学基地”建设。</w:t>
            </w:r>
          </w:p>
        </w:tc>
        <w:tc>
          <w:tcPr>
            <w:tcW w:w="14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1380"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中医药+文化：大力挖掘努尔哈赤与中医药相关的养生文化故事，在新宾建设人参博物馆。</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spacing w:val="-12"/>
                <w:kern w:val="0"/>
                <w:sz w:val="21"/>
                <w:szCs w:val="21"/>
              </w:rPr>
              <w:t>市卫生健康委、市文旅广电局、新宾县政府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2020年底</w:t>
            </w:r>
          </w:p>
        </w:tc>
      </w:tr>
      <w:tr>
        <w:tblPrEx>
          <w:tblLayout w:type="fixed"/>
          <w:tblCellMar>
            <w:top w:w="0" w:type="dxa"/>
            <w:left w:w="108" w:type="dxa"/>
            <w:bottom w:w="0" w:type="dxa"/>
            <w:right w:w="108" w:type="dxa"/>
          </w:tblCellMar>
        </w:tblPrEx>
        <w:trPr>
          <w:trHeight w:val="1459" w:hRule="atLeast"/>
        </w:trPr>
        <w:tc>
          <w:tcPr>
            <w:tcW w:w="4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7</w:t>
            </w:r>
          </w:p>
        </w:tc>
        <w:tc>
          <w:tcPr>
            <w:tcW w:w="9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（二）推进中医药健康产业发展</w:t>
            </w: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发展中医药+产业，拓展中医药健康服务与相关领域深度融合</w:t>
            </w:r>
          </w:p>
        </w:tc>
        <w:tc>
          <w:tcPr>
            <w:tcW w:w="6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旅游：引导温泉、度假区、文化街和宾馆等旅游企业引入中医药元素和服务，形成一批与名贵中药材种植、田园风情生态休闲旅游结合的养生体验和观赏基地。2019年组织相关单位争创建市、省级中医药健康旅游示范单位3-5个。</w:t>
            </w:r>
          </w:p>
        </w:tc>
        <w:tc>
          <w:tcPr>
            <w:tcW w:w="141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市卫生健康委、市文旅广电局、各县区政府</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1339" w:hRule="atLeast"/>
        </w:trPr>
        <w:tc>
          <w:tcPr>
            <w:tcW w:w="4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中医药+旅游：2019年对已有的省级、市级中医药健康旅游项目进行回头看，将健康旅游示范单位打造成集旅游、养生保健、休闲体验、健康养老等为一体的旅游精品路线。</w:t>
            </w: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925"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中医药+旅游：丰远热高乐园、四合堂中医养生保健机构、高海清中医药养生保健机构、青松药业、天女山森林公园等将作为首批中医养生保健体验为特色的旅游精品线路的试点线路。</w:t>
            </w:r>
          </w:p>
        </w:tc>
        <w:tc>
          <w:tcPr>
            <w:tcW w:w="14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2019年9月前</w:t>
            </w:r>
          </w:p>
        </w:tc>
      </w:tr>
      <w:tr>
        <w:tblPrEx>
          <w:tblLayout w:type="fixed"/>
          <w:tblCellMar>
            <w:top w:w="0" w:type="dxa"/>
            <w:left w:w="108" w:type="dxa"/>
            <w:bottom w:w="0" w:type="dxa"/>
            <w:right w:w="108" w:type="dxa"/>
          </w:tblCellMar>
        </w:tblPrEx>
        <w:trPr>
          <w:trHeight w:val="1542"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养老：发挥中医药健康养老示范单位的示范引领作用，积极开展中医医养结合工作，为养老提供中医药服务。进一步推动顺城区香树湾、望花区众爱中医医养结合机构建设及新抚区具有中医特色惠民康复养老项目建设。创建省、市级中医医养结合示范单位。</w:t>
            </w:r>
          </w:p>
        </w:tc>
        <w:tc>
          <w:tcPr>
            <w:tcW w:w="1413"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hint="eastAsia" w:ascii="方正仿宋简体" w:hAnsi="宋体" w:eastAsia="方正仿宋简体" w:cs="宋体"/>
                <w:spacing w:val="-12"/>
                <w:kern w:val="0"/>
                <w:sz w:val="21"/>
                <w:szCs w:val="21"/>
              </w:rPr>
            </w:pPr>
            <w:r>
              <w:rPr>
                <w:rFonts w:hint="eastAsia" w:ascii="方正仿宋简体" w:hAnsi="宋体" w:eastAsia="方正仿宋简体" w:cs="宋体"/>
                <w:spacing w:val="-12"/>
                <w:kern w:val="0"/>
                <w:sz w:val="21"/>
                <w:szCs w:val="21"/>
              </w:rPr>
              <w:t>市卫生健康委、市民政局、顺城区政府、望花区政府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2019年8月</w:t>
            </w:r>
          </w:p>
        </w:tc>
      </w:tr>
      <w:tr>
        <w:tblPrEx>
          <w:tblLayout w:type="fixed"/>
          <w:tblCellMar>
            <w:top w:w="0" w:type="dxa"/>
            <w:left w:w="108" w:type="dxa"/>
            <w:bottom w:w="0" w:type="dxa"/>
            <w:right w:w="108" w:type="dxa"/>
          </w:tblCellMar>
        </w:tblPrEx>
        <w:trPr>
          <w:trHeight w:val="959"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中医药+养老：加强与民政部门的沟通，支持有条件的养老机构开办中医门诊、诊所等机构，开展融合中医特色健康管理的老年人养生保健、医疗、康复、护理服务。</w:t>
            </w:r>
          </w:p>
        </w:tc>
        <w:tc>
          <w:tcPr>
            <w:tcW w:w="141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hint="eastAsia" w:ascii="方正仿宋简体" w:hAnsi="宋体" w:eastAsia="方正仿宋简体" w:cs="宋体"/>
                <w:spacing w:val="-12"/>
                <w:kern w:val="0"/>
                <w:sz w:val="21"/>
                <w:szCs w:val="21"/>
              </w:rPr>
            </w:pPr>
            <w:r>
              <w:rPr>
                <w:rFonts w:hint="eastAsia" w:ascii="方正仿宋简体" w:hAnsi="宋体" w:eastAsia="方正仿宋简体" w:cs="宋体"/>
                <w:spacing w:val="-12"/>
                <w:kern w:val="0"/>
                <w:sz w:val="21"/>
                <w:szCs w:val="21"/>
              </w:rPr>
              <w:t>市卫生健康委、市民政局、各县区政府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2019-2020年</w:t>
            </w:r>
          </w:p>
        </w:tc>
      </w:tr>
      <w:tr>
        <w:tblPrEx>
          <w:tblLayout w:type="fixed"/>
          <w:tblCellMar>
            <w:top w:w="0" w:type="dxa"/>
            <w:left w:w="108" w:type="dxa"/>
            <w:bottom w:w="0" w:type="dxa"/>
            <w:right w:w="108" w:type="dxa"/>
          </w:tblCellMar>
        </w:tblPrEx>
        <w:trPr>
          <w:trHeight w:val="860"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中医药+养老：以1-2个县区为试点，开展中医机构与辖区内养老院签订服务协议，开展义诊、预约就诊、中医养生保健、健康知识咨询等服务。</w:t>
            </w:r>
          </w:p>
        </w:tc>
        <w:tc>
          <w:tcPr>
            <w:tcW w:w="14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2019年底前</w:t>
            </w:r>
          </w:p>
        </w:tc>
      </w:tr>
      <w:tr>
        <w:tblPrEx>
          <w:tblLayout w:type="fixed"/>
          <w:tblCellMar>
            <w:top w:w="0" w:type="dxa"/>
            <w:left w:w="108" w:type="dxa"/>
            <w:bottom w:w="0" w:type="dxa"/>
            <w:right w:w="108" w:type="dxa"/>
          </w:tblCellMar>
        </w:tblPrEx>
        <w:trPr>
          <w:trHeight w:val="1099"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中医药+养生保健：加强中医治未病科建设，使中医治未病成为中医医疗机构区别综合机构的特色品牌。鼓励社会力量举办或与公立中医医疗机构联办中医养生保健机构。</w:t>
            </w:r>
          </w:p>
        </w:tc>
        <w:tc>
          <w:tcPr>
            <w:tcW w:w="1413"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hint="eastAsia" w:ascii="方正仿宋简体" w:hAnsi="宋体" w:eastAsia="方正仿宋简体" w:cs="宋体"/>
                <w:kern w:val="0"/>
                <w:sz w:val="21"/>
                <w:szCs w:val="21"/>
              </w:rPr>
            </w:pPr>
            <w:r>
              <w:rPr>
                <w:rFonts w:hint="eastAsia" w:ascii="方正仿宋简体" w:hAnsi="宋体" w:eastAsia="方正仿宋简体" w:cs="宋体"/>
                <w:spacing w:val="-12"/>
                <w:kern w:val="0"/>
                <w:sz w:val="21"/>
                <w:szCs w:val="21"/>
              </w:rPr>
              <w:t>市卫生健康委、各县区政府、市市场监管局</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2019-2020年</w:t>
            </w:r>
          </w:p>
        </w:tc>
      </w:tr>
      <w:tr>
        <w:tblPrEx>
          <w:tblLayout w:type="fixed"/>
          <w:tblCellMar>
            <w:top w:w="0" w:type="dxa"/>
            <w:left w:w="108" w:type="dxa"/>
            <w:bottom w:w="0" w:type="dxa"/>
            <w:right w:w="108" w:type="dxa"/>
          </w:tblCellMar>
        </w:tblPrEx>
        <w:trPr>
          <w:trHeight w:val="1099" w:hRule="atLeast"/>
        </w:trPr>
        <w:tc>
          <w:tcPr>
            <w:tcW w:w="4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7</w:t>
            </w:r>
          </w:p>
        </w:tc>
        <w:tc>
          <w:tcPr>
            <w:tcW w:w="9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（二）推进中医药健康产业发展</w:t>
            </w:r>
          </w:p>
        </w:tc>
        <w:tc>
          <w:tcPr>
            <w:tcW w:w="11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发展中医药+产业，拓展中医药健康服务与相关领域深度融合</w:t>
            </w:r>
          </w:p>
        </w:tc>
        <w:tc>
          <w:tcPr>
            <w:tcW w:w="6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中医药+养生保健：在中医药旅游示范单位开展药食同源文化传播和展示，以及中医药膳开发利用等工作。</w:t>
            </w:r>
          </w:p>
        </w:tc>
        <w:tc>
          <w:tcPr>
            <w:tcW w:w="141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市卫生健康委、各县区政府、市市场监管局</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2019-2020年</w:t>
            </w:r>
          </w:p>
        </w:tc>
      </w:tr>
      <w:tr>
        <w:tblPrEx>
          <w:tblLayout w:type="fixed"/>
          <w:tblCellMar>
            <w:top w:w="0" w:type="dxa"/>
            <w:left w:w="108" w:type="dxa"/>
            <w:bottom w:w="0" w:type="dxa"/>
            <w:right w:w="108" w:type="dxa"/>
          </w:tblCellMar>
        </w:tblPrEx>
        <w:trPr>
          <w:trHeight w:val="1482" w:hRule="atLeast"/>
        </w:trPr>
        <w:tc>
          <w:tcPr>
            <w:tcW w:w="4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中医药+养生保健：鼓励各县区中医机构与属地的养生保健机构开展合作。在全市打造1-2家“小诊所+大养生保健机构”模式的示范单位。规范开展中医体质辩识、药膳食疗、中医引导健身等干预服务。推广膏方、伏九贴和春秋分贴，扩大应用范围。</w:t>
            </w: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7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根据不同节气全年开展</w:t>
            </w:r>
          </w:p>
        </w:tc>
      </w:tr>
      <w:tr>
        <w:tblPrEx>
          <w:tblLayout w:type="fixed"/>
          <w:tblCellMar>
            <w:top w:w="0" w:type="dxa"/>
            <w:left w:w="108" w:type="dxa"/>
            <w:bottom w:w="0" w:type="dxa"/>
            <w:right w:w="108" w:type="dxa"/>
          </w:tblCellMar>
        </w:tblPrEx>
        <w:trPr>
          <w:trHeight w:val="1380" w:hRule="atLeast"/>
        </w:trPr>
        <w:tc>
          <w:tcPr>
            <w:tcW w:w="49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8</w:t>
            </w:r>
          </w:p>
        </w:tc>
        <w:tc>
          <w:tcPr>
            <w:tcW w:w="9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（三）打造中药材全产业链新格局</w:t>
            </w:r>
          </w:p>
        </w:tc>
        <w:tc>
          <w:tcPr>
            <w:tcW w:w="1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开展中药材标准化种养殖基地建设，全力提高中药材质量</w:t>
            </w: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建设中药材资源保护和种苗繁育基地4个，力争市农科院和新宾青松药业的中药材资源保护和种苗繁育基地为辽宁省区域性良种繁育基地。国家级标准化道地中药材种植基地2万亩，全市中药材种植面积达到100万亩，新增种植面积2万亩</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市农业农村局、三县政府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1039"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力争新宾县和清原县为省级中药材规模化扶贫共建共享基地，建设大型中药材加工和中成药生产企业“定制药园”5个</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市农业农村局、清原县政府、新宾县政府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1879" w:hRule="atLeast"/>
        </w:trPr>
        <w:tc>
          <w:tcPr>
            <w:tcW w:w="492"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9</w:t>
            </w: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加强中药材加工和产品开发能力，提升中药材产品附加值</w:t>
            </w: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重点推进新宾县“秘参堂改扩建”项目、新宾县“青松药业道地中药材开发及产业化”项目、新宾县“华联恒通投资公司人参种植+提取物深加工”项目、新宾县和丰专业合作社“兴京启运山野山参综合开发”项目、清原县森源食品“林蛙油”深加工项目、抚顺县“江东中药材有限公司灵芝孢子油深加工”项目、东洲区“龙晟集团关药深加工关键技术研究和深加工”等项目建设。</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市农业农村局、抚顺县政府、清原县政府、新宾县政府、东洲区政府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1860" w:hRule="atLeast"/>
        </w:trPr>
        <w:tc>
          <w:tcPr>
            <w:tcW w:w="4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10</w:t>
            </w:r>
          </w:p>
        </w:tc>
        <w:tc>
          <w:tcPr>
            <w:tcW w:w="9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推进中药材流通体系建设，促进我市中药材产销一体化</w:t>
            </w:r>
          </w:p>
        </w:tc>
        <w:tc>
          <w:tcPr>
            <w:tcW w:w="661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2019年力争建设国家中药材仓储物流基地1个，中药材集散地1个（新宾县人参市场），建设中药材田间市场1个。</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市农业农村局、市供销社、抚顺县政府、清原县政府、新宾县政府</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2019年底</w:t>
            </w:r>
          </w:p>
        </w:tc>
      </w:tr>
      <w:tr>
        <w:tblPrEx>
          <w:tblLayout w:type="fixed"/>
          <w:tblCellMar>
            <w:top w:w="0" w:type="dxa"/>
            <w:left w:w="108" w:type="dxa"/>
            <w:bottom w:w="0" w:type="dxa"/>
            <w:right w:w="108" w:type="dxa"/>
          </w:tblCellMar>
        </w:tblPrEx>
        <w:trPr>
          <w:trHeight w:val="979" w:hRule="atLeast"/>
        </w:trPr>
        <w:tc>
          <w:tcPr>
            <w:tcW w:w="4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11</w:t>
            </w:r>
          </w:p>
        </w:tc>
        <w:tc>
          <w:tcPr>
            <w:tcW w:w="9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保障措施</w:t>
            </w:r>
          </w:p>
        </w:tc>
        <w:tc>
          <w:tcPr>
            <w:tcW w:w="1124"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制定、落实配套政策</w:t>
            </w:r>
          </w:p>
        </w:tc>
        <w:tc>
          <w:tcPr>
            <w:tcW w:w="6615"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全面落实国家、省及市扶持和促进中医药发展的各项政策，各县区、各部门要抓紧制定切实可行、操作性强的配套政策，指导企业和基层用好用足各项扶持政策。</w:t>
            </w:r>
          </w:p>
        </w:tc>
        <w:tc>
          <w:tcPr>
            <w:tcW w:w="1413" w:type="dxa"/>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各县区政府、各相关部门</w:t>
            </w:r>
          </w:p>
        </w:tc>
        <w:tc>
          <w:tcPr>
            <w:tcW w:w="173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2019-2020年</w:t>
            </w:r>
          </w:p>
        </w:tc>
      </w:tr>
      <w:tr>
        <w:tblPrEx>
          <w:tblLayout w:type="fixed"/>
          <w:tblCellMar>
            <w:top w:w="0" w:type="dxa"/>
            <w:left w:w="108" w:type="dxa"/>
            <w:bottom w:w="0" w:type="dxa"/>
            <w:right w:w="108" w:type="dxa"/>
          </w:tblCellMar>
        </w:tblPrEx>
        <w:trPr>
          <w:trHeight w:val="1320"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设立产业发展基金</w:t>
            </w: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设立市、县两级中医药健康产业发展基金，支持我市中医药健康产业发展。加强政府产业引导基金对中医药产业的扶持作用，探索建立创投基金、债券基金、担保基金等多种形式的中医药产业发展基金。</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市卫生健康委、市农业农村局、市财政局、各县区政府</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2019-2020年</w:t>
            </w:r>
          </w:p>
        </w:tc>
      </w:tr>
      <w:tr>
        <w:tblPrEx>
          <w:tblLayout w:type="fixed"/>
          <w:tblCellMar>
            <w:top w:w="0" w:type="dxa"/>
            <w:left w:w="108" w:type="dxa"/>
            <w:bottom w:w="0" w:type="dxa"/>
            <w:right w:w="108" w:type="dxa"/>
          </w:tblCellMar>
        </w:tblPrEx>
        <w:trPr>
          <w:trHeight w:val="960" w:hRule="atLeast"/>
        </w:trPr>
        <w:tc>
          <w:tcPr>
            <w:tcW w:w="4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92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p>
        </w:tc>
        <w:tc>
          <w:tcPr>
            <w:tcW w:w="1124"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加大金融机构支持力度</w:t>
            </w:r>
          </w:p>
        </w:tc>
        <w:tc>
          <w:tcPr>
            <w:tcW w:w="6615"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进一步加强银企合作，引导银行建立适应中医药产业特点的信贷管理制度，鼓励银行业金融机构加大对中医药产业的信贷投放。</w:t>
            </w:r>
          </w:p>
        </w:tc>
        <w:tc>
          <w:tcPr>
            <w:tcW w:w="1413" w:type="dxa"/>
            <w:tcBorders>
              <w:top w:val="nil"/>
              <w:left w:val="nil"/>
              <w:bottom w:val="single" w:color="auto" w:sz="4" w:space="0"/>
              <w:right w:val="single" w:color="auto" w:sz="4" w:space="0"/>
            </w:tcBorders>
            <w:shd w:val="clear" w:color="auto" w:fill="auto"/>
            <w:noWrap w:val="0"/>
            <w:vAlign w:val="center"/>
          </w:tcPr>
          <w:p>
            <w:pPr>
              <w:widowControl/>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市卫生健康委、市农业农村局、市供销社</w:t>
            </w:r>
          </w:p>
        </w:tc>
        <w:tc>
          <w:tcPr>
            <w:tcW w:w="173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简体" w:hAnsi="宋体" w:eastAsia="方正仿宋简体" w:cs="宋体"/>
                <w:kern w:val="0"/>
                <w:sz w:val="21"/>
                <w:szCs w:val="21"/>
              </w:rPr>
            </w:pPr>
            <w:r>
              <w:rPr>
                <w:rFonts w:hint="eastAsia" w:ascii="方正仿宋简体" w:hAnsi="宋体" w:eastAsia="方正仿宋简体" w:cs="宋体"/>
                <w:kern w:val="0"/>
                <w:sz w:val="21"/>
                <w:szCs w:val="21"/>
              </w:rPr>
              <w:t>2019-2020年</w:t>
            </w:r>
          </w:p>
        </w:tc>
      </w:tr>
    </w:tbl>
    <w:p>
      <w:pPr>
        <w:spacing w:line="540" w:lineRule="exact"/>
        <w:ind w:firstLine="632" w:firstLineChars="200"/>
        <w:rPr>
          <w:rFonts w:hint="eastAsia" w:ascii="方正仿宋简体" w:hAnsi="仿宋" w:eastAsia="方正仿宋简体" w:cs="仿宋"/>
          <w:szCs w:val="32"/>
        </w:rPr>
      </w:pPr>
    </w:p>
    <w:p>
      <w:pPr>
        <w:spacing w:line="540" w:lineRule="exact"/>
        <w:ind w:firstLine="632" w:firstLineChars="200"/>
        <w:rPr>
          <w:rFonts w:ascii="方正仿宋简体" w:hAnsi="仿宋" w:eastAsia="方正仿宋简体" w:cs="仿宋"/>
          <w:szCs w:val="32"/>
        </w:rPr>
        <w:sectPr>
          <w:pgSz w:w="16838" w:h="11906" w:orient="landscape"/>
          <w:pgMar w:top="1474" w:right="1985" w:bottom="1588" w:left="2098" w:header="851" w:footer="1418" w:gutter="0"/>
          <w:cols w:space="425" w:num="1"/>
          <w:docGrid w:type="linesAndChars" w:linePitch="579" w:charSpace="-849"/>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9401D"/>
    <w:rsid w:val="60C940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2019-08-06T02:17:00Z</dcterms:created>
  <dc:creator>Administrator</dc:creator>
  <cp:lastModifiedBy>Administrator</cp:lastModifiedBy>
  <dcterms:modified xsi:type="dcterms:W3CDTF">2019-08-06T02:19:05Z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