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黑体" w:hAnsi="黑体" w:eastAsia="黑体" w:cs="仿宋"/>
          <w:b/>
          <w:color w:val="auto"/>
          <w:kern w:val="2"/>
          <w:sz w:val="44"/>
          <w:szCs w:val="44"/>
          <w:lang w:eastAsia="zh-CN" w:bidi="ar-SA"/>
        </w:rPr>
      </w:pPr>
    </w:p>
    <w:p>
      <w:pPr>
        <w:spacing w:line="360" w:lineRule="auto"/>
        <w:ind w:firstLine="0" w:firstLineChars="0"/>
        <w:jc w:val="center"/>
        <w:rPr>
          <w:rFonts w:ascii="黑体" w:hAnsi="黑体" w:eastAsia="黑体" w:cs="仿宋"/>
          <w:b/>
          <w:color w:val="auto"/>
          <w:kern w:val="2"/>
          <w:sz w:val="44"/>
          <w:szCs w:val="44"/>
          <w:lang w:eastAsia="zh-CN" w:bidi="ar-SA"/>
        </w:rPr>
      </w:pPr>
      <w:r>
        <w:rPr>
          <w:rFonts w:hint="eastAsia" w:ascii="黑体" w:hAnsi="黑体" w:eastAsia="黑体" w:cs="仿宋"/>
          <w:b/>
          <w:color w:val="auto"/>
          <w:kern w:val="2"/>
          <w:sz w:val="44"/>
          <w:szCs w:val="44"/>
          <w:lang w:eastAsia="zh-CN" w:bidi="ar-SA"/>
        </w:rPr>
        <w:t>抚顺市国民经济和社会发展</w:t>
      </w:r>
    </w:p>
    <w:p>
      <w:pPr>
        <w:spacing w:line="360" w:lineRule="auto"/>
        <w:ind w:firstLine="0" w:firstLineChars="0"/>
        <w:jc w:val="center"/>
        <w:rPr>
          <w:rFonts w:ascii="黑体" w:hAnsi="黑体" w:eastAsia="黑体" w:cs="仿宋"/>
          <w:b/>
          <w:color w:val="auto"/>
          <w:kern w:val="2"/>
          <w:sz w:val="44"/>
          <w:szCs w:val="44"/>
          <w:lang w:eastAsia="zh-CN" w:bidi="ar-SA"/>
        </w:rPr>
      </w:pPr>
      <w:r>
        <w:rPr>
          <w:rFonts w:hint="eastAsia" w:ascii="黑体" w:hAnsi="黑体" w:eastAsia="黑体" w:cs="仿宋"/>
          <w:b/>
          <w:color w:val="auto"/>
          <w:kern w:val="2"/>
          <w:sz w:val="44"/>
          <w:szCs w:val="44"/>
          <w:lang w:eastAsia="zh-CN" w:bidi="ar-SA"/>
        </w:rPr>
        <w:t>第十四个五年规划和2035年远景目标纲要</w:t>
      </w: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楷体" w:hAnsi="楷体" w:eastAsia="楷体" w:cs="仿宋"/>
          <w:b/>
          <w:color w:val="auto"/>
          <w:kern w:val="2"/>
          <w:sz w:val="36"/>
          <w:szCs w:val="36"/>
          <w:lang w:eastAsia="zh-CN" w:bidi="ar-SA"/>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ascii="仿宋" w:hAnsi="仿宋" w:cs="仿宋"/>
          <w:color w:val="auto"/>
          <w:sz w:val="32"/>
          <w:szCs w:val="32"/>
          <w:lang w:eastAsia="zh-CN"/>
        </w:rPr>
      </w:pPr>
    </w:p>
    <w:sdt>
      <w:sdtPr>
        <w:rPr>
          <w:lang w:val="zh-CN"/>
        </w:rPr>
        <w:id w:val="1442182924"/>
        <w:docPartObj>
          <w:docPartGallery w:val="Table of Contents"/>
          <w:docPartUnique/>
        </w:docPartObj>
      </w:sdtPr>
      <w:sdtEndPr>
        <w:rPr>
          <w:rFonts w:ascii="Times New Roman" w:hAnsi="Times New Roman" w:eastAsia="仿宋" w:cs="Times New Roman"/>
          <w:color w:val="000000"/>
          <w:sz w:val="30"/>
          <w:szCs w:val="24"/>
          <w:lang w:val="zh-CN" w:eastAsia="en-US" w:bidi="en-US"/>
        </w:rPr>
      </w:sdtEndPr>
      <w:sdtContent>
        <w:p>
          <w:pPr>
            <w:pStyle w:val="38"/>
            <w:ind w:firstLine="600"/>
            <w:jc w:val="center"/>
          </w:pPr>
          <w:r>
            <w:rPr>
              <w:lang w:val="zh-CN"/>
            </w:rPr>
            <w:t>目录</w:t>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TOC \o "1-3" \h \z \u </w:instrText>
          </w:r>
          <w:r>
            <w:fldChar w:fldCharType="separate"/>
          </w:r>
          <w:r>
            <w:fldChar w:fldCharType="begin"/>
          </w:r>
          <w:r>
            <w:instrText xml:space="preserve"> HYPERLINK \l "_Toc73625240" </w:instrText>
          </w:r>
          <w:r>
            <w:fldChar w:fldCharType="separate"/>
          </w:r>
          <w:r>
            <w:rPr>
              <w:rStyle w:val="30"/>
              <w:rFonts w:ascii="黑体" w:hAnsi="黑体" w:eastAsia="黑体" w:cs="黑体"/>
              <w:lang w:bidi="ar-SA"/>
            </w:rPr>
            <w:t>第一章 巩固小康社会成果 推进抚顺全面振兴全方位振兴</w:t>
          </w:r>
          <w:r>
            <w:tab/>
          </w:r>
          <w:r>
            <w:fldChar w:fldCharType="begin"/>
          </w:r>
          <w:r>
            <w:instrText xml:space="preserve"> PAGEREF _Toc73625240 \h </w:instrText>
          </w:r>
          <w:r>
            <w:fldChar w:fldCharType="separate"/>
          </w:r>
          <w:r>
            <w:t>7</w:t>
          </w:r>
          <w:r>
            <w:fldChar w:fldCharType="end"/>
          </w:r>
          <w:r>
            <w:fldChar w:fldCharType="end"/>
          </w:r>
        </w:p>
        <w:p>
          <w:pPr>
            <w:pStyle w:val="22"/>
            <w:tabs>
              <w:tab w:val="right" w:leader="dot" w:pos="8296"/>
            </w:tabs>
            <w:ind w:left="600" w:firstLine="600"/>
            <w:rPr>
              <w:rStyle w:val="30"/>
              <w:rFonts w:ascii="楷体" w:hAnsi="楷体" w:eastAsia="楷体" w:cs="楷体"/>
              <w:lang w:eastAsia="zh-CN" w:bidi="ar-SA"/>
            </w:rPr>
          </w:pPr>
          <w:r>
            <w:rPr>
              <w:rStyle w:val="30"/>
              <w:rFonts w:ascii="楷体" w:hAnsi="楷体" w:eastAsia="楷体" w:cs="楷体"/>
              <w:lang w:bidi="ar-SA"/>
            </w:rPr>
            <w:fldChar w:fldCharType="begin"/>
          </w:r>
          <w:r>
            <w:rPr>
              <w:rStyle w:val="30"/>
              <w:rFonts w:ascii="楷体" w:hAnsi="楷体" w:eastAsia="楷体" w:cs="楷体"/>
              <w:lang w:bidi="ar-SA"/>
            </w:rPr>
            <w:instrText xml:space="preserve"> HYPERLINK \l "_Toc73625241" </w:instrText>
          </w:r>
          <w:r>
            <w:rPr>
              <w:rStyle w:val="30"/>
              <w:rFonts w:ascii="楷体" w:hAnsi="楷体" w:eastAsia="楷体" w:cs="楷体"/>
              <w:lang w:bidi="ar-SA"/>
            </w:rPr>
            <w:fldChar w:fldCharType="separate"/>
          </w:r>
          <w:r>
            <w:rPr>
              <w:rStyle w:val="30"/>
              <w:rFonts w:ascii="楷体" w:hAnsi="楷体" w:eastAsia="楷体" w:cs="楷体"/>
              <w:lang w:eastAsia="zh-CN" w:bidi="ar-SA"/>
            </w:rPr>
            <w:t>第一节 发展基础</w:t>
          </w:r>
          <w:r>
            <w:rPr>
              <w:rStyle w:val="30"/>
              <w:rFonts w:ascii="楷体" w:hAnsi="楷体" w:eastAsia="楷体" w:cs="楷体"/>
              <w:lang w:bidi="ar-SA"/>
            </w:rPr>
            <w:tab/>
          </w:r>
          <w:r>
            <w:rPr>
              <w:rStyle w:val="30"/>
              <w:rFonts w:ascii="楷体" w:hAnsi="楷体" w:eastAsia="楷体" w:cs="楷体"/>
              <w:lang w:bidi="ar-SA"/>
            </w:rPr>
            <w:fldChar w:fldCharType="begin"/>
          </w:r>
          <w:r>
            <w:rPr>
              <w:rStyle w:val="30"/>
              <w:rFonts w:ascii="楷体" w:hAnsi="楷体" w:eastAsia="楷体" w:cs="楷体"/>
              <w:lang w:bidi="ar-SA"/>
            </w:rPr>
            <w:instrText xml:space="preserve"> PAGEREF _Toc73625241 \h </w:instrText>
          </w:r>
          <w:r>
            <w:rPr>
              <w:rStyle w:val="30"/>
              <w:rFonts w:ascii="楷体" w:hAnsi="楷体" w:eastAsia="楷体" w:cs="楷体"/>
              <w:lang w:bidi="ar-SA"/>
            </w:rPr>
            <w:fldChar w:fldCharType="separate"/>
          </w:r>
          <w:r>
            <w:rPr>
              <w:rStyle w:val="30"/>
              <w:rFonts w:ascii="楷体" w:hAnsi="楷体" w:eastAsia="楷体" w:cs="楷体"/>
              <w:lang w:bidi="ar-SA"/>
            </w:rPr>
            <w:t>7</w:t>
          </w:r>
          <w:r>
            <w:rPr>
              <w:rStyle w:val="30"/>
              <w:rFonts w:ascii="楷体" w:hAnsi="楷体" w:eastAsia="楷体" w:cs="楷体"/>
              <w:lang w:bidi="ar-SA"/>
            </w:rPr>
            <w:fldChar w:fldCharType="end"/>
          </w:r>
          <w:r>
            <w:rPr>
              <w:rStyle w:val="30"/>
              <w:rFonts w:ascii="楷体" w:hAnsi="楷体" w:eastAsia="楷体" w:cs="楷体"/>
              <w:lang w:bidi="ar-SA"/>
            </w:rP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rPr>
              <w:rStyle w:val="30"/>
              <w:rFonts w:ascii="楷体" w:hAnsi="楷体" w:eastAsia="楷体" w:cs="楷体"/>
              <w:lang w:bidi="ar-SA"/>
            </w:rPr>
            <w:fldChar w:fldCharType="begin"/>
          </w:r>
          <w:r>
            <w:rPr>
              <w:rStyle w:val="30"/>
              <w:rFonts w:ascii="楷体" w:hAnsi="楷体" w:eastAsia="楷体" w:cs="楷体"/>
              <w:lang w:bidi="ar-SA"/>
            </w:rPr>
            <w:instrText xml:space="preserve"> HYPERLINK \l "_Toc73625242" </w:instrText>
          </w:r>
          <w:r>
            <w:rPr>
              <w:rStyle w:val="30"/>
              <w:rFonts w:ascii="楷体" w:hAnsi="楷体" w:eastAsia="楷体" w:cs="楷体"/>
              <w:lang w:bidi="ar-SA"/>
            </w:rPr>
            <w:fldChar w:fldCharType="separate"/>
          </w:r>
          <w:r>
            <w:rPr>
              <w:rStyle w:val="30"/>
              <w:rFonts w:ascii="楷体" w:hAnsi="楷体" w:eastAsia="楷体" w:cs="楷体"/>
              <w:lang w:bidi="ar-SA"/>
            </w:rPr>
            <w:t>第二节 发展环境</w:t>
          </w:r>
          <w:r>
            <w:rPr>
              <w:rStyle w:val="30"/>
              <w:rFonts w:ascii="楷体" w:hAnsi="楷体" w:eastAsia="楷体" w:cs="楷体"/>
              <w:lang w:bidi="ar-SA"/>
            </w:rPr>
            <w:tab/>
          </w:r>
          <w:r>
            <w:rPr>
              <w:rStyle w:val="30"/>
              <w:rFonts w:ascii="楷体" w:hAnsi="楷体" w:eastAsia="楷体" w:cs="楷体"/>
              <w:lang w:bidi="ar-SA"/>
            </w:rPr>
            <w:fldChar w:fldCharType="begin"/>
          </w:r>
          <w:r>
            <w:rPr>
              <w:rStyle w:val="30"/>
              <w:rFonts w:ascii="楷体" w:hAnsi="楷体" w:eastAsia="楷体" w:cs="楷体"/>
              <w:lang w:bidi="ar-SA"/>
            </w:rPr>
            <w:instrText xml:space="preserve"> PAGEREF _Toc73625242 \h </w:instrText>
          </w:r>
          <w:r>
            <w:rPr>
              <w:rStyle w:val="30"/>
              <w:rFonts w:ascii="楷体" w:hAnsi="楷体" w:eastAsia="楷体" w:cs="楷体"/>
              <w:lang w:bidi="ar-SA"/>
            </w:rPr>
            <w:fldChar w:fldCharType="separate"/>
          </w:r>
          <w:r>
            <w:rPr>
              <w:rStyle w:val="30"/>
              <w:rFonts w:ascii="楷体" w:hAnsi="楷体" w:eastAsia="楷体" w:cs="楷体"/>
              <w:lang w:bidi="ar-SA"/>
            </w:rPr>
            <w:t>12</w:t>
          </w:r>
          <w:r>
            <w:rPr>
              <w:rStyle w:val="30"/>
              <w:rFonts w:ascii="楷体" w:hAnsi="楷体" w:eastAsia="楷体" w:cs="楷体"/>
              <w:lang w:bidi="ar-SA"/>
            </w:rPr>
            <w:fldChar w:fldCharType="end"/>
          </w:r>
          <w:r>
            <w:rPr>
              <w:rStyle w:val="30"/>
              <w:rFonts w:ascii="楷体" w:hAnsi="楷体" w:eastAsia="楷体" w:cs="楷体"/>
              <w:lang w:bidi="ar-SA"/>
            </w:rP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"_Toc73625243" </w:instrText>
          </w:r>
          <w:r>
            <w:fldChar w:fldCharType="separate"/>
          </w:r>
          <w:r>
            <w:rPr>
              <w:rStyle w:val="30"/>
              <w:rFonts w:ascii="黑体" w:hAnsi="黑体" w:eastAsia="黑体" w:cs="黑体"/>
              <w:lang w:bidi="ar-SA"/>
            </w:rPr>
            <w:t>第二章 总体要求</w:t>
          </w:r>
          <w:r>
            <w:tab/>
          </w:r>
          <w:r>
            <w:fldChar w:fldCharType="begin"/>
          </w:r>
          <w:r>
            <w:instrText xml:space="preserve"> PAGEREF _Toc73625243 \h </w:instrText>
          </w:r>
          <w:r>
            <w:fldChar w:fldCharType="separate"/>
          </w:r>
          <w:r>
            <w:t>15</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"_Toc73625244" </w:instrText>
          </w:r>
          <w:r>
            <w:fldChar w:fldCharType="separate"/>
          </w:r>
          <w:r>
            <w:rPr>
              <w:rStyle w:val="30"/>
              <w:rFonts w:ascii="楷体" w:hAnsi="楷体" w:eastAsia="楷体" w:cs="楷体"/>
              <w:lang w:bidi="ar-SA"/>
            </w:rPr>
            <w:t>第一节 指导思想</w:t>
          </w:r>
          <w:r>
            <w:tab/>
          </w:r>
          <w:r>
            <w:fldChar w:fldCharType="begin"/>
          </w:r>
          <w:r>
            <w:instrText xml:space="preserve"> PAGEREF _Toc73625244 \h </w:instrText>
          </w:r>
          <w:r>
            <w:fldChar w:fldCharType="separate"/>
          </w:r>
          <w:r>
            <w:t>15</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"_Toc73625245" </w:instrText>
          </w:r>
          <w:r>
            <w:fldChar w:fldCharType="separate"/>
          </w:r>
          <w:r>
            <w:rPr>
              <w:rStyle w:val="30"/>
              <w:rFonts w:ascii="楷体" w:hAnsi="楷体" w:eastAsia="楷体" w:cs="楷体"/>
              <w:lang w:bidi="ar-SA"/>
            </w:rPr>
            <w:t>第二节 基本原则</w:t>
          </w:r>
          <w:r>
            <w:tab/>
          </w:r>
          <w:r>
            <w:fldChar w:fldCharType="begin"/>
          </w:r>
          <w:r>
            <w:instrText xml:space="preserve"> PAGEREF _Toc73625245 \h </w:instrText>
          </w:r>
          <w:r>
            <w:fldChar w:fldCharType="separate"/>
          </w:r>
          <w:r>
            <w:t>16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"_Toc73625246" </w:instrText>
          </w:r>
          <w:r>
            <w:fldChar w:fldCharType="separate"/>
          </w:r>
          <w:r>
            <w:rPr>
              <w:rStyle w:val="30"/>
              <w:rFonts w:ascii="楷体" w:hAnsi="楷体" w:eastAsia="楷体" w:cs="楷体"/>
              <w:lang w:bidi="ar-SA"/>
            </w:rPr>
            <w:t>第三节 主要目标</w:t>
          </w:r>
          <w:r>
            <w:tab/>
          </w:r>
          <w:r>
            <w:fldChar w:fldCharType="begin"/>
          </w:r>
          <w:r>
            <w:instrText xml:space="preserve"> PAGEREF _Toc73625246 \h </w:instrText>
          </w:r>
          <w:r>
            <w:fldChar w:fldCharType="separate"/>
          </w:r>
          <w:r>
            <w:t>18</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"_Toc73625247" </w:instrText>
          </w:r>
          <w:r>
            <w:fldChar w:fldCharType="separate"/>
          </w:r>
          <w:r>
            <w:rPr>
              <w:rStyle w:val="30"/>
              <w:rFonts w:ascii="楷体" w:hAnsi="楷体" w:eastAsia="楷体" w:cs="楷体"/>
              <w:lang w:bidi="ar-SA"/>
            </w:rPr>
            <w:t>第四节 发展定位</w:t>
          </w:r>
          <w:r>
            <w:tab/>
          </w:r>
          <w:r>
            <w:fldChar w:fldCharType="begin"/>
          </w:r>
          <w:r>
            <w:instrText xml:space="preserve"> PAGEREF _Toc73625247 \h </w:instrText>
          </w:r>
          <w:r>
            <w:fldChar w:fldCharType="separate"/>
          </w:r>
          <w:r>
            <w:t>22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"_Toc73625248" </w:instrText>
          </w:r>
          <w:r>
            <w:fldChar w:fldCharType="separate"/>
          </w:r>
          <w:r>
            <w:rPr>
              <w:rStyle w:val="30"/>
              <w:rFonts w:ascii="楷体" w:hAnsi="楷体" w:eastAsia="楷体" w:cs="楷体"/>
              <w:lang w:bidi="ar-SA"/>
            </w:rPr>
            <w:t>第五节 空间布局</w:t>
          </w:r>
          <w:r>
            <w:tab/>
          </w:r>
          <w:r>
            <w:fldChar w:fldCharType="begin"/>
          </w:r>
          <w:r>
            <w:instrText xml:space="preserve"> PAGEREF _Toc73625248 \h </w:instrText>
          </w:r>
          <w:r>
            <w:fldChar w:fldCharType="separate"/>
          </w:r>
          <w:r>
            <w:t>23</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"_Toc73625249" </w:instrText>
          </w:r>
          <w:r>
            <w:fldChar w:fldCharType="separate"/>
          </w:r>
          <w:r>
            <w:rPr>
              <w:rStyle w:val="30"/>
              <w:rFonts w:ascii="黑体" w:hAnsi="黑体" w:eastAsia="黑体" w:cs="黑体"/>
              <w:lang w:bidi="ar-SA"/>
            </w:rPr>
            <w:t>第三章 实施创新驱动发展战略 打造创新抚顺</w:t>
          </w:r>
          <w:r>
            <w:tab/>
          </w:r>
          <w:r>
            <w:fldChar w:fldCharType="begin"/>
          </w:r>
          <w:r>
            <w:instrText xml:space="preserve"> PAGEREF _Toc73625249 \h </w:instrText>
          </w:r>
          <w:r>
            <w:fldChar w:fldCharType="separate"/>
          </w:r>
          <w:r>
            <w:t>24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"_Toc73625250" </w:instrText>
          </w:r>
          <w:r>
            <w:fldChar w:fldCharType="separate"/>
          </w:r>
          <w:r>
            <w:rPr>
              <w:rStyle w:val="30"/>
              <w:rFonts w:ascii="楷体" w:hAnsi="楷体" w:eastAsia="楷体" w:cs="楷体"/>
              <w:lang w:bidi="ar-SA"/>
            </w:rPr>
            <w:t>第一节 高标准建设创新平台</w:t>
          </w:r>
          <w:r>
            <w:tab/>
          </w:r>
          <w:r>
            <w:fldChar w:fldCharType="begin"/>
          </w:r>
          <w:r>
            <w:instrText xml:space="preserve"> PAGEREF _Toc73625250 \h </w:instrText>
          </w:r>
          <w:r>
            <w:fldChar w:fldCharType="separate"/>
          </w:r>
          <w:r>
            <w:t>24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"_Toc73625251" </w:instrText>
          </w:r>
          <w:r>
            <w:fldChar w:fldCharType="separate"/>
          </w:r>
          <w:r>
            <w:rPr>
              <w:rStyle w:val="30"/>
              <w:rFonts w:ascii="楷体" w:hAnsi="楷体" w:eastAsia="楷体" w:cs="楷体"/>
              <w:lang w:bidi="ar-SA"/>
            </w:rPr>
            <w:t>第二节 提升企业技术创新能力</w:t>
          </w:r>
          <w:r>
            <w:tab/>
          </w:r>
          <w:r>
            <w:fldChar w:fldCharType="begin"/>
          </w:r>
          <w:r>
            <w:instrText xml:space="preserve"> PAGEREF _Toc73625251 \h </w:instrText>
          </w:r>
          <w:r>
            <w:fldChar w:fldCharType="separate"/>
          </w:r>
          <w:r>
            <w:t>25</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"_Toc73625252" </w:instrText>
          </w:r>
          <w:r>
            <w:fldChar w:fldCharType="separate"/>
          </w:r>
          <w:r>
            <w:rPr>
              <w:rStyle w:val="30"/>
              <w:rFonts w:ascii="楷体" w:hAnsi="楷体" w:eastAsia="楷体" w:cs="楷体"/>
              <w:lang w:bidi="ar-SA"/>
            </w:rPr>
            <w:t>第三节 加强关键核心技术攻关</w:t>
          </w:r>
          <w:r>
            <w:tab/>
          </w:r>
          <w:r>
            <w:fldChar w:fldCharType="begin"/>
          </w:r>
          <w:r>
            <w:instrText xml:space="preserve"> PAGEREF _Toc73625252 \h </w:instrText>
          </w:r>
          <w:r>
            <w:fldChar w:fldCharType="separate"/>
          </w:r>
          <w:r>
            <w:t>26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"_Toc73625253" </w:instrText>
          </w:r>
          <w:r>
            <w:fldChar w:fldCharType="separate"/>
          </w:r>
          <w:r>
            <w:rPr>
              <w:rStyle w:val="30"/>
              <w:rFonts w:ascii="楷体" w:hAnsi="楷体" w:eastAsia="楷体" w:cs="楷体"/>
              <w:lang w:bidi="ar-SA"/>
            </w:rPr>
            <w:t>第四节 全面优化创新生态</w:t>
          </w:r>
          <w:r>
            <w:tab/>
          </w:r>
          <w:r>
            <w:fldChar w:fldCharType="begin"/>
          </w:r>
          <w:r>
            <w:instrText xml:space="preserve"> PAGEREF _Toc73625253 \h </w:instrText>
          </w:r>
          <w:r>
            <w:fldChar w:fldCharType="separate"/>
          </w:r>
          <w:r>
            <w:t>27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"_Toc73625254" </w:instrText>
          </w:r>
          <w:r>
            <w:fldChar w:fldCharType="separate"/>
          </w:r>
          <w:r>
            <w:rPr>
              <w:rStyle w:val="30"/>
              <w:rFonts w:ascii="楷体" w:hAnsi="楷体" w:eastAsia="楷体" w:cs="楷体"/>
              <w:lang w:bidi="ar-SA"/>
            </w:rPr>
            <w:t>第五节 全力打造人才友好型城市</w:t>
          </w:r>
          <w:r>
            <w:tab/>
          </w:r>
          <w:r>
            <w:fldChar w:fldCharType="begin"/>
          </w:r>
          <w:r>
            <w:instrText xml:space="preserve"> PAGEREF _Toc73625254 \h </w:instrText>
          </w:r>
          <w:r>
            <w:fldChar w:fldCharType="separate"/>
          </w:r>
          <w:r>
            <w:t>28</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"_Toc73625255" </w:instrText>
          </w:r>
          <w:r>
            <w:fldChar w:fldCharType="separate"/>
          </w:r>
          <w:r>
            <w:rPr>
              <w:rStyle w:val="30"/>
              <w:rFonts w:ascii="黑体" w:hAnsi="黑体" w:eastAsia="黑体" w:cs="黑体"/>
              <w:lang w:bidi="ar-SA"/>
            </w:rPr>
            <w:t>第四章  以优化营商环境为基础全面深化改革 打造活力抚顺</w:t>
          </w:r>
          <w:r>
            <w:tab/>
          </w:r>
          <w:r>
            <w:fldChar w:fldCharType="begin"/>
          </w:r>
          <w:r>
            <w:instrText xml:space="preserve"> PAGEREF _Toc73625255 \h </w:instrText>
          </w:r>
          <w:r>
            <w:fldChar w:fldCharType="separate"/>
          </w:r>
          <w:r>
            <w:t>30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"_Toc73625256" </w:instrText>
          </w:r>
          <w:r>
            <w:fldChar w:fldCharType="separate"/>
          </w:r>
          <w:r>
            <w:rPr>
              <w:rStyle w:val="30"/>
              <w:rFonts w:ascii="楷体" w:hAnsi="楷体" w:eastAsia="楷体" w:cs="楷体"/>
              <w:b/>
              <w:lang w:bidi="zh-TW"/>
            </w:rPr>
            <w:t>第一节 努力打造一流营商环境</w:t>
          </w:r>
          <w:r>
            <w:tab/>
          </w:r>
          <w:r>
            <w:fldChar w:fldCharType="begin"/>
          </w:r>
          <w:r>
            <w:instrText xml:space="preserve"> PAGEREF _Toc73625256 \h </w:instrText>
          </w:r>
          <w:r>
            <w:fldChar w:fldCharType="separate"/>
          </w:r>
          <w:r>
            <w:t>30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"_Toc73625257" </w:instrText>
          </w:r>
          <w:r>
            <w:fldChar w:fldCharType="separate"/>
          </w:r>
          <w:r>
            <w:rPr>
              <w:rStyle w:val="30"/>
              <w:rFonts w:ascii="楷体" w:hAnsi="楷体" w:eastAsia="楷体" w:cs="楷体"/>
              <w:lang w:val="zh-TW" w:eastAsia="zh-TW" w:bidi="zh-TW"/>
            </w:rPr>
            <w:t xml:space="preserve">第二节 </w:t>
          </w:r>
          <w:r>
            <w:rPr>
              <w:rStyle w:val="30"/>
              <w:rFonts w:ascii="楷体" w:hAnsi="楷体" w:eastAsia="楷体" w:cs="楷体"/>
              <w:lang w:eastAsia="zh-TW" w:bidi="zh-TW"/>
            </w:rPr>
            <w:t>深化</w:t>
          </w:r>
          <w:r>
            <w:rPr>
              <w:rStyle w:val="30"/>
              <w:rFonts w:ascii="楷体" w:hAnsi="楷体" w:eastAsia="楷体" w:cs="楷体"/>
              <w:lang w:val="zh-TW" w:eastAsia="zh-TW" w:bidi="zh-TW"/>
            </w:rPr>
            <w:t>国资国企改革</w:t>
          </w:r>
          <w:r>
            <w:tab/>
          </w:r>
          <w:r>
            <w:fldChar w:fldCharType="begin"/>
          </w:r>
          <w:r>
            <w:instrText xml:space="preserve"> PAGEREF _Toc73625257 \h </w:instrText>
          </w:r>
          <w:r>
            <w:fldChar w:fldCharType="separate"/>
          </w:r>
          <w:r>
            <w:t>31</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"_Toc73625258" </w:instrText>
          </w:r>
          <w:r>
            <w:fldChar w:fldCharType="separate"/>
          </w:r>
          <w:r>
            <w:rPr>
              <w:rStyle w:val="30"/>
              <w:rFonts w:ascii="楷体" w:hAnsi="楷体" w:eastAsia="楷体" w:cs="楷体"/>
              <w:lang w:val="zh-TW" w:eastAsia="zh-TW" w:bidi="ar-SA"/>
            </w:rPr>
            <w:t>第三节 推进开发区（园区）改革创新</w:t>
          </w:r>
          <w:r>
            <w:tab/>
          </w:r>
          <w:r>
            <w:fldChar w:fldCharType="begin"/>
          </w:r>
          <w:r>
            <w:instrText xml:space="preserve"> PAGEREF _Toc73625258 \h </w:instrText>
          </w:r>
          <w:r>
            <w:fldChar w:fldCharType="separate"/>
          </w:r>
          <w:r>
            <w:t>32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"_Toc73625259" </w:instrText>
          </w:r>
          <w:r>
            <w:fldChar w:fldCharType="separate"/>
          </w:r>
          <w:r>
            <w:rPr>
              <w:rStyle w:val="30"/>
              <w:rFonts w:ascii="楷体" w:hAnsi="楷体" w:eastAsia="楷体" w:cs="楷体"/>
              <w:lang w:val="zh-TW" w:eastAsia="zh-TW" w:bidi="zh-TW"/>
            </w:rPr>
            <w:t xml:space="preserve">第四节 </w:t>
          </w:r>
          <w:r>
            <w:rPr>
              <w:rStyle w:val="30"/>
              <w:rFonts w:ascii="楷体" w:hAnsi="楷体" w:eastAsia="楷体" w:cs="楷体"/>
              <w:lang w:val="zh-TW" w:bidi="zh-TW"/>
            </w:rPr>
            <w:t>营造支持民营经济高质量发展的制度环境</w:t>
          </w:r>
          <w:r>
            <w:tab/>
          </w:r>
          <w:r>
            <w:fldChar w:fldCharType="begin"/>
          </w:r>
          <w:r>
            <w:instrText xml:space="preserve"> PAGEREF _Toc73625259 \h </w:instrText>
          </w:r>
          <w:r>
            <w:fldChar w:fldCharType="separate"/>
          </w:r>
          <w:r>
            <w:t>33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"_Toc73625260" </w:instrText>
          </w:r>
          <w:r>
            <w:fldChar w:fldCharType="separate"/>
          </w:r>
          <w:r>
            <w:rPr>
              <w:rStyle w:val="30"/>
              <w:rFonts w:ascii="楷体" w:hAnsi="楷体" w:eastAsia="楷体" w:cs="楷体"/>
              <w:lang w:val="zh-TW" w:eastAsia="zh-TW" w:bidi="ar-SA"/>
            </w:rPr>
            <w:t>第五节 加快要素市场化配置改革</w:t>
          </w:r>
          <w:r>
            <w:tab/>
          </w:r>
          <w:r>
            <w:fldChar w:fldCharType="begin"/>
          </w:r>
          <w:r>
            <w:instrText xml:space="preserve"> PAGEREF _Toc73625260 \h </w:instrText>
          </w:r>
          <w:r>
            <w:fldChar w:fldCharType="separate"/>
          </w:r>
          <w:r>
            <w:t>33</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"_Toc73625261" </w:instrText>
          </w:r>
          <w:r>
            <w:fldChar w:fldCharType="separate"/>
          </w:r>
          <w:r>
            <w:rPr>
              <w:rStyle w:val="30"/>
              <w:rFonts w:ascii="黑体" w:hAnsi="黑体" w:eastAsia="黑体" w:cs="宋体"/>
              <w:shd w:val="clear" w:color="auto" w:fill="FFFFFF"/>
              <w:lang w:bidi="ar-SA"/>
            </w:rPr>
            <w:t xml:space="preserve">第五章 </w:t>
          </w:r>
          <w:r>
            <w:rPr>
              <w:rStyle w:val="30"/>
              <w:rFonts w:ascii="黑体" w:hAnsi="黑体" w:eastAsia="黑体" w:cs="仿宋_GB2312"/>
              <w:lang w:bidi="ar-SA"/>
            </w:rPr>
            <w:t>深化结构调整 推动工业高质量发展</w:t>
          </w:r>
          <w:r>
            <w:tab/>
          </w:r>
          <w:r>
            <w:fldChar w:fldCharType="begin"/>
          </w:r>
          <w:r>
            <w:instrText xml:space="preserve"> PAGEREF _Toc73625261 \h </w:instrText>
          </w:r>
          <w:r>
            <w:fldChar w:fldCharType="separate"/>
          </w:r>
          <w:r>
            <w:t>34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"_Toc73625262" </w:instrText>
          </w:r>
          <w:r>
            <w:fldChar w:fldCharType="separate"/>
          </w:r>
          <w:r>
            <w:rPr>
              <w:rStyle w:val="30"/>
              <w:rFonts w:ascii="楷体" w:hAnsi="楷体" w:eastAsia="楷体" w:cs="楷体"/>
              <w:lang w:bidi="ar-SA"/>
            </w:rPr>
            <w:t>第一节 构建现代产业新格局</w:t>
          </w:r>
          <w:r>
            <w:tab/>
          </w:r>
          <w:r>
            <w:fldChar w:fldCharType="begin"/>
          </w:r>
          <w:r>
            <w:instrText xml:space="preserve"> PAGEREF _Toc73625262 \h </w:instrText>
          </w:r>
          <w:r>
            <w:fldChar w:fldCharType="separate"/>
          </w:r>
          <w:r>
            <w:t>34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"_Toc73625263" </w:instrText>
          </w:r>
          <w:r>
            <w:fldChar w:fldCharType="separate"/>
          </w:r>
          <w:r>
            <w:rPr>
              <w:rStyle w:val="30"/>
              <w:rFonts w:ascii="楷体" w:hAnsi="楷体" w:eastAsia="楷体" w:cs="楷体"/>
              <w:lang w:val="zh-TW" w:eastAsia="zh-TW" w:bidi="zh-TW"/>
            </w:rPr>
            <w:t>第</w:t>
          </w:r>
          <w:r>
            <w:rPr>
              <w:rStyle w:val="30"/>
              <w:rFonts w:ascii="楷体" w:hAnsi="楷体" w:eastAsia="楷体" w:cs="楷体"/>
              <w:lang w:val="zh-TW" w:bidi="zh-TW"/>
            </w:rPr>
            <w:t>二</w:t>
          </w:r>
          <w:r>
            <w:rPr>
              <w:rStyle w:val="30"/>
              <w:rFonts w:ascii="楷体" w:hAnsi="楷体" w:eastAsia="楷体" w:cs="楷体"/>
              <w:lang w:val="zh-TW" w:eastAsia="zh-TW" w:bidi="zh-TW"/>
            </w:rPr>
            <w:t>节</w:t>
          </w:r>
          <w:r>
            <w:rPr>
              <w:rStyle w:val="30"/>
              <w:rFonts w:ascii="楷体" w:hAnsi="楷体" w:eastAsia="楷体" w:cs="楷体"/>
              <w:lang w:bidi="zh-TW"/>
            </w:rPr>
            <w:t xml:space="preserve"> </w:t>
          </w:r>
          <w:r>
            <w:rPr>
              <w:rStyle w:val="30"/>
              <w:rFonts w:ascii="楷体" w:hAnsi="楷体" w:eastAsia="楷体" w:cs="楷体"/>
              <w:lang w:val="zh-TW" w:eastAsia="zh-TW" w:bidi="zh-TW"/>
            </w:rPr>
            <w:t>实施基础再造和产业链提升工程</w:t>
          </w:r>
          <w:r>
            <w:tab/>
          </w:r>
          <w:r>
            <w:fldChar w:fldCharType="begin"/>
          </w:r>
          <w:r>
            <w:instrText xml:space="preserve"> PAGEREF _Toc73625263 \h </w:instrText>
          </w:r>
          <w:r>
            <w:fldChar w:fldCharType="separate"/>
          </w:r>
          <w:r>
            <w:t>35</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"_Toc73625264" </w:instrText>
          </w:r>
          <w:r>
            <w:fldChar w:fldCharType="separate"/>
          </w:r>
          <w:r>
            <w:rPr>
              <w:rStyle w:val="30"/>
              <w:rFonts w:ascii="楷体" w:hAnsi="楷体" w:eastAsia="楷体" w:cs="楷体"/>
              <w:lang w:bidi="ar-SA"/>
            </w:rPr>
            <w:t>第三节 做大做强六大产业</w:t>
          </w:r>
          <w:r>
            <w:tab/>
          </w:r>
          <w:r>
            <w:fldChar w:fldCharType="begin"/>
          </w:r>
          <w:r>
            <w:instrText xml:space="preserve"> PAGEREF _Toc73625264 \h </w:instrText>
          </w:r>
          <w:r>
            <w:fldChar w:fldCharType="separate"/>
          </w:r>
          <w:r>
            <w:t>37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"_Toc73625265" </w:instrText>
          </w:r>
          <w:r>
            <w:fldChar w:fldCharType="separate"/>
          </w:r>
          <w:r>
            <w:rPr>
              <w:rStyle w:val="30"/>
              <w:rFonts w:ascii="楷体" w:hAnsi="楷体" w:eastAsia="楷体" w:cs="楷体"/>
              <w:lang w:bidi="zh-TW"/>
            </w:rPr>
            <w:t>第四节 推动质量强市战略发展大格局</w:t>
          </w:r>
          <w:r>
            <w:tab/>
          </w:r>
          <w:r>
            <w:fldChar w:fldCharType="begin"/>
          </w:r>
          <w:r>
            <w:instrText xml:space="preserve"> PAGEREF _Toc73625265 \h </w:instrText>
          </w:r>
          <w:r>
            <w:fldChar w:fldCharType="separate"/>
          </w:r>
          <w:r>
            <w:t>40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"_Toc73625266" </w:instrText>
          </w:r>
          <w:r>
            <w:fldChar w:fldCharType="separate"/>
          </w:r>
          <w:r>
            <w:rPr>
              <w:rStyle w:val="30"/>
              <w:rFonts w:ascii="楷体" w:hAnsi="楷体" w:eastAsia="楷体" w:cs="楷体"/>
              <w:lang w:bidi="zh-TW"/>
            </w:rPr>
            <w:t>第五节 推动军民融合深度发展</w:t>
          </w:r>
          <w:r>
            <w:tab/>
          </w:r>
          <w:r>
            <w:fldChar w:fldCharType="begin"/>
          </w:r>
          <w:r>
            <w:instrText xml:space="preserve"> PAGEREF _Toc73625266 \h </w:instrText>
          </w:r>
          <w:r>
            <w:fldChar w:fldCharType="separate"/>
          </w:r>
          <w:r>
            <w:t>41</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"_Toc73625267" </w:instrText>
          </w:r>
          <w:r>
            <w:fldChar w:fldCharType="separate"/>
          </w:r>
          <w:r>
            <w:rPr>
              <w:rStyle w:val="30"/>
              <w:rFonts w:ascii="楷体" w:hAnsi="楷体" w:eastAsia="楷体" w:cs="楷体"/>
              <w:lang w:bidi="ar-SA"/>
            </w:rPr>
            <w:t>第六节 加强地企深度融合</w:t>
          </w:r>
          <w:r>
            <w:tab/>
          </w:r>
          <w:r>
            <w:fldChar w:fldCharType="begin"/>
          </w:r>
          <w:r>
            <w:instrText xml:space="preserve"> PAGEREF _Toc73625267 \h </w:instrText>
          </w:r>
          <w:r>
            <w:fldChar w:fldCharType="separate"/>
          </w:r>
          <w:r>
            <w:t>41</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"_Toc73625268" </w:instrText>
          </w:r>
          <w:r>
            <w:fldChar w:fldCharType="separate"/>
          </w:r>
          <w:r>
            <w:rPr>
              <w:rStyle w:val="30"/>
              <w:rFonts w:ascii="黑体" w:hAnsi="黑体" w:eastAsia="黑体" w:cs="黑体"/>
              <w:shd w:val="clear" w:color="auto" w:fill="FFFFFF"/>
              <w:lang w:bidi="ar-SA"/>
            </w:rPr>
            <w:t>第六章 发展数字经济 推动经济社会数字化转型</w:t>
          </w:r>
          <w:r>
            <w:tab/>
          </w:r>
          <w:r>
            <w:fldChar w:fldCharType="begin"/>
          </w:r>
          <w:r>
            <w:instrText xml:space="preserve"> PAGEREF _Toc73625268 \h </w:instrText>
          </w:r>
          <w:r>
            <w:fldChar w:fldCharType="separate"/>
          </w:r>
          <w:r>
            <w:t>42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"_Toc73625269" </w:instrText>
          </w:r>
          <w:r>
            <w:fldChar w:fldCharType="separate"/>
          </w:r>
          <w:r>
            <w:rPr>
              <w:rStyle w:val="30"/>
              <w:rFonts w:ascii="楷体" w:hAnsi="楷体" w:eastAsia="楷体" w:cs="楷体"/>
              <w:lang w:bidi="ar-SA"/>
            </w:rPr>
            <w:t>第一节 构建新一代信息基础设施体系</w:t>
          </w:r>
          <w:r>
            <w:tab/>
          </w:r>
          <w:r>
            <w:fldChar w:fldCharType="begin"/>
          </w:r>
          <w:r>
            <w:instrText xml:space="preserve"> PAGEREF _Toc73625269 \h </w:instrText>
          </w:r>
          <w:r>
            <w:fldChar w:fldCharType="separate"/>
          </w:r>
          <w:r>
            <w:t>42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"_Toc73625270" </w:instrText>
          </w:r>
          <w:r>
            <w:fldChar w:fldCharType="separate"/>
          </w:r>
          <w:r>
            <w:rPr>
              <w:rStyle w:val="30"/>
              <w:rFonts w:ascii="楷体" w:hAnsi="楷体" w:eastAsia="楷体" w:cs="楷体"/>
              <w:lang w:bidi="ar-SA"/>
            </w:rPr>
            <w:t>第二节 构建数据平台 发展数字产业</w:t>
          </w:r>
          <w:r>
            <w:tab/>
          </w:r>
          <w:r>
            <w:fldChar w:fldCharType="begin"/>
          </w:r>
          <w:r>
            <w:instrText xml:space="preserve"> PAGEREF _Toc73625270 \h </w:instrText>
          </w:r>
          <w:r>
            <w:fldChar w:fldCharType="separate"/>
          </w:r>
          <w:r>
            <w:t>43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"_Toc73625271" </w:instrText>
          </w:r>
          <w:r>
            <w:fldChar w:fldCharType="separate"/>
          </w:r>
          <w:r>
            <w:rPr>
              <w:rStyle w:val="30"/>
              <w:rFonts w:ascii="楷体" w:hAnsi="楷体" w:eastAsia="楷体" w:cs="楷体"/>
              <w:lang w:bidi="ar-SA"/>
            </w:rPr>
            <w:t>第三节 加快推进产业数字化进程</w:t>
          </w:r>
          <w:r>
            <w:tab/>
          </w:r>
          <w:r>
            <w:fldChar w:fldCharType="begin"/>
          </w:r>
          <w:r>
            <w:instrText xml:space="preserve"> PAGEREF _Toc73625271 \h </w:instrText>
          </w:r>
          <w:r>
            <w:fldChar w:fldCharType="separate"/>
          </w:r>
          <w:r>
            <w:t>43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"_Toc73625272" </w:instrText>
          </w:r>
          <w:r>
            <w:fldChar w:fldCharType="separate"/>
          </w:r>
          <w:r>
            <w:rPr>
              <w:rStyle w:val="30"/>
              <w:rFonts w:ascii="楷体" w:hAnsi="楷体" w:eastAsia="楷体" w:cs="楷体"/>
              <w:lang w:bidi="ar-SA"/>
            </w:rPr>
            <w:t>第四节 建设数字社会与数字政府</w:t>
          </w:r>
          <w:r>
            <w:tab/>
          </w:r>
          <w:r>
            <w:fldChar w:fldCharType="begin"/>
          </w:r>
          <w:r>
            <w:instrText xml:space="preserve"> PAGEREF _Toc73625272 \h </w:instrText>
          </w:r>
          <w:r>
            <w:fldChar w:fldCharType="separate"/>
          </w:r>
          <w:r>
            <w:t>44</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"_Toc73625273" </w:instrText>
          </w:r>
          <w:r>
            <w:fldChar w:fldCharType="separate"/>
          </w:r>
          <w:r>
            <w:rPr>
              <w:rStyle w:val="30"/>
              <w:rFonts w:ascii="黑体" w:hAnsi="黑体" w:eastAsia="黑体" w:cs="黑体"/>
              <w:lang w:bidi="ar-SA"/>
            </w:rPr>
            <w:t>第七章 优先发展农业农村 全面推进乡村振兴</w:t>
          </w:r>
          <w:r>
            <w:tab/>
          </w:r>
          <w:r>
            <w:fldChar w:fldCharType="begin"/>
          </w:r>
          <w:r>
            <w:instrText xml:space="preserve"> PAGEREF _Toc73625273 \h </w:instrText>
          </w:r>
          <w:r>
            <w:fldChar w:fldCharType="separate"/>
          </w:r>
          <w:r>
            <w:t>45</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"_Toc73625274" </w:instrText>
          </w:r>
          <w:r>
            <w:fldChar w:fldCharType="separate"/>
          </w:r>
          <w:r>
            <w:rPr>
              <w:rStyle w:val="30"/>
              <w:rFonts w:ascii="楷体" w:hAnsi="楷体" w:eastAsia="楷体" w:cs="楷体"/>
              <w:lang w:val="zh-TW" w:eastAsia="zh-TW" w:bidi="ar-SA"/>
            </w:rPr>
            <w:t>第一节</w:t>
          </w:r>
          <w:r>
            <w:rPr>
              <w:rStyle w:val="30"/>
              <w:rFonts w:ascii="楷体" w:hAnsi="楷体" w:eastAsia="楷体" w:cs="楷体"/>
              <w:lang w:val="zh-TW" w:bidi="ar-SA"/>
            </w:rPr>
            <w:t xml:space="preserve"> 提升农业生产和水平</w:t>
          </w:r>
          <w:r>
            <w:tab/>
          </w:r>
          <w:r>
            <w:fldChar w:fldCharType="begin"/>
          </w:r>
          <w:r>
            <w:instrText xml:space="preserve"> PAGEREF _Toc73625274 \h </w:instrText>
          </w:r>
          <w:r>
            <w:fldChar w:fldCharType="separate"/>
          </w:r>
          <w:r>
            <w:t>46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"_Toc73625275" </w:instrText>
          </w:r>
          <w:r>
            <w:fldChar w:fldCharType="separate"/>
          </w:r>
          <w:r>
            <w:rPr>
              <w:rStyle w:val="30"/>
              <w:rFonts w:ascii="楷体" w:hAnsi="楷体" w:eastAsia="楷体" w:cs="楷体"/>
              <w:lang w:val="zh-TW" w:eastAsia="zh-TW" w:bidi="zh-TW"/>
            </w:rPr>
            <w:t>第</w:t>
          </w:r>
          <w:r>
            <w:rPr>
              <w:rStyle w:val="30"/>
              <w:rFonts w:ascii="楷体" w:hAnsi="楷体" w:eastAsia="楷体" w:cs="楷体"/>
              <w:lang w:val="zh-TW" w:bidi="zh-TW"/>
            </w:rPr>
            <w:t>二</w:t>
          </w:r>
          <w:r>
            <w:rPr>
              <w:rStyle w:val="30"/>
              <w:rFonts w:ascii="楷体" w:hAnsi="楷体" w:eastAsia="楷体" w:cs="楷体"/>
              <w:lang w:val="zh-TW" w:eastAsia="zh-TW" w:bidi="zh-TW"/>
            </w:rPr>
            <w:t>节</w:t>
          </w:r>
          <w:r>
            <w:rPr>
              <w:rStyle w:val="30"/>
              <w:rFonts w:ascii="楷体" w:hAnsi="楷体" w:eastAsia="楷体" w:cs="楷体"/>
              <w:lang w:val="zh-TW" w:bidi="zh-TW"/>
            </w:rPr>
            <w:t xml:space="preserve"> 提高农业产业化水平</w:t>
          </w:r>
          <w:r>
            <w:tab/>
          </w:r>
          <w:r>
            <w:fldChar w:fldCharType="begin"/>
          </w:r>
          <w:r>
            <w:instrText xml:space="preserve"> PAGEREF _Toc73625275 \h </w:instrText>
          </w:r>
          <w:r>
            <w:fldChar w:fldCharType="separate"/>
          </w:r>
          <w:r>
            <w:t>47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"_Toc73625276" </w:instrText>
          </w:r>
          <w:r>
            <w:fldChar w:fldCharType="separate"/>
          </w:r>
          <w:r>
            <w:rPr>
              <w:rStyle w:val="30"/>
              <w:rFonts w:ascii="楷体" w:hAnsi="楷体" w:eastAsia="楷体" w:cs="楷体"/>
              <w:lang w:val="zh-TW" w:eastAsia="zh-TW" w:bidi="zh-TW"/>
            </w:rPr>
            <w:t>第三节 推动县域经济高质量发展</w:t>
          </w:r>
          <w:r>
            <w:tab/>
          </w:r>
          <w:r>
            <w:fldChar w:fldCharType="begin"/>
          </w:r>
          <w:r>
            <w:instrText xml:space="preserve"> PAGEREF _Toc73625276 \h </w:instrText>
          </w:r>
          <w:r>
            <w:fldChar w:fldCharType="separate"/>
          </w:r>
          <w:r>
            <w:t>48</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"_Toc73625277" </w:instrText>
          </w:r>
          <w:r>
            <w:fldChar w:fldCharType="separate"/>
          </w:r>
          <w:r>
            <w:rPr>
              <w:rStyle w:val="30"/>
              <w:rFonts w:ascii="楷体" w:hAnsi="楷体" w:eastAsia="楷体" w:cs="楷体"/>
              <w:lang w:val="zh-TW" w:eastAsia="zh-TW" w:bidi="ar-SA"/>
            </w:rPr>
            <w:t>第四节 实施乡村建设行动</w:t>
          </w:r>
          <w:r>
            <w:tab/>
          </w:r>
          <w:r>
            <w:fldChar w:fldCharType="begin"/>
          </w:r>
          <w:r>
            <w:instrText xml:space="preserve"> PAGEREF _Toc73625277 \h </w:instrText>
          </w:r>
          <w:r>
            <w:fldChar w:fldCharType="separate"/>
          </w:r>
          <w:r>
            <w:t>49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"_Toc73625278" </w:instrText>
          </w:r>
          <w:r>
            <w:fldChar w:fldCharType="separate"/>
          </w:r>
          <w:r>
            <w:rPr>
              <w:rStyle w:val="30"/>
              <w:rFonts w:ascii="楷体" w:hAnsi="楷体" w:eastAsia="楷体" w:cs="楷体"/>
              <w:lang w:val="zh-TW" w:eastAsia="zh-TW" w:bidi="ar-SA"/>
            </w:rPr>
            <w:t>第五节 深化农村改革</w:t>
          </w:r>
          <w:r>
            <w:tab/>
          </w:r>
          <w:r>
            <w:fldChar w:fldCharType="begin"/>
          </w:r>
          <w:r>
            <w:instrText xml:space="preserve"> PAGEREF _Toc73625278 \h </w:instrText>
          </w:r>
          <w:r>
            <w:fldChar w:fldCharType="separate"/>
          </w:r>
          <w:r>
            <w:t>50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"_Toc73625279" </w:instrText>
          </w:r>
          <w:r>
            <w:fldChar w:fldCharType="separate"/>
          </w:r>
          <w:r>
            <w:rPr>
              <w:rStyle w:val="30"/>
              <w:rFonts w:ascii="楷体" w:hAnsi="楷体" w:eastAsia="楷体" w:cs="楷体"/>
              <w:lang w:val="zh-TW" w:eastAsia="zh-TW" w:bidi="ar-SA"/>
            </w:rPr>
            <w:t>第六节 巩固</w:t>
          </w:r>
          <w:r>
            <w:rPr>
              <w:rStyle w:val="30"/>
              <w:rFonts w:ascii="楷体" w:hAnsi="楷体" w:eastAsia="楷体" w:cs="楷体"/>
              <w:lang w:val="zh-TW" w:bidi="ar-SA"/>
            </w:rPr>
            <w:t>拓展</w:t>
          </w:r>
          <w:r>
            <w:rPr>
              <w:rStyle w:val="30"/>
              <w:rFonts w:ascii="楷体" w:hAnsi="楷体" w:eastAsia="楷体" w:cs="楷体"/>
              <w:lang w:val="zh-TW" w:eastAsia="zh-TW" w:bidi="ar-SA"/>
            </w:rPr>
            <w:t>脱贫攻坚成果与乡村振兴有效衔接</w:t>
          </w:r>
          <w:r>
            <w:tab/>
          </w:r>
          <w:r>
            <w:fldChar w:fldCharType="begin"/>
          </w:r>
          <w:r>
            <w:instrText xml:space="preserve"> PAGEREF _Toc73625279 \h </w:instrText>
          </w:r>
          <w:r>
            <w:fldChar w:fldCharType="separate"/>
          </w:r>
          <w:r>
            <w:t>51</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"_Toc73625280" </w:instrText>
          </w:r>
          <w:r>
            <w:fldChar w:fldCharType="separate"/>
          </w:r>
          <w:r>
            <w:rPr>
              <w:rStyle w:val="30"/>
              <w:rFonts w:ascii="黑体" w:hAnsi="黑体" w:eastAsia="黑体" w:cs="黑体"/>
              <w:lang w:bidi="ar-SA"/>
            </w:rPr>
            <w:t>第八章 发展现代服务业 建设服务型城市</w:t>
          </w:r>
          <w:r>
            <w:tab/>
          </w:r>
          <w:r>
            <w:fldChar w:fldCharType="begin"/>
          </w:r>
          <w:r>
            <w:instrText xml:space="preserve"> PAGEREF _Toc73625280 \h </w:instrText>
          </w:r>
          <w:r>
            <w:fldChar w:fldCharType="separate"/>
          </w:r>
          <w:r>
            <w:t>52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"_Toc73625281" </w:instrText>
          </w:r>
          <w:r>
            <w:fldChar w:fldCharType="separate"/>
          </w:r>
          <w:r>
            <w:rPr>
              <w:rStyle w:val="30"/>
              <w:rFonts w:ascii="楷体" w:hAnsi="楷体" w:eastAsia="楷体" w:cs="楷体"/>
              <w:lang w:bidi="ar-SA"/>
            </w:rPr>
            <w:t>第一节 推进生产性服务业专业化发展</w:t>
          </w:r>
          <w:r>
            <w:tab/>
          </w:r>
          <w:r>
            <w:fldChar w:fldCharType="begin"/>
          </w:r>
          <w:r>
            <w:instrText xml:space="preserve"> PAGEREF _Toc73625281 \h </w:instrText>
          </w:r>
          <w:r>
            <w:fldChar w:fldCharType="separate"/>
          </w:r>
          <w:r>
            <w:t>52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"_Toc73625282" </w:instrText>
          </w:r>
          <w:r>
            <w:fldChar w:fldCharType="separate"/>
          </w:r>
          <w:r>
            <w:rPr>
              <w:rStyle w:val="30"/>
              <w:rFonts w:ascii="楷体" w:hAnsi="楷体" w:eastAsia="楷体" w:cs="楷体"/>
              <w:lang w:bidi="ar-SA"/>
            </w:rPr>
            <w:t>第二节 推动生活性服务业高品质升级</w:t>
          </w:r>
          <w:r>
            <w:tab/>
          </w:r>
          <w:r>
            <w:fldChar w:fldCharType="begin"/>
          </w:r>
          <w:r>
            <w:instrText xml:space="preserve"> PAGEREF _Toc73625282 \h </w:instrText>
          </w:r>
          <w:r>
            <w:fldChar w:fldCharType="separate"/>
          </w:r>
          <w:r>
            <w:t>54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"_Toc73625283" </w:instrText>
          </w:r>
          <w:r>
            <w:fldChar w:fldCharType="separate"/>
          </w:r>
          <w:r>
            <w:rPr>
              <w:rStyle w:val="30"/>
              <w:rFonts w:ascii="楷体" w:hAnsi="楷体" w:eastAsia="楷体" w:cs="楷体"/>
              <w:lang w:bidi="ar-SA"/>
            </w:rPr>
            <w:t>第三节 推进服务业提质增效</w:t>
          </w:r>
          <w:r>
            <w:tab/>
          </w:r>
          <w:r>
            <w:fldChar w:fldCharType="begin"/>
          </w:r>
          <w:r>
            <w:instrText xml:space="preserve"> PAGEREF _Toc73625283 \h </w:instrText>
          </w:r>
          <w:r>
            <w:fldChar w:fldCharType="separate"/>
          </w:r>
          <w:r>
            <w:t>57</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"_Toc73625284" </w:instrText>
          </w:r>
          <w:r>
            <w:fldChar w:fldCharType="separate"/>
          </w:r>
          <w:r>
            <w:rPr>
              <w:rStyle w:val="30"/>
              <w:rFonts w:ascii="黑体" w:hAnsi="黑体" w:eastAsia="黑体" w:cs="黑体"/>
              <w:lang w:bidi="ar-SA"/>
            </w:rPr>
            <w:t>第九章  融入辽宁经济发展格局 推进区域协调发展</w:t>
          </w:r>
          <w:r>
            <w:tab/>
          </w:r>
          <w:r>
            <w:fldChar w:fldCharType="begin"/>
          </w:r>
          <w:r>
            <w:instrText xml:space="preserve"> PAGEREF _Toc73625284 \h </w:instrText>
          </w:r>
          <w:r>
            <w:fldChar w:fldCharType="separate"/>
          </w:r>
          <w:r>
            <w:t>58</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"_Toc73625285" </w:instrText>
          </w:r>
          <w:r>
            <w:fldChar w:fldCharType="separate"/>
          </w:r>
          <w:r>
            <w:rPr>
              <w:rStyle w:val="30"/>
              <w:rFonts w:ascii="楷体" w:hAnsi="楷体" w:eastAsia="楷体" w:cs="楷体"/>
              <w:lang w:bidi="ar-SA"/>
            </w:rPr>
            <w:t>第一节 深度融入以沈阳为中心的现代化都市圈</w:t>
          </w:r>
          <w:r>
            <w:tab/>
          </w:r>
          <w:r>
            <w:fldChar w:fldCharType="begin"/>
          </w:r>
          <w:r>
            <w:instrText xml:space="preserve"> PAGEREF _Toc73625285 \h </w:instrText>
          </w:r>
          <w:r>
            <w:fldChar w:fldCharType="separate"/>
          </w:r>
          <w:r>
            <w:t>58</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"_Toc73625286" </w:instrText>
          </w:r>
          <w:r>
            <w:fldChar w:fldCharType="separate"/>
          </w:r>
          <w:r>
            <w:rPr>
              <w:rStyle w:val="30"/>
              <w:rFonts w:ascii="楷体" w:hAnsi="楷体" w:eastAsia="楷体" w:cs="楷体"/>
              <w:lang w:bidi="ar-SA"/>
            </w:rPr>
            <w:t>第二节 促进抚顺与沈抚改革创新示范区融合发展</w:t>
          </w:r>
          <w:r>
            <w:tab/>
          </w:r>
          <w:r>
            <w:fldChar w:fldCharType="begin"/>
          </w:r>
          <w:r>
            <w:instrText xml:space="preserve"> PAGEREF _Toc73625286 \h </w:instrText>
          </w:r>
          <w:r>
            <w:fldChar w:fldCharType="separate"/>
          </w:r>
          <w:r>
            <w:t>59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"_Toc73625287" </w:instrText>
          </w:r>
          <w:r>
            <w:fldChar w:fldCharType="separate"/>
          </w:r>
          <w:r>
            <w:rPr>
              <w:rStyle w:val="30"/>
              <w:rFonts w:ascii="楷体" w:hAnsi="楷体" w:eastAsia="楷体" w:cs="楷体"/>
              <w:lang w:bidi="ar-SA"/>
            </w:rPr>
            <w:t>第三节 全面融入辽东绿色经济区</w:t>
          </w:r>
          <w:r>
            <w:tab/>
          </w:r>
          <w:r>
            <w:fldChar w:fldCharType="begin"/>
          </w:r>
          <w:r>
            <w:instrText xml:space="preserve"> PAGEREF _Toc73625287 \h </w:instrText>
          </w:r>
          <w:r>
            <w:fldChar w:fldCharType="separate"/>
          </w:r>
          <w:r>
            <w:t>60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"_Toc73625288" </w:instrText>
          </w:r>
          <w:r>
            <w:fldChar w:fldCharType="separate"/>
          </w:r>
          <w:r>
            <w:rPr>
              <w:rStyle w:val="30"/>
              <w:rFonts w:ascii="楷体" w:hAnsi="楷体" w:eastAsia="楷体" w:cs="楷体"/>
              <w:lang w:bidi="ar-SA"/>
            </w:rPr>
            <w:t>第四节 深入推进以人为核心的新型城镇化</w:t>
          </w:r>
          <w:r>
            <w:tab/>
          </w:r>
          <w:r>
            <w:fldChar w:fldCharType="begin"/>
          </w:r>
          <w:r>
            <w:instrText xml:space="preserve"> PAGEREF _Toc73625288 \h </w:instrText>
          </w:r>
          <w:r>
            <w:fldChar w:fldCharType="separate"/>
          </w:r>
          <w:r>
            <w:t>60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"_Toc73625289" </w:instrText>
          </w:r>
          <w:r>
            <w:fldChar w:fldCharType="separate"/>
          </w:r>
          <w:r>
            <w:rPr>
              <w:rStyle w:val="30"/>
              <w:rFonts w:ascii="楷体" w:hAnsi="楷体" w:eastAsia="楷体" w:cs="楷体"/>
              <w:lang w:bidi="ar-SA"/>
            </w:rPr>
            <w:t>第五节 加强区域间基础设施建设</w:t>
          </w:r>
          <w:r>
            <w:tab/>
          </w:r>
          <w:r>
            <w:fldChar w:fldCharType="begin"/>
          </w:r>
          <w:r>
            <w:instrText xml:space="preserve"> PAGEREF _Toc73625289 \h </w:instrText>
          </w:r>
          <w:r>
            <w:fldChar w:fldCharType="separate"/>
          </w:r>
          <w:r>
            <w:t>62</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"_Toc73625290" </w:instrText>
          </w:r>
          <w:r>
            <w:fldChar w:fldCharType="separate"/>
          </w:r>
          <w:r>
            <w:rPr>
              <w:rStyle w:val="30"/>
              <w:rFonts w:ascii="黑体" w:hAnsi="黑体" w:eastAsia="黑体" w:cs="黑体"/>
              <w:lang w:bidi="ar-SA"/>
            </w:rPr>
            <w:t>第十章 激发消费潜能 融入“双循环”发展新格局</w:t>
          </w:r>
          <w:r>
            <w:tab/>
          </w:r>
          <w:r>
            <w:fldChar w:fldCharType="begin"/>
          </w:r>
          <w:r>
            <w:instrText xml:space="preserve"> PAGEREF _Toc73625290 \h </w:instrText>
          </w:r>
          <w:r>
            <w:fldChar w:fldCharType="separate"/>
          </w:r>
          <w:r>
            <w:t>62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"_Toc73625291" </w:instrText>
          </w:r>
          <w:r>
            <w:fldChar w:fldCharType="separate"/>
          </w:r>
          <w:r>
            <w:rPr>
              <w:rStyle w:val="30"/>
              <w:rFonts w:ascii="楷体" w:hAnsi="楷体" w:eastAsia="楷体" w:cs="楷体"/>
              <w:lang w:bidi="ar-SA"/>
            </w:rPr>
            <w:t>第一节 全面扩大内需促进“内循环”</w:t>
          </w:r>
          <w:r>
            <w:tab/>
          </w:r>
          <w:r>
            <w:fldChar w:fldCharType="begin"/>
          </w:r>
          <w:r>
            <w:instrText xml:space="preserve"> PAGEREF _Toc73625291 \h </w:instrText>
          </w:r>
          <w:r>
            <w:fldChar w:fldCharType="separate"/>
          </w:r>
          <w:r>
            <w:t>62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"_Toc73625292" </w:instrText>
          </w:r>
          <w:r>
            <w:fldChar w:fldCharType="separate"/>
          </w:r>
          <w:r>
            <w:rPr>
              <w:rStyle w:val="30"/>
              <w:rFonts w:ascii="楷体" w:hAnsi="楷体" w:eastAsia="楷体" w:cs="楷体"/>
              <w:lang w:bidi="ar-SA"/>
            </w:rPr>
            <w:t>第二节 深化对外开放融入“外循环”</w:t>
          </w:r>
          <w:r>
            <w:tab/>
          </w:r>
          <w:r>
            <w:fldChar w:fldCharType="begin"/>
          </w:r>
          <w:r>
            <w:instrText xml:space="preserve"> PAGEREF _Toc73625292 \h </w:instrText>
          </w:r>
          <w:r>
            <w:fldChar w:fldCharType="separate"/>
          </w:r>
          <w:r>
            <w:t>64</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"_Toc73625293" </w:instrText>
          </w:r>
          <w:r>
            <w:fldChar w:fldCharType="separate"/>
          </w:r>
          <w:r>
            <w:rPr>
              <w:rStyle w:val="30"/>
              <w:rFonts w:ascii="黑体" w:hAnsi="黑体" w:eastAsia="黑体" w:cs="黑体"/>
              <w:lang w:bidi="ar-SA"/>
            </w:rPr>
            <w:t>第十一章 加强生态文明建设 打造绿色抚顺</w:t>
          </w:r>
          <w:r>
            <w:tab/>
          </w:r>
          <w:r>
            <w:fldChar w:fldCharType="begin"/>
          </w:r>
          <w:r>
            <w:instrText xml:space="preserve"> PAGEREF _Toc73625293 \h </w:instrText>
          </w:r>
          <w:r>
            <w:fldChar w:fldCharType="separate"/>
          </w:r>
          <w:r>
            <w:t>66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"_Toc73625294" </w:instrText>
          </w:r>
          <w:r>
            <w:fldChar w:fldCharType="separate"/>
          </w:r>
          <w:r>
            <w:rPr>
              <w:rStyle w:val="30"/>
              <w:rFonts w:ascii="楷体" w:hAnsi="楷体" w:eastAsia="楷体" w:cs="楷体"/>
              <w:lang w:val="zh-TW" w:eastAsia="zh-TW" w:bidi="ar-SA"/>
            </w:rPr>
            <w:t>第一节 筑牢生态安全屏障</w:t>
          </w:r>
          <w:r>
            <w:tab/>
          </w:r>
          <w:r>
            <w:fldChar w:fldCharType="begin"/>
          </w:r>
          <w:r>
            <w:instrText xml:space="preserve"> PAGEREF _Toc73625294 \h </w:instrText>
          </w:r>
          <w:r>
            <w:fldChar w:fldCharType="separate"/>
          </w:r>
          <w:r>
            <w:t>66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"_Toc73625295" </w:instrText>
          </w:r>
          <w:r>
            <w:fldChar w:fldCharType="separate"/>
          </w:r>
          <w:r>
            <w:rPr>
              <w:rStyle w:val="30"/>
              <w:rFonts w:ascii="楷体" w:hAnsi="楷体" w:eastAsia="楷体" w:cs="楷体"/>
              <w:lang w:val="zh-TW" w:eastAsia="zh-TW" w:bidi="ar-SA"/>
            </w:rPr>
            <w:t>第二节 持续改善生态环境质量</w:t>
          </w:r>
          <w:r>
            <w:tab/>
          </w:r>
          <w:r>
            <w:fldChar w:fldCharType="begin"/>
          </w:r>
          <w:r>
            <w:instrText xml:space="preserve"> PAGEREF _Toc73625295 \h </w:instrText>
          </w:r>
          <w:r>
            <w:fldChar w:fldCharType="separate"/>
          </w:r>
          <w:r>
            <w:t>67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"_Toc73625296" </w:instrText>
          </w:r>
          <w:r>
            <w:fldChar w:fldCharType="separate"/>
          </w:r>
          <w:r>
            <w:rPr>
              <w:rStyle w:val="30"/>
              <w:rFonts w:ascii="楷体" w:hAnsi="楷体" w:eastAsia="楷体" w:cs="楷体"/>
              <w:lang w:val="zh-TW" w:eastAsia="zh-TW" w:bidi="ar-SA"/>
            </w:rPr>
            <w:t>第三节  全面提高资源利用效率</w:t>
          </w:r>
          <w:r>
            <w:tab/>
          </w:r>
          <w:r>
            <w:fldChar w:fldCharType="begin"/>
          </w:r>
          <w:r>
            <w:instrText xml:space="preserve"> PAGEREF _Toc73625296 \h </w:instrText>
          </w:r>
          <w:r>
            <w:fldChar w:fldCharType="separate"/>
          </w:r>
          <w:r>
            <w:t>69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"_Toc73625297" </w:instrText>
          </w:r>
          <w:r>
            <w:fldChar w:fldCharType="separate"/>
          </w:r>
          <w:r>
            <w:rPr>
              <w:rStyle w:val="30"/>
              <w:rFonts w:ascii="楷体" w:hAnsi="楷体" w:eastAsia="楷体" w:cs="楷体"/>
              <w:lang w:val="zh-TW" w:eastAsia="zh-TW" w:bidi="ar-SA"/>
            </w:rPr>
            <w:t>第四节 提升生态环境治理水平</w:t>
          </w:r>
          <w:r>
            <w:tab/>
          </w:r>
          <w:r>
            <w:fldChar w:fldCharType="begin"/>
          </w:r>
          <w:r>
            <w:instrText xml:space="preserve"> PAGEREF _Toc73625297 \h </w:instrText>
          </w:r>
          <w:r>
            <w:fldChar w:fldCharType="separate"/>
          </w:r>
          <w:r>
            <w:t>70</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"_Toc73625298" </w:instrText>
          </w:r>
          <w:r>
            <w:fldChar w:fldCharType="separate"/>
          </w:r>
          <w:r>
            <w:rPr>
              <w:rStyle w:val="30"/>
              <w:rFonts w:ascii="楷体" w:hAnsi="楷体" w:eastAsia="楷体" w:cs="楷体"/>
              <w:lang w:val="zh-TW" w:eastAsia="zh-TW" w:bidi="ar-SA"/>
            </w:rPr>
            <w:t>第五节 深入推进采煤影响区综合治理与整合利用</w:t>
          </w:r>
          <w:r>
            <w:tab/>
          </w:r>
          <w:r>
            <w:fldChar w:fldCharType="begin"/>
          </w:r>
          <w:r>
            <w:instrText xml:space="preserve"> PAGEREF _Toc73625298 \h </w:instrText>
          </w:r>
          <w:r>
            <w:fldChar w:fldCharType="separate"/>
          </w:r>
          <w:r>
            <w:t>72</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"_Toc73625299" </w:instrText>
          </w:r>
          <w:r>
            <w:fldChar w:fldCharType="separate"/>
          </w:r>
          <w:r>
            <w:rPr>
              <w:rStyle w:val="30"/>
              <w:rFonts w:ascii="黑体" w:hAnsi="黑体" w:eastAsia="黑体" w:cs="黑体"/>
              <w:lang w:bidi="ar-SA"/>
            </w:rPr>
            <w:t>第十二章 完善基础设施体系建设 增强现代化保障能力</w:t>
          </w:r>
          <w:r>
            <w:tab/>
          </w:r>
          <w:r>
            <w:fldChar w:fldCharType="begin"/>
          </w:r>
          <w:r>
            <w:instrText xml:space="preserve"> PAGEREF _Toc73625299 \h </w:instrText>
          </w:r>
          <w:r>
            <w:fldChar w:fldCharType="separate"/>
          </w:r>
          <w:r>
            <w:t>73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"_Toc73625300" </w:instrText>
          </w:r>
          <w:r>
            <w:fldChar w:fldCharType="separate"/>
          </w:r>
          <w:r>
            <w:rPr>
              <w:rStyle w:val="30"/>
              <w:rFonts w:ascii="楷体" w:hAnsi="楷体" w:eastAsia="楷体" w:cs="楷体"/>
              <w:lang w:val="zh-TW" w:eastAsia="zh-TW" w:bidi="ar-SA"/>
            </w:rPr>
            <w:t>第一节 建立现代综合交通运输体系</w:t>
          </w:r>
          <w:r>
            <w:tab/>
          </w:r>
          <w:r>
            <w:fldChar w:fldCharType="begin"/>
          </w:r>
          <w:r>
            <w:instrText xml:space="preserve"> PAGEREF _Toc73625300 \h </w:instrText>
          </w:r>
          <w:r>
            <w:fldChar w:fldCharType="separate"/>
          </w:r>
          <w:r>
            <w:t>74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"_Toc73625301" </w:instrText>
          </w:r>
          <w:r>
            <w:fldChar w:fldCharType="separate"/>
          </w:r>
          <w:r>
            <w:rPr>
              <w:rStyle w:val="30"/>
              <w:rFonts w:ascii="楷体" w:hAnsi="楷体" w:eastAsia="楷体" w:cs="楷体"/>
              <w:lang w:bidi="ar-SA"/>
            </w:rPr>
            <w:t>第二节 构筑智慧交通枢纽体系</w:t>
          </w:r>
          <w:r>
            <w:tab/>
          </w:r>
          <w:r>
            <w:fldChar w:fldCharType="begin"/>
          </w:r>
          <w:r>
            <w:instrText xml:space="preserve"> PAGEREF _Toc73625301 \h </w:instrText>
          </w:r>
          <w:r>
            <w:fldChar w:fldCharType="separate"/>
          </w:r>
          <w:r>
            <w:t>75</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"_Toc73625302" </w:instrText>
          </w:r>
          <w:r>
            <w:fldChar w:fldCharType="separate"/>
          </w:r>
          <w:r>
            <w:rPr>
              <w:rStyle w:val="30"/>
              <w:rFonts w:ascii="楷体" w:hAnsi="楷体" w:eastAsia="楷体" w:cs="楷体"/>
              <w:lang w:val="zh-TW" w:eastAsia="zh-TW" w:bidi="zh-TW"/>
            </w:rPr>
            <w:t>第</w:t>
          </w:r>
          <w:r>
            <w:rPr>
              <w:rStyle w:val="30"/>
              <w:rFonts w:ascii="楷体" w:hAnsi="楷体" w:eastAsia="楷体" w:cs="楷体"/>
              <w:lang w:bidi="zh-TW"/>
            </w:rPr>
            <w:t>三</w:t>
          </w:r>
          <w:r>
            <w:rPr>
              <w:rStyle w:val="30"/>
              <w:rFonts w:ascii="楷体" w:hAnsi="楷体" w:eastAsia="楷体" w:cs="楷体"/>
              <w:lang w:val="zh-TW" w:eastAsia="zh-TW" w:bidi="zh-TW"/>
            </w:rPr>
            <w:t>节 完善现代物流基础设施体系</w:t>
          </w:r>
          <w:r>
            <w:tab/>
          </w:r>
          <w:r>
            <w:fldChar w:fldCharType="begin"/>
          </w:r>
          <w:r>
            <w:instrText xml:space="preserve"> PAGEREF _Toc73625302 \h </w:instrText>
          </w:r>
          <w:r>
            <w:fldChar w:fldCharType="separate"/>
          </w:r>
          <w:r>
            <w:t>76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"_Toc73625303" </w:instrText>
          </w:r>
          <w:r>
            <w:fldChar w:fldCharType="separate"/>
          </w:r>
          <w:r>
            <w:rPr>
              <w:rStyle w:val="30"/>
              <w:rFonts w:ascii="楷体" w:hAnsi="楷体" w:eastAsia="楷体" w:cs="楷体"/>
              <w:lang w:bidi="ar-SA"/>
            </w:rPr>
            <w:t>第四节 加快新型基础设施建设</w:t>
          </w:r>
          <w:r>
            <w:tab/>
          </w:r>
          <w:r>
            <w:fldChar w:fldCharType="begin"/>
          </w:r>
          <w:r>
            <w:instrText xml:space="preserve"> PAGEREF _Toc73625303 \h </w:instrText>
          </w:r>
          <w:r>
            <w:fldChar w:fldCharType="separate"/>
          </w:r>
          <w:r>
            <w:t>77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"_Toc73625304" </w:instrText>
          </w:r>
          <w:r>
            <w:fldChar w:fldCharType="separate"/>
          </w:r>
          <w:r>
            <w:rPr>
              <w:rStyle w:val="30"/>
              <w:rFonts w:ascii="楷体" w:hAnsi="楷体" w:eastAsia="楷体" w:cs="楷体"/>
              <w:lang w:bidi="ar-SA"/>
            </w:rPr>
            <w:t>第五节 加强水利基础设施建设</w:t>
          </w:r>
          <w:r>
            <w:tab/>
          </w:r>
          <w:r>
            <w:fldChar w:fldCharType="begin"/>
          </w:r>
          <w:r>
            <w:instrText xml:space="preserve"> PAGEREF _Toc73625304 \h </w:instrText>
          </w:r>
          <w:r>
            <w:fldChar w:fldCharType="separate"/>
          </w:r>
          <w:r>
            <w:t>78</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"_Toc73625305" </w:instrText>
          </w:r>
          <w:r>
            <w:fldChar w:fldCharType="separate"/>
          </w:r>
          <w:r>
            <w:rPr>
              <w:rStyle w:val="30"/>
              <w:rFonts w:ascii="黑体" w:hAnsi="黑体" w:eastAsia="黑体" w:cs="黑体"/>
              <w:lang w:bidi="ar-SA"/>
            </w:rPr>
            <w:t>第十三章 实现共建共治共享 打造幸福抚顺</w:t>
          </w:r>
          <w:r>
            <w:tab/>
          </w:r>
          <w:r>
            <w:fldChar w:fldCharType="begin"/>
          </w:r>
          <w:r>
            <w:instrText xml:space="preserve"> PAGEREF _Toc73625305 \h </w:instrText>
          </w:r>
          <w:r>
            <w:fldChar w:fldCharType="separate"/>
          </w:r>
          <w:r>
            <w:t>79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"_Toc73625306" </w:instrText>
          </w:r>
          <w:r>
            <w:fldChar w:fldCharType="separate"/>
          </w:r>
          <w:r>
            <w:rPr>
              <w:rStyle w:val="30"/>
              <w:rFonts w:ascii="楷体" w:hAnsi="楷体" w:eastAsia="楷体" w:cs="楷体"/>
              <w:lang w:bidi="ar-SA"/>
            </w:rPr>
            <w:t>第一节 实现更充分更高质量就业</w:t>
          </w:r>
          <w:r>
            <w:tab/>
          </w:r>
          <w:r>
            <w:fldChar w:fldCharType="begin"/>
          </w:r>
          <w:r>
            <w:instrText xml:space="preserve"> PAGEREF _Toc73625306 \h </w:instrText>
          </w:r>
          <w:r>
            <w:fldChar w:fldCharType="separate"/>
          </w:r>
          <w:r>
            <w:t>79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"_Toc73625307" </w:instrText>
          </w:r>
          <w:r>
            <w:fldChar w:fldCharType="separate"/>
          </w:r>
          <w:r>
            <w:rPr>
              <w:rStyle w:val="30"/>
              <w:rFonts w:ascii="楷体" w:hAnsi="楷体" w:eastAsia="楷体" w:cs="楷体"/>
              <w:lang w:bidi="ar-SA"/>
            </w:rPr>
            <w:t>第二节 不断提高人民收入水平</w:t>
          </w:r>
          <w:r>
            <w:tab/>
          </w:r>
          <w:r>
            <w:fldChar w:fldCharType="begin"/>
          </w:r>
          <w:r>
            <w:instrText xml:space="preserve"> PAGEREF _Toc73625307 \h </w:instrText>
          </w:r>
          <w:r>
            <w:fldChar w:fldCharType="separate"/>
          </w:r>
          <w:r>
            <w:t>81</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"_Toc73625308" </w:instrText>
          </w:r>
          <w:r>
            <w:fldChar w:fldCharType="separate"/>
          </w:r>
          <w:r>
            <w:rPr>
              <w:rStyle w:val="30"/>
              <w:rFonts w:ascii="楷体" w:hAnsi="楷体" w:eastAsia="楷体" w:cs="楷体"/>
              <w:lang w:bidi="ar-SA"/>
            </w:rPr>
            <w:t>第三节 建设高质量教育体系</w:t>
          </w:r>
          <w:r>
            <w:tab/>
          </w:r>
          <w:r>
            <w:fldChar w:fldCharType="begin"/>
          </w:r>
          <w:r>
            <w:instrText xml:space="preserve"> PAGEREF _Toc73625308 \h </w:instrText>
          </w:r>
          <w:r>
            <w:fldChar w:fldCharType="separate"/>
          </w:r>
          <w:r>
            <w:t>81</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"_Toc73625309" </w:instrText>
          </w:r>
          <w:r>
            <w:fldChar w:fldCharType="separate"/>
          </w:r>
          <w:r>
            <w:rPr>
              <w:rStyle w:val="30"/>
              <w:rFonts w:ascii="楷体" w:hAnsi="楷体" w:eastAsia="楷体" w:cs="楷体"/>
              <w:lang w:bidi="ar-SA"/>
            </w:rPr>
            <w:t>第四节 完善多层次社会保障体系</w:t>
          </w:r>
          <w:r>
            <w:tab/>
          </w:r>
          <w:r>
            <w:fldChar w:fldCharType="begin"/>
          </w:r>
          <w:r>
            <w:instrText xml:space="preserve"> PAGEREF _Toc73625309 \h </w:instrText>
          </w:r>
          <w:r>
            <w:fldChar w:fldCharType="separate"/>
          </w:r>
          <w:r>
            <w:t>83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"_Toc73625310" </w:instrText>
          </w:r>
          <w:r>
            <w:fldChar w:fldCharType="separate"/>
          </w:r>
          <w:r>
            <w:rPr>
              <w:rStyle w:val="30"/>
              <w:rFonts w:ascii="楷体" w:hAnsi="楷体" w:eastAsia="楷体" w:cs="楷体"/>
              <w:lang w:bidi="ar-SA"/>
            </w:rPr>
            <w:t>第五节 着力发展卫生健康事业</w:t>
          </w:r>
          <w:r>
            <w:tab/>
          </w:r>
          <w:r>
            <w:fldChar w:fldCharType="begin"/>
          </w:r>
          <w:r>
            <w:instrText xml:space="preserve"> PAGEREF _Toc73625310 \h </w:instrText>
          </w:r>
          <w:r>
            <w:fldChar w:fldCharType="separate"/>
          </w:r>
          <w:r>
            <w:t>84</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"_Toc73625311" </w:instrText>
          </w:r>
          <w:r>
            <w:fldChar w:fldCharType="separate"/>
          </w:r>
          <w:r>
            <w:rPr>
              <w:rStyle w:val="30"/>
              <w:rFonts w:ascii="楷体" w:hAnsi="楷体" w:eastAsia="楷体" w:cs="楷体"/>
              <w:lang w:bidi="ar-SA"/>
            </w:rPr>
            <w:t>第六节 积极应对人口老龄化</w:t>
          </w:r>
          <w:r>
            <w:tab/>
          </w:r>
          <w:r>
            <w:fldChar w:fldCharType="begin"/>
          </w:r>
          <w:r>
            <w:instrText xml:space="preserve"> PAGEREF _Toc73625311 \h </w:instrText>
          </w:r>
          <w:r>
            <w:fldChar w:fldCharType="separate"/>
          </w:r>
          <w:r>
            <w:t>85</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"_Toc73625312" </w:instrText>
          </w:r>
          <w:r>
            <w:fldChar w:fldCharType="separate"/>
          </w:r>
          <w:r>
            <w:rPr>
              <w:rStyle w:val="30"/>
              <w:rFonts w:ascii="黑体" w:hAnsi="黑体" w:eastAsia="黑体" w:cs="黑体"/>
              <w:lang w:bidi="ar-SA"/>
            </w:rPr>
            <w:t>第十四章 推进文化繁荣 建设文明抚顺</w:t>
          </w:r>
          <w:r>
            <w:tab/>
          </w:r>
          <w:r>
            <w:fldChar w:fldCharType="begin"/>
          </w:r>
          <w:r>
            <w:instrText xml:space="preserve"> PAGEREF _Toc73625312 \h </w:instrText>
          </w:r>
          <w:r>
            <w:fldChar w:fldCharType="separate"/>
          </w:r>
          <w:r>
            <w:t>86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"_Toc73625313" </w:instrText>
          </w:r>
          <w:r>
            <w:fldChar w:fldCharType="separate"/>
          </w:r>
          <w:r>
            <w:rPr>
              <w:rStyle w:val="30"/>
              <w:rFonts w:ascii="楷体" w:hAnsi="楷体" w:eastAsia="楷体" w:cs="楷体"/>
              <w:lang w:bidi="ar-SA"/>
            </w:rPr>
            <w:t>第一节 提高社会文明程度</w:t>
          </w:r>
          <w:r>
            <w:tab/>
          </w:r>
          <w:r>
            <w:fldChar w:fldCharType="begin"/>
          </w:r>
          <w:r>
            <w:instrText xml:space="preserve"> PAGEREF _Toc73625313 \h </w:instrText>
          </w:r>
          <w:r>
            <w:fldChar w:fldCharType="separate"/>
          </w:r>
          <w:r>
            <w:t>87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"_Toc73625314" </w:instrText>
          </w:r>
          <w:r>
            <w:fldChar w:fldCharType="separate"/>
          </w:r>
          <w:r>
            <w:rPr>
              <w:rStyle w:val="30"/>
              <w:rFonts w:ascii="楷体" w:hAnsi="楷体" w:eastAsia="楷体" w:cs="楷体"/>
              <w:lang w:bidi="ar-SA"/>
            </w:rPr>
            <w:t>第二节 推进新时代学雷锋高地建设</w:t>
          </w:r>
          <w:r>
            <w:tab/>
          </w:r>
          <w:r>
            <w:fldChar w:fldCharType="begin"/>
          </w:r>
          <w:r>
            <w:instrText xml:space="preserve"> PAGEREF _Toc73625314 \h </w:instrText>
          </w:r>
          <w:r>
            <w:fldChar w:fldCharType="separate"/>
          </w:r>
          <w:r>
            <w:t>87</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"_Toc73625315" </w:instrText>
          </w:r>
          <w:r>
            <w:fldChar w:fldCharType="separate"/>
          </w:r>
          <w:r>
            <w:rPr>
              <w:rStyle w:val="30"/>
              <w:rFonts w:ascii="楷体" w:hAnsi="楷体" w:eastAsia="楷体" w:cs="楷体"/>
              <w:lang w:val="zh-TW" w:eastAsia="zh-TW" w:bidi="zh-TW"/>
            </w:rPr>
            <w:t xml:space="preserve">第三节 </w:t>
          </w:r>
          <w:r>
            <w:rPr>
              <w:rStyle w:val="30"/>
              <w:rFonts w:ascii="楷体" w:hAnsi="楷体" w:eastAsia="楷体" w:cs="楷体"/>
              <w:lang w:val="zh-TW" w:eastAsia="zh-TW" w:bidi="ar-SA"/>
            </w:rPr>
            <w:t>提升文化事业服务水平</w:t>
          </w:r>
          <w:r>
            <w:tab/>
          </w:r>
          <w:r>
            <w:fldChar w:fldCharType="begin"/>
          </w:r>
          <w:r>
            <w:instrText xml:space="preserve"> PAGEREF _Toc73625315 \h </w:instrText>
          </w:r>
          <w:r>
            <w:fldChar w:fldCharType="separate"/>
          </w:r>
          <w:r>
            <w:t>88</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"_Toc73625317" </w:instrText>
          </w:r>
          <w:r>
            <w:fldChar w:fldCharType="separate"/>
          </w:r>
          <w:r>
            <w:rPr>
              <w:rStyle w:val="30"/>
              <w:rFonts w:ascii="楷体" w:hAnsi="楷体" w:eastAsia="楷体" w:cs="楷体"/>
              <w:lang w:val="zh-TW" w:eastAsia="zh-TW" w:bidi="ar-SA"/>
            </w:rPr>
            <w:t>第四节</w:t>
          </w:r>
          <w:r>
            <w:rPr>
              <w:rStyle w:val="30"/>
              <w:rFonts w:ascii="楷体" w:hAnsi="楷体" w:eastAsia="楷体" w:cs="楷体"/>
              <w:lang w:val="zh-TW" w:bidi="ar-SA"/>
            </w:rPr>
            <w:t xml:space="preserve"> </w:t>
          </w:r>
          <w:r>
            <w:rPr>
              <w:rStyle w:val="30"/>
              <w:rFonts w:ascii="楷体" w:hAnsi="楷体" w:eastAsia="楷体" w:cs="楷体"/>
              <w:lang w:val="zh-TW" w:eastAsia="zh-TW" w:bidi="ar-SA"/>
            </w:rPr>
            <w:t>推动文化产业高质量发展</w:t>
          </w:r>
          <w:r>
            <w:tab/>
          </w:r>
          <w:r>
            <w:fldChar w:fldCharType="begin"/>
          </w:r>
          <w:r>
            <w:instrText xml:space="preserve"> PAGEREF _Toc73625317 \h </w:instrText>
          </w:r>
          <w:r>
            <w:fldChar w:fldCharType="separate"/>
          </w:r>
          <w:r>
            <w:t>89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"_Toc73625318" </w:instrText>
          </w:r>
          <w:r>
            <w:fldChar w:fldCharType="separate"/>
          </w:r>
          <w:r>
            <w:rPr>
              <w:rStyle w:val="30"/>
              <w:rFonts w:ascii="楷体" w:hAnsi="楷体" w:eastAsia="楷体" w:cs="楷体"/>
              <w:lang w:val="zh-TW" w:eastAsia="zh-TW" w:bidi="ar-SA"/>
            </w:rPr>
            <w:t>第五节</w:t>
          </w:r>
          <w:r>
            <w:rPr>
              <w:rStyle w:val="30"/>
              <w:rFonts w:ascii="楷体" w:hAnsi="楷体" w:eastAsia="楷体" w:cs="楷体"/>
              <w:lang w:bidi="ar-SA"/>
            </w:rPr>
            <w:t xml:space="preserve"> 保护</w:t>
          </w:r>
          <w:r>
            <w:rPr>
              <w:rStyle w:val="30"/>
              <w:rFonts w:ascii="楷体" w:hAnsi="楷体" w:eastAsia="楷体" w:cs="楷体"/>
              <w:lang w:val="zh-TW" w:eastAsia="zh-TW" w:bidi="ar-SA"/>
            </w:rPr>
            <w:t>传承历史文脉</w:t>
          </w:r>
          <w:r>
            <w:tab/>
          </w:r>
          <w:r>
            <w:fldChar w:fldCharType="begin"/>
          </w:r>
          <w:r>
            <w:instrText xml:space="preserve"> PAGEREF _Toc73625318 \h </w:instrText>
          </w:r>
          <w:r>
            <w:fldChar w:fldCharType="separate"/>
          </w:r>
          <w:r>
            <w:t>91</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"_Toc73625319" </w:instrText>
          </w:r>
          <w:r>
            <w:fldChar w:fldCharType="separate"/>
          </w:r>
          <w:r>
            <w:rPr>
              <w:rStyle w:val="30"/>
              <w:rFonts w:ascii="黑体" w:hAnsi="黑体" w:eastAsia="黑体" w:cs="黑体"/>
              <w:lang w:bidi="ar-SA"/>
            </w:rPr>
            <w:t>第十五章 统筹发展和安全 建设更高水平的平安抚顺</w:t>
          </w:r>
          <w:r>
            <w:tab/>
          </w:r>
          <w:r>
            <w:fldChar w:fldCharType="begin"/>
          </w:r>
          <w:r>
            <w:instrText xml:space="preserve"> PAGEREF _Toc73625319 \h </w:instrText>
          </w:r>
          <w:r>
            <w:fldChar w:fldCharType="separate"/>
          </w:r>
          <w:r>
            <w:t>92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"_Toc73625320" </w:instrText>
          </w:r>
          <w:r>
            <w:fldChar w:fldCharType="separate"/>
          </w:r>
          <w:r>
            <w:rPr>
              <w:rStyle w:val="30"/>
              <w:rFonts w:ascii="楷体" w:hAnsi="楷体" w:eastAsia="楷体" w:cs="楷体"/>
              <w:lang w:val="zh-TW" w:eastAsia="zh-TW" w:bidi="ar-SA"/>
            </w:rPr>
            <w:t>第一节 维护国家和国防安全</w:t>
          </w:r>
          <w:r>
            <w:tab/>
          </w:r>
          <w:r>
            <w:fldChar w:fldCharType="begin"/>
          </w:r>
          <w:r>
            <w:instrText xml:space="preserve"> PAGEREF _Toc73625320 \h </w:instrText>
          </w:r>
          <w:r>
            <w:fldChar w:fldCharType="separate"/>
          </w:r>
          <w:r>
            <w:t>92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"_Toc73625322" </w:instrText>
          </w:r>
          <w:r>
            <w:fldChar w:fldCharType="separate"/>
          </w:r>
          <w:r>
            <w:rPr>
              <w:rStyle w:val="30"/>
              <w:rFonts w:ascii="楷体" w:hAnsi="楷体" w:eastAsia="楷体" w:cs="楷体"/>
              <w:lang w:val="zh-TW" w:eastAsia="zh-TW" w:bidi="ar-SA"/>
            </w:rPr>
            <w:t>第二节 保障地区经济安全</w:t>
          </w:r>
          <w:r>
            <w:tab/>
          </w:r>
          <w:r>
            <w:fldChar w:fldCharType="begin"/>
          </w:r>
          <w:r>
            <w:instrText xml:space="preserve"> PAGEREF _Toc73625322 \h </w:instrText>
          </w:r>
          <w:r>
            <w:fldChar w:fldCharType="separate"/>
          </w:r>
          <w:r>
            <w:t>93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"_Toc73625323" </w:instrText>
          </w:r>
          <w:r>
            <w:fldChar w:fldCharType="separate"/>
          </w:r>
          <w:r>
            <w:rPr>
              <w:rStyle w:val="30"/>
              <w:rFonts w:ascii="楷体" w:hAnsi="楷体" w:eastAsia="楷体" w:cs="楷体"/>
              <w:lang w:val="zh-TW" w:eastAsia="zh-TW" w:bidi="ar-SA"/>
            </w:rPr>
            <w:t>第三节 保障地区公共安全</w:t>
          </w:r>
          <w:r>
            <w:tab/>
          </w:r>
          <w:r>
            <w:fldChar w:fldCharType="begin"/>
          </w:r>
          <w:r>
            <w:instrText xml:space="preserve"> PAGEREF _Toc73625323 \h </w:instrText>
          </w:r>
          <w:r>
            <w:fldChar w:fldCharType="separate"/>
          </w:r>
          <w:r>
            <w:t>96</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"_Toc73625325" </w:instrText>
          </w:r>
          <w:r>
            <w:fldChar w:fldCharType="separate"/>
          </w:r>
          <w:r>
            <w:rPr>
              <w:rStyle w:val="30"/>
              <w:rFonts w:ascii="楷体" w:hAnsi="楷体" w:eastAsia="楷体" w:cs="楷体"/>
              <w:lang w:val="zh-TW" w:eastAsia="zh-TW" w:bidi="ar-SA"/>
            </w:rPr>
            <w:t>第四节 维护社会稳定和安全</w:t>
          </w:r>
          <w:r>
            <w:tab/>
          </w:r>
          <w:r>
            <w:fldChar w:fldCharType="begin"/>
          </w:r>
          <w:r>
            <w:instrText xml:space="preserve"> PAGEREF _Toc73625325 \h </w:instrText>
          </w:r>
          <w:r>
            <w:fldChar w:fldCharType="separate"/>
          </w:r>
          <w:r>
            <w:t>99</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"_Toc73625326" </w:instrText>
          </w:r>
          <w:r>
            <w:fldChar w:fldCharType="separate"/>
          </w:r>
          <w:r>
            <w:rPr>
              <w:rStyle w:val="30"/>
              <w:rFonts w:ascii="楷体" w:hAnsi="楷体" w:eastAsia="楷体" w:cs="楷体"/>
              <w:lang w:val="zh-TW" w:eastAsia="zh-TW" w:bidi="ar-SA"/>
            </w:rPr>
            <w:t>第五节 推进治理体系和治理能力现代化</w:t>
          </w:r>
          <w:r>
            <w:tab/>
          </w:r>
          <w:r>
            <w:fldChar w:fldCharType="begin"/>
          </w:r>
          <w:r>
            <w:instrText xml:space="preserve"> PAGEREF _Toc73625326 \h </w:instrText>
          </w:r>
          <w:r>
            <w:fldChar w:fldCharType="separate"/>
          </w:r>
          <w:r>
            <w:t>99</w:t>
          </w:r>
          <w:r>
            <w:fldChar w:fldCharType="end"/>
          </w:r>
          <w:r>
            <w:fldChar w:fldCharType="end"/>
          </w:r>
        </w:p>
        <w:p>
          <w:pPr>
            <w:pStyle w:val="18"/>
            <w:tabs>
              <w:tab w:val="right" w:leader="dot" w:pos="8296"/>
            </w:tabs>
            <w:ind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"_Toc73625327" </w:instrText>
          </w:r>
          <w:r>
            <w:fldChar w:fldCharType="separate"/>
          </w:r>
          <w:r>
            <w:rPr>
              <w:rStyle w:val="30"/>
              <w:rFonts w:ascii="黑体" w:hAnsi="黑体" w:eastAsia="黑体"/>
              <w:lang w:val="zh-TW" w:eastAsia="zh-TW" w:bidi="ar-SA"/>
            </w:rPr>
            <w:t>第十</w:t>
          </w:r>
          <w:r>
            <w:rPr>
              <w:rStyle w:val="30"/>
              <w:rFonts w:ascii="黑体" w:hAnsi="黑体" w:eastAsia="黑体"/>
              <w:lang w:val="zh-TW" w:bidi="ar-SA"/>
            </w:rPr>
            <w:t>六</w:t>
          </w:r>
          <w:r>
            <w:rPr>
              <w:rStyle w:val="30"/>
              <w:rFonts w:ascii="黑体" w:hAnsi="黑体" w:eastAsia="黑体"/>
              <w:lang w:val="zh-TW" w:eastAsia="zh-TW" w:bidi="ar-SA"/>
            </w:rPr>
            <w:t>章 保障措施</w:t>
          </w:r>
          <w:r>
            <w:tab/>
          </w:r>
          <w:r>
            <w:fldChar w:fldCharType="begin"/>
          </w:r>
          <w:r>
            <w:instrText xml:space="preserve"> PAGEREF _Toc73625327 \h </w:instrText>
          </w:r>
          <w:r>
            <w:fldChar w:fldCharType="separate"/>
          </w:r>
          <w:r>
            <w:t>101</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"_Toc73625328" </w:instrText>
          </w:r>
          <w:r>
            <w:fldChar w:fldCharType="separate"/>
          </w:r>
          <w:r>
            <w:rPr>
              <w:rStyle w:val="30"/>
              <w:rFonts w:ascii="楷体" w:hAnsi="楷体" w:eastAsia="楷体" w:cs="楷体"/>
              <w:lang w:val="zh-TW" w:eastAsia="zh-TW" w:bidi="ar-SA"/>
            </w:rPr>
            <w:t>第一节 坚持和加强党的全面领导</w:t>
          </w:r>
          <w:r>
            <w:tab/>
          </w:r>
          <w:r>
            <w:fldChar w:fldCharType="begin"/>
          </w:r>
          <w:r>
            <w:instrText xml:space="preserve"> PAGEREF _Toc73625328 \h </w:instrText>
          </w:r>
          <w:r>
            <w:fldChar w:fldCharType="separate"/>
          </w:r>
          <w:r>
            <w:t>101</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"_Toc73625329" </w:instrText>
          </w:r>
          <w:r>
            <w:fldChar w:fldCharType="separate"/>
          </w:r>
          <w:r>
            <w:rPr>
              <w:rStyle w:val="30"/>
              <w:rFonts w:ascii="楷体" w:hAnsi="楷体" w:eastAsia="楷体" w:cs="楷体"/>
              <w:lang w:val="zh-TW" w:eastAsia="zh-TW" w:bidi="ar-SA"/>
            </w:rPr>
            <w:t>第二节</w:t>
          </w:r>
          <w:r>
            <w:rPr>
              <w:rStyle w:val="30"/>
              <w:rFonts w:ascii="楷体" w:hAnsi="楷体" w:eastAsia="楷体" w:cs="楷体"/>
              <w:lang w:val="zh-TW" w:bidi="ar-SA"/>
            </w:rPr>
            <w:t xml:space="preserve"> </w:t>
          </w:r>
          <w:r>
            <w:rPr>
              <w:rStyle w:val="30"/>
              <w:rFonts w:ascii="楷体" w:hAnsi="楷体" w:eastAsia="楷体" w:cs="楷体"/>
              <w:lang w:val="zh-TW" w:eastAsia="zh-TW" w:bidi="ar-SA"/>
            </w:rPr>
            <w:t>着力完善规划衔接和落实</w:t>
          </w:r>
          <w:r>
            <w:tab/>
          </w:r>
          <w:r>
            <w:fldChar w:fldCharType="begin"/>
          </w:r>
          <w:r>
            <w:instrText xml:space="preserve"> PAGEREF _Toc73625329 \h </w:instrText>
          </w:r>
          <w:r>
            <w:fldChar w:fldCharType="separate"/>
          </w:r>
          <w:r>
            <w:t>102</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"_Toc73625330" </w:instrText>
          </w:r>
          <w:r>
            <w:fldChar w:fldCharType="separate"/>
          </w:r>
          <w:r>
            <w:rPr>
              <w:rStyle w:val="30"/>
              <w:rFonts w:ascii="楷体" w:hAnsi="楷体" w:eastAsia="楷体" w:cs="楷体"/>
              <w:lang w:val="zh-TW" w:eastAsia="zh-TW" w:bidi="ar-SA"/>
            </w:rPr>
            <w:t>第三节 强化政策和要素保障</w:t>
          </w:r>
          <w:r>
            <w:tab/>
          </w:r>
          <w:r>
            <w:fldChar w:fldCharType="begin"/>
          </w:r>
          <w:r>
            <w:instrText xml:space="preserve"> PAGEREF _Toc73625330 \h </w:instrText>
          </w:r>
          <w:r>
            <w:fldChar w:fldCharType="separate"/>
          </w:r>
          <w:r>
            <w:t>103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"_Toc73625332" </w:instrText>
          </w:r>
          <w:r>
            <w:fldChar w:fldCharType="separate"/>
          </w:r>
          <w:r>
            <w:rPr>
              <w:rStyle w:val="30"/>
              <w:rFonts w:ascii="楷体" w:hAnsi="楷体" w:eastAsia="楷体" w:cs="楷体"/>
              <w:lang w:val="zh-TW" w:eastAsia="zh-TW" w:bidi="ar-SA"/>
            </w:rPr>
            <w:t>第四节</w:t>
          </w:r>
          <w:r>
            <w:rPr>
              <w:rStyle w:val="30"/>
              <w:rFonts w:ascii="楷体" w:hAnsi="楷体" w:eastAsia="楷体" w:cs="楷体"/>
              <w:lang w:val="zh-TW" w:bidi="ar-SA"/>
            </w:rPr>
            <w:t xml:space="preserve"> </w:t>
          </w:r>
          <w:r>
            <w:rPr>
              <w:rStyle w:val="30"/>
              <w:rFonts w:ascii="楷体" w:hAnsi="楷体" w:eastAsia="楷体" w:cs="楷体"/>
              <w:lang w:val="zh-TW" w:eastAsia="zh-TW" w:bidi="ar-SA"/>
            </w:rPr>
            <w:t>加强规划实施监督评估</w:t>
          </w:r>
          <w:r>
            <w:tab/>
          </w:r>
          <w:r>
            <w:fldChar w:fldCharType="begin"/>
          </w:r>
          <w:r>
            <w:instrText xml:space="preserve"> PAGEREF _Toc73625332 \h </w:instrText>
          </w:r>
          <w:r>
            <w:fldChar w:fldCharType="separate"/>
          </w:r>
          <w:r>
            <w:t>103</w:t>
          </w:r>
          <w:r>
            <w:fldChar w:fldCharType="end"/>
          </w:r>
          <w:r>
            <w:fldChar w:fldCharType="end"/>
          </w:r>
        </w:p>
        <w:p>
          <w:pPr>
            <w:pStyle w:val="22"/>
            <w:tabs>
              <w:tab w:val="right" w:leader="dot" w:pos="8296"/>
            </w:tabs>
            <w:ind w:left="600" w:firstLine="600"/>
            <w:rPr>
              <w:rFonts w:asciiTheme="minorHAnsi" w:hAnsiTheme="minorHAnsi" w:eastAsiaTheme="minorEastAsia" w:cstheme="minorBidi"/>
              <w:color w:val="auto"/>
              <w:kern w:val="2"/>
              <w:sz w:val="21"/>
              <w:szCs w:val="28"/>
              <w:lang w:eastAsia="zh-CN" w:bidi="mn-Mong-CN"/>
            </w:rPr>
          </w:pPr>
          <w:r>
            <w:fldChar w:fldCharType="begin"/>
          </w:r>
          <w:r>
            <w:instrText xml:space="preserve"> HYPERLINK \l "_Toc73625333" </w:instrText>
          </w:r>
          <w:r>
            <w:fldChar w:fldCharType="separate"/>
          </w:r>
          <w:r>
            <w:rPr>
              <w:rStyle w:val="30"/>
              <w:rFonts w:ascii="楷体" w:hAnsi="楷体" w:eastAsia="楷体" w:cs="楷体"/>
              <w:lang w:val="zh-TW" w:eastAsia="zh-TW" w:bidi="ar-SA"/>
            </w:rPr>
            <w:t>第五节 加强舆论宣传引导</w:t>
          </w:r>
          <w:r>
            <w:tab/>
          </w:r>
          <w:r>
            <w:fldChar w:fldCharType="begin"/>
          </w:r>
          <w:r>
            <w:instrText xml:space="preserve"> PAGEREF _Toc73625333 \h </w:instrText>
          </w:r>
          <w:r>
            <w:fldChar w:fldCharType="separate"/>
          </w:r>
          <w:r>
            <w:t>104</w:t>
          </w:r>
          <w:r>
            <w:fldChar w:fldCharType="end"/>
          </w:r>
          <w:r>
            <w:fldChar w:fldCharType="end"/>
          </w:r>
        </w:p>
        <w:p>
          <w:r>
            <w:rPr>
              <w:b/>
              <w:bCs/>
              <w:lang w:val="zh-CN"/>
            </w:rPr>
            <w:fldChar w:fldCharType="end"/>
          </w:r>
        </w:p>
      </w:sdtContent>
    </w:sdt>
    <w:p>
      <w:pPr>
        <w:pBdr>
          <w:top w:val="none" w:color="000000" w:sz="0" w:space="0"/>
          <w:left w:val="none" w:color="000000" w:sz="0" w:space="0"/>
          <w:bottom w:val="none" w:color="000000" w:sz="0" w:space="16"/>
          <w:right w:val="none" w:color="000000" w:sz="0" w:space="0"/>
        </w:pBdr>
        <w:spacing w:line="360" w:lineRule="auto"/>
        <w:ind w:firstLine="0" w:firstLineChars="0"/>
        <w:jc w:val="center"/>
        <w:rPr>
          <w:rFonts w:hint="eastAsia"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hint="eastAsia" w:ascii="仿宋" w:hAnsi="仿宋" w:cs="仿宋"/>
          <w:color w:val="auto"/>
          <w:sz w:val="32"/>
          <w:szCs w:val="32"/>
          <w:lang w:eastAsia="zh-CN"/>
        </w:rPr>
      </w:pPr>
    </w:p>
    <w:p>
      <w:pPr>
        <w:pBdr>
          <w:top w:val="none" w:color="000000" w:sz="0" w:space="0"/>
          <w:left w:val="none" w:color="000000" w:sz="0" w:space="0"/>
          <w:bottom w:val="none" w:color="000000" w:sz="0" w:space="16"/>
          <w:right w:val="none" w:color="000000" w:sz="0" w:space="0"/>
        </w:pBdr>
        <w:spacing w:line="360" w:lineRule="auto"/>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十四五”时期，是我国全面建成小康社会、实现第一个百年目标之后，乘势而上开启全面建成社会主义现代化国家新征程、向第二个百年奋斗目标进军的第一个五年，也是抚顺全面贯彻落实习近平总书记在东北振兴座谈会和辽宁、抚顺考察时的重要讲话精神，推进抚顺全面振兴全方位振兴极为关键的五年。根据《辽宁省国民经济和社会发展第十四个五年规划和二〇三五年远景目标纲要》《中共抚顺市委关于制定抚顺市国民经济和社会发展第十四个五年规划和二〇三五年远景目标的建议》编制《抚顺市国民经济和社会发展第十四个五年规划和2035年远景目标纲要》，</w:t>
      </w:r>
      <w:r>
        <w:rPr>
          <w:rFonts w:ascii="仿宋" w:hAnsi="仿宋" w:cs="仿宋"/>
          <w:color w:val="auto"/>
          <w:sz w:val="32"/>
          <w:szCs w:val="32"/>
          <w:lang w:eastAsia="zh-CN"/>
        </w:rPr>
        <w:t>是</w:t>
      </w:r>
      <w:r>
        <w:rPr>
          <w:rFonts w:hint="eastAsia" w:ascii="仿宋" w:hAnsi="仿宋" w:cs="仿宋"/>
          <w:color w:val="auto"/>
          <w:sz w:val="32"/>
          <w:szCs w:val="32"/>
          <w:lang w:eastAsia="zh-CN"/>
        </w:rPr>
        <w:t>抚顺市基本实现社会主义现代化</w:t>
      </w:r>
      <w:r>
        <w:rPr>
          <w:rFonts w:ascii="仿宋" w:hAnsi="仿宋" w:cs="仿宋"/>
          <w:color w:val="auto"/>
          <w:sz w:val="32"/>
          <w:szCs w:val="32"/>
          <w:lang w:eastAsia="zh-CN"/>
        </w:rPr>
        <w:t>战略在规划期内的阶段性部署和安排，主要是阐明</w:t>
      </w:r>
      <w:r>
        <w:rPr>
          <w:rFonts w:hint="eastAsia" w:ascii="仿宋" w:hAnsi="仿宋" w:cs="仿宋"/>
          <w:color w:val="auto"/>
          <w:sz w:val="32"/>
          <w:szCs w:val="32"/>
          <w:lang w:eastAsia="zh-CN"/>
        </w:rPr>
        <w:t>抚顺市</w:t>
      </w:r>
      <w:r>
        <w:rPr>
          <w:rFonts w:ascii="仿宋" w:hAnsi="仿宋" w:cs="仿宋"/>
          <w:color w:val="auto"/>
          <w:sz w:val="32"/>
          <w:szCs w:val="32"/>
          <w:lang w:eastAsia="zh-CN"/>
        </w:rPr>
        <w:t>战略意图、明确政府工作重点、引导规范市场主体行为，是经济社会发展的宏伟蓝图，是全</w:t>
      </w:r>
      <w:r>
        <w:rPr>
          <w:rFonts w:hint="eastAsia" w:ascii="仿宋" w:hAnsi="仿宋" w:cs="仿宋"/>
          <w:color w:val="auto"/>
          <w:sz w:val="32"/>
          <w:szCs w:val="32"/>
          <w:lang w:eastAsia="zh-CN"/>
        </w:rPr>
        <w:t>市</w:t>
      </w:r>
      <w:r>
        <w:rPr>
          <w:rFonts w:ascii="仿宋" w:hAnsi="仿宋" w:cs="仿宋"/>
          <w:color w:val="auto"/>
          <w:sz w:val="32"/>
          <w:szCs w:val="32"/>
          <w:lang w:eastAsia="zh-CN"/>
        </w:rPr>
        <w:t>人民共同</w:t>
      </w:r>
      <w:r>
        <w:rPr>
          <w:rFonts w:hint="eastAsia" w:ascii="仿宋" w:hAnsi="仿宋" w:cs="仿宋"/>
          <w:color w:val="auto"/>
          <w:sz w:val="32"/>
          <w:szCs w:val="32"/>
          <w:lang w:eastAsia="zh-CN"/>
        </w:rPr>
        <w:t>奋斗</w:t>
      </w:r>
      <w:r>
        <w:rPr>
          <w:rFonts w:ascii="仿宋" w:hAnsi="仿宋" w:cs="仿宋"/>
          <w:color w:val="auto"/>
          <w:sz w:val="32"/>
          <w:szCs w:val="32"/>
          <w:lang w:eastAsia="zh-CN"/>
        </w:rPr>
        <w:t>的行动纲领，是政府履行经济调节、市场监管、社会管理、公共服务、生态环境保护职能的重要依据。</w:t>
      </w:r>
    </w:p>
    <w:p>
      <w:pPr>
        <w:pStyle w:val="2"/>
        <w:jc w:val="center"/>
        <w:rPr>
          <w:rFonts w:hint="default"/>
          <w:sz w:val="32"/>
          <w:szCs w:val="32"/>
        </w:rPr>
      </w:pPr>
      <w:bookmarkStart w:id="0" w:name="_Toc55248662"/>
      <w:bookmarkStart w:id="1" w:name="_Toc57700990"/>
      <w:bookmarkStart w:id="2" w:name="_Toc6702"/>
      <w:bookmarkStart w:id="3" w:name="_Toc58494584"/>
      <w:bookmarkStart w:id="4" w:name="_Toc29399"/>
      <w:bookmarkStart w:id="5" w:name="_Toc73625240"/>
      <w:bookmarkStart w:id="6" w:name="_Toc55248664"/>
      <w:bookmarkStart w:id="7" w:name="_Toc58494586"/>
      <w:bookmarkStart w:id="8" w:name="_Toc57700992"/>
      <w:bookmarkStart w:id="9" w:name="_Toc58494587"/>
      <w:bookmarkStart w:id="10" w:name="_Toc55248665"/>
      <w:bookmarkStart w:id="11" w:name="_Toc57700993"/>
      <w:r>
        <w:rPr>
          <w:rFonts w:ascii="黑体" w:hAnsi="黑体" w:eastAsia="黑体" w:cs="黑体"/>
          <w:sz w:val="32"/>
          <w:szCs w:val="32"/>
        </w:rPr>
        <w:t>第一章  巩固小康社会成果 推进抚顺全面振兴全方位振兴</w:t>
      </w:r>
      <w:bookmarkEnd w:id="0"/>
      <w:bookmarkEnd w:id="1"/>
      <w:bookmarkEnd w:id="2"/>
      <w:bookmarkEnd w:id="3"/>
      <w:bookmarkEnd w:id="4"/>
      <w:bookmarkEnd w:id="5"/>
    </w:p>
    <w:p>
      <w:pPr>
        <w:spacing w:line="600" w:lineRule="exact"/>
        <w:ind w:firstLine="0" w:firstLineChars="0"/>
        <w:jc w:val="center"/>
        <w:outlineLvl w:val="1"/>
        <w:rPr>
          <w:rFonts w:ascii="楷体" w:hAnsi="楷体" w:eastAsia="楷体" w:cs="楷体"/>
          <w:b/>
          <w:bCs/>
          <w:color w:val="auto"/>
          <w:sz w:val="32"/>
          <w:szCs w:val="36"/>
          <w:lang w:eastAsia="zh-CN"/>
        </w:rPr>
      </w:pPr>
      <w:bookmarkStart w:id="12" w:name="_Toc30639"/>
      <w:bookmarkStart w:id="13" w:name="_Toc19947"/>
      <w:bookmarkStart w:id="14" w:name="_Toc73625241"/>
      <w:r>
        <w:rPr>
          <w:rFonts w:hint="eastAsia" w:ascii="楷体" w:hAnsi="楷体" w:eastAsia="楷体" w:cs="楷体"/>
          <w:b/>
          <w:bCs/>
          <w:color w:val="auto"/>
          <w:sz w:val="32"/>
          <w:szCs w:val="36"/>
          <w:lang w:eastAsia="zh-CN"/>
        </w:rPr>
        <w:t>第一节 发展基础</w:t>
      </w:r>
      <w:bookmarkEnd w:id="12"/>
      <w:bookmarkEnd w:id="13"/>
      <w:bookmarkEnd w:id="14"/>
    </w:p>
    <w:p>
      <w:pPr>
        <w:pBdr>
          <w:top w:val="none" w:color="000000" w:sz="0" w:space="0"/>
          <w:left w:val="none" w:color="000000" w:sz="0" w:space="0"/>
          <w:bottom w:val="none" w:color="000000" w:sz="0" w:space="16"/>
          <w:right w:val="none" w:color="000000" w:sz="0" w:space="0"/>
        </w:pBd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十三五”时期，在省委、省政府的领导下，抚顺市认真落实国家、省的决策部署，坚持稳中求进工作总基调，主动适应经济新常态，加快推进创新驱动发展、经济转型升级各项重点工作，经济基本面保持总体平稳，经济发展质量效益进一步提高，全面深化改革带动效应加快显现，民生保障和社会治理继续改善。“十三五”规划确定的主要目标任务基本实现，全面建成小康社会胜利在望，为“十四五”时期全市高质量发展奠定了坚实基础。</w:t>
      </w:r>
    </w:p>
    <w:p>
      <w:pPr>
        <w:pBdr>
          <w:top w:val="none" w:color="000000" w:sz="0" w:space="0"/>
          <w:left w:val="none" w:color="000000" w:sz="0" w:space="0"/>
          <w:bottom w:val="none" w:color="000000" w:sz="0" w:space="16"/>
          <w:right w:val="none" w:color="000000" w:sz="0" w:space="0"/>
        </w:pBdr>
        <w:spacing w:line="600" w:lineRule="exact"/>
        <w:ind w:firstLine="643"/>
        <w:rPr>
          <w:rFonts w:ascii="仿宋" w:hAnsi="仿宋" w:cs="仿宋"/>
          <w:color w:val="auto"/>
          <w:sz w:val="32"/>
          <w:szCs w:val="32"/>
          <w:lang w:eastAsia="zh-CN"/>
        </w:rPr>
      </w:pPr>
      <w:r>
        <w:rPr>
          <w:rFonts w:hint="eastAsia" w:ascii="仿宋" w:hAnsi="仿宋" w:cs="仿宋"/>
          <w:b/>
          <w:bCs/>
          <w:color w:val="auto"/>
          <w:sz w:val="32"/>
          <w:szCs w:val="32"/>
          <w:lang w:eastAsia="zh-CN"/>
        </w:rPr>
        <w:t>全面深化改革取得新突破。</w:t>
      </w:r>
      <w:r>
        <w:rPr>
          <w:rFonts w:hint="eastAsia" w:ascii="仿宋" w:hAnsi="仿宋" w:cs="仿宋"/>
          <w:bCs/>
          <w:color w:val="auto"/>
          <w:sz w:val="32"/>
          <w:szCs w:val="32"/>
          <w:lang w:eastAsia="zh-CN"/>
        </w:rPr>
        <w:t>民营经济发展活力得到释放，</w:t>
      </w:r>
      <w:r>
        <w:rPr>
          <w:rFonts w:ascii="仿宋" w:hAnsi="仿宋" w:cs="仿宋"/>
          <w:color w:val="auto"/>
          <w:sz w:val="32"/>
          <w:szCs w:val="32"/>
          <w:lang w:eastAsia="zh-CN"/>
        </w:rPr>
        <w:t>“减免相关税费”“延期申报和缴纳税款”“减免企业房租”“补贴经营成本”“加强财政贴息支持”“及时支付中小企业账款”等政策</w:t>
      </w:r>
      <w:r>
        <w:rPr>
          <w:rFonts w:hint="eastAsia" w:ascii="仿宋" w:hAnsi="仿宋" w:cs="仿宋"/>
          <w:color w:val="auto"/>
          <w:sz w:val="32"/>
          <w:szCs w:val="32"/>
          <w:lang w:eastAsia="zh-CN"/>
        </w:rPr>
        <w:t>全面落实，民营企业周期性的困难明显缓解。大集体企业改革攻坚行动取得重要进展，职工安置率达到98%。简政放权效果显著，政务服务事项网上可办率达到100%，首创“码上服务”，营商环境质量持续提升。</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创新驱动发展战略深入实施。</w:t>
      </w:r>
      <w:r>
        <w:rPr>
          <w:rFonts w:hint="eastAsia" w:ascii="仿宋" w:hAnsi="仿宋" w:cs="仿宋"/>
          <w:color w:val="auto"/>
          <w:sz w:val="32"/>
          <w:szCs w:val="32"/>
          <w:lang w:eastAsia="zh-CN"/>
        </w:rPr>
        <w:t>辽宁省石化产业技术创新研究院和辽宁省固体废弃物产业技术研究院先后成立，大连理工大学精细化工共性技术创新平台（抚顺）分平台、启迪之星（抚顺）科技企业孵化器等创新平台建设持续推进。科技成果转移转化能力明显增强，中科院沈阳国家技术转移中心抚顺分中心、天津大学（抚顺）技术转移中心等技术转移转化机构先后组建。“十三五”期间，全市组建省级技术转移转化机构、众创空间9家，完成转移转化科技成果300余项，获得国家、省（部）级科技奖励项目216个，国家级高新技术企业数量较“十二五”末增加1.97倍，高新技术产品增加值年均增长15%。</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产业结构进一步优化。</w:t>
      </w:r>
      <w:r>
        <w:rPr>
          <w:rFonts w:hint="eastAsia" w:ascii="仿宋" w:hAnsi="仿宋" w:cs="仿宋"/>
          <w:color w:val="auto"/>
          <w:sz w:val="32"/>
          <w:szCs w:val="32"/>
          <w:lang w:eastAsia="zh-CN"/>
        </w:rPr>
        <w:t>工业转型升级取得新成效。“十大技改工程”“强基工程”建设进展顺利，百项智能制造技术改造项目完工投产，30个智能制造企业示范工程凸显智能化新动能，石化、冶金、装备制造等传统产业绿色改造、智能化转型升级迈出新步伐。农业发展再上新台阶。农业综合生产能力稳步提高，粮食、蔬菜、水果产量分别增长17%、12.5%、18.7%。农业产业结构进一步优化，以食用菌、中药材、山野菜为主导的特色产业初步形成规模化、特色化和专业化。服务业比重明显提高，金融、现代物流、科技服务、信息技术服务、电子商务等生产性服务业年均增速高于服务业整体发展速度。预计2020年，服务业增加值占地区生产总值比重将达到47％以上，营业总收入超过100亿元的现代服务业集聚区达到2个。</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生态环境建设持续改善。</w:t>
      </w:r>
      <w:r>
        <w:rPr>
          <w:rFonts w:hint="eastAsia" w:ascii="仿宋" w:hAnsi="仿宋" w:cs="仿宋"/>
          <w:color w:val="auto"/>
          <w:sz w:val="32"/>
          <w:szCs w:val="32"/>
          <w:lang w:eastAsia="zh-CN"/>
        </w:rPr>
        <w:t>水环境治理取得成效，达到或好于Ⅲ类水体比例为75%，劣Ⅴ类水体实现清零，大伙房水库水质稳定在Ⅱ类标准。大气环境质量不断提高，大气污染治理项目扎实推进，植树造林22.1万亩，修复环城林带1.2万亩，“青草计划”完成裸露地面覆盖407.47公顷，城市空气环境质量优良天数比例达到76.8%。生态保护与修复持续推进，生产和闭坑矿山生态恢复治理面积3686亩，对因采煤而受损的土地进行适度复垦3190亩，抚顺东洲重点采煤沉陷区获国家批复综合治理试点，西露天矿由采转治。优美生态成为城市新名片，完成月牙岛生态公园等十大公园改造建设，荣获“国家森林城市”“全国绿化模范城市”等称号，清原县、新宾县获评全国“百佳深呼吸小城”，浑河水利风景区成功晋升国家级。</w:t>
      </w:r>
    </w:p>
    <w:p>
      <w:pPr>
        <w:pBdr>
          <w:top w:val="none" w:color="000000" w:sz="0" w:space="0"/>
          <w:left w:val="none" w:color="000000" w:sz="0" w:space="0"/>
          <w:bottom w:val="none" w:color="000000" w:sz="0" w:space="16"/>
          <w:right w:val="none" w:color="000000" w:sz="0" w:space="0"/>
        </w:pBdr>
        <w:spacing w:line="600" w:lineRule="exact"/>
        <w:ind w:firstLine="643"/>
        <w:rPr>
          <w:rFonts w:ascii="仿宋" w:hAnsi="仿宋" w:cs="仿宋"/>
          <w:color w:val="auto"/>
          <w:sz w:val="32"/>
          <w:szCs w:val="32"/>
          <w:lang w:eastAsia="zh-CN"/>
        </w:rPr>
      </w:pPr>
      <w:r>
        <w:rPr>
          <w:rFonts w:hint="eastAsia" w:ascii="仿宋" w:hAnsi="仿宋" w:cs="仿宋"/>
          <w:b/>
          <w:bCs/>
          <w:color w:val="auto"/>
          <w:sz w:val="32"/>
          <w:szCs w:val="32"/>
          <w:lang w:eastAsia="zh-CN"/>
        </w:rPr>
        <w:t>开放合作迈出新步伐。</w:t>
      </w:r>
      <w:r>
        <w:rPr>
          <w:rFonts w:hint="eastAsia" w:ascii="仿宋" w:hAnsi="仿宋" w:cs="仿宋"/>
          <w:color w:val="auto"/>
          <w:sz w:val="32"/>
          <w:szCs w:val="32"/>
          <w:lang w:eastAsia="zh-CN"/>
        </w:rPr>
        <w:t>“十三五”时期，持续优化对外贸易结构，全市外贸进出口总额预计完成212.6亿元，工业制成品、机电产品在进出口总额中的比重不断上升，民营企业外贸进出口发展加快，成为拉动抚顺外贸出口增长的重要引擎。招商引资不断向高端制造、现代服务业等领域拓展，汉圣化工、联宇蜡业、祥赢新能源、荣丰裕鹏等项目已经落地并实现缴资、增资。与“一带一路”沿线国家货物贸易稳步增长，对外劳务合作持续发展，非洲劳务市场建设、工程承包项目建设取得新进展。中国抚顺跨境电子商务综合试验区、抚顺高新区省级外贸转型基地和海关保税监管场所等建设有序推进。主动服务和融入国家、辽宁开放总布局，与徐州市对口合作深入展开，特色有机农产品深加工、产品市场开拓等领域合作稳步推进。</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城市建设取得新成就</w:t>
      </w:r>
      <w:r>
        <w:rPr>
          <w:rFonts w:hint="eastAsia" w:ascii="仿宋" w:hAnsi="仿宋" w:cs="仿宋"/>
          <w:color w:val="auto"/>
          <w:sz w:val="32"/>
          <w:szCs w:val="32"/>
          <w:lang w:eastAsia="zh-CN"/>
        </w:rPr>
        <w:t>。城市功能不断提升，广播电视网（NGB）物联网、无线宽带网“多网融合”建设快速推进，三家电信企业使用站址规模平均增幅超过100%。基础设施不断改善，中部环线高速公路抚顺段、后安镇绕城公路竣工通车，完成城东三期临江路、新城路东延（贵城街至富城街）、贵城街（临江路至顺城路）建设。完成老旧供热管网改造200余公里，完成临江路东延、雷锋路西延等道路排水管网建设。建成区绿地面积达到5552公顷，绿化覆盖率达到39 %。垃圾焚烧发电厂开工建设，新建公厕设施（水厕）46座。</w:t>
      </w:r>
    </w:p>
    <w:p>
      <w:pPr>
        <w:pBdr>
          <w:top w:val="none" w:color="000000" w:sz="0" w:space="0"/>
          <w:left w:val="none" w:color="000000" w:sz="0" w:space="0"/>
          <w:bottom w:val="none" w:color="000000" w:sz="0" w:space="16"/>
          <w:right w:val="none" w:color="000000" w:sz="0" w:space="0"/>
        </w:pBdr>
        <w:spacing w:line="600" w:lineRule="exact"/>
        <w:ind w:firstLine="643"/>
        <w:rPr>
          <w:rFonts w:ascii="仿宋" w:hAnsi="仿宋" w:cs="仿宋"/>
          <w:color w:val="auto"/>
          <w:szCs w:val="30"/>
          <w:lang w:eastAsia="zh-CN"/>
        </w:rPr>
      </w:pPr>
      <w:r>
        <w:rPr>
          <w:rFonts w:hint="eastAsia" w:ascii="仿宋" w:hAnsi="仿宋" w:cs="仿宋"/>
          <w:b/>
          <w:color w:val="auto"/>
          <w:sz w:val="32"/>
          <w:szCs w:val="32"/>
          <w:lang w:eastAsia="zh-CN"/>
        </w:rPr>
        <w:t>民生社会事业全面进步</w:t>
      </w:r>
      <w:r>
        <w:rPr>
          <w:rFonts w:hint="eastAsia" w:ascii="仿宋" w:hAnsi="仿宋" w:cs="仿宋"/>
          <w:color w:val="auto"/>
          <w:sz w:val="32"/>
          <w:szCs w:val="32"/>
          <w:lang w:eastAsia="zh-CN"/>
        </w:rPr>
        <w:t>。精准脱贫攻坚战取得决定性成就。全市累计投入各类扶贫资金7.48亿元，实施扶贫开发项目1800多个，实现现行标准下39736名农村建档立卡贫困人口全部脱贫。就业形势总体稳定，城镇新增就业10.66万人，城镇登记失业率控制在4.5%以内。覆盖城乡居民的社会保障体系基本建成，全市企业职工基本养老保险参保人数达到94.9万人；城乡低保对象保障标准年均增长5%以上，连续5年持续高于国家扶贫标准。农村学前教育普惠健康发展，各乡镇实现中心幼儿园全覆盖；全市8个县（区）全部通过国家“义务教育发展基本均衡县”验收，率先实现义务教育发展基本均衡；抚顺职业技术学院与抚顺师专合并，成为首批省级职业教育改革发展示范校。</w:t>
      </w:r>
      <w:r>
        <w:rPr>
          <w:rFonts w:hint="eastAsia" w:ascii="仿宋" w:hAnsi="仿宋" w:cs="仿宋"/>
          <w:color w:val="auto"/>
          <w:szCs w:val="30"/>
          <w:lang w:eastAsia="zh-CN"/>
        </w:rPr>
        <w:t>文化事业蓬勃发展，文化惠民工程深入实施，新时代学雷锋高地建设迈出坚实步伐，公共文化服务体系网络建设初具规模。养老服务能力持续提升，城市社区养老服务设施覆盖率达到92%，农村社区养老服务设施覆盖率达到81%。</w:t>
      </w:r>
    </w:p>
    <w:tbl>
      <w:tblPr>
        <w:tblStyle w:val="2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95"/>
        <w:gridCol w:w="1803"/>
        <w:gridCol w:w="977"/>
        <w:gridCol w:w="979"/>
        <w:gridCol w:w="987"/>
        <w:gridCol w:w="1119"/>
        <w:gridCol w:w="929"/>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215" w:type="dxa"/>
            <w:gridSpan w:val="9"/>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仿宋" w:hAnsi="仿宋" w:eastAsia="宋体" w:cs="仿宋"/>
                <w:b/>
                <w:bCs/>
                <w:color w:val="auto"/>
                <w:sz w:val="28"/>
                <w:szCs w:val="28"/>
                <w:lang w:eastAsia="zh-CN"/>
              </w:rPr>
              <w:t>专栏1：“十三五”</w:t>
            </w:r>
            <w:r>
              <w:rPr>
                <w:rFonts w:ascii="仿宋" w:hAnsi="仿宋" w:eastAsia="宋体" w:cs="仿宋"/>
                <w:b/>
                <w:bCs/>
                <w:color w:val="auto"/>
                <w:sz w:val="28"/>
                <w:szCs w:val="28"/>
                <w:lang w:eastAsia="zh-CN"/>
              </w:rPr>
              <w:t>规划约束性</w:t>
            </w:r>
            <w:r>
              <w:rPr>
                <w:rFonts w:hint="eastAsia" w:ascii="仿宋" w:hAnsi="仿宋" w:eastAsia="宋体" w:cs="仿宋"/>
                <w:b/>
                <w:bCs/>
                <w:color w:val="auto"/>
                <w:sz w:val="28"/>
                <w:szCs w:val="28"/>
                <w:lang w:eastAsia="zh-CN"/>
              </w:rPr>
              <w:t>主要</w:t>
            </w:r>
            <w:r>
              <w:rPr>
                <w:rFonts w:ascii="仿宋" w:hAnsi="仿宋" w:eastAsia="宋体" w:cs="仿宋"/>
                <w:b/>
                <w:bCs/>
                <w:color w:val="auto"/>
                <w:sz w:val="28"/>
                <w:szCs w:val="28"/>
                <w:lang w:eastAsia="zh-CN"/>
              </w:rPr>
              <w:t>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restart"/>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2598" w:type="dxa"/>
            <w:gridSpan w:val="2"/>
            <w:vMerge w:val="restart"/>
            <w:vAlign w:val="center"/>
          </w:tcPr>
          <w:p>
            <w:pPr>
              <w:spacing w:line="300" w:lineRule="exact"/>
              <w:ind w:firstLine="422"/>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指标名称</w:t>
            </w:r>
          </w:p>
        </w:tc>
        <w:tc>
          <w:tcPr>
            <w:tcW w:w="977" w:type="dxa"/>
            <w:vMerge w:val="restart"/>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单位</w:t>
            </w:r>
          </w:p>
        </w:tc>
        <w:tc>
          <w:tcPr>
            <w:tcW w:w="979" w:type="dxa"/>
            <w:vMerge w:val="restart"/>
            <w:tcBorders>
              <w:top w:val="single" w:color="auto" w:sz="4" w:space="0"/>
            </w:tcBorders>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2015年基数</w:t>
            </w:r>
          </w:p>
        </w:tc>
        <w:tc>
          <w:tcPr>
            <w:tcW w:w="2106" w:type="dxa"/>
            <w:gridSpan w:val="2"/>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仿宋" w:hAnsi="仿宋" w:eastAsia="宋体" w:cs="仿宋"/>
                <w:b/>
                <w:bCs/>
                <w:color w:val="auto"/>
                <w:sz w:val="21"/>
                <w:szCs w:val="21"/>
                <w:lang w:eastAsia="zh-CN"/>
              </w:rPr>
              <w:t>规划目标</w:t>
            </w:r>
          </w:p>
        </w:tc>
        <w:tc>
          <w:tcPr>
            <w:tcW w:w="2128" w:type="dxa"/>
            <w:gridSpan w:val="2"/>
            <w:vAlign w:val="center"/>
          </w:tcPr>
          <w:p>
            <w:pPr>
              <w:spacing w:line="300" w:lineRule="exact"/>
              <w:ind w:firstLine="0" w:firstLineChars="0"/>
              <w:rPr>
                <w:rFonts w:ascii="仿宋" w:hAnsi="仿宋" w:eastAsia="宋体" w:cs="仿宋"/>
                <w:b/>
                <w:bCs/>
                <w:color w:val="auto"/>
                <w:sz w:val="21"/>
                <w:szCs w:val="21"/>
                <w:lang w:eastAsia="zh-CN"/>
              </w:rPr>
            </w:pPr>
            <w:r>
              <w:rPr>
                <w:rFonts w:hint="eastAsia" w:ascii="宋体" w:hAnsi="宋体" w:eastAsia="宋体" w:cs="宋体"/>
                <w:b/>
                <w:color w:val="auto"/>
                <w:sz w:val="21"/>
                <w:szCs w:val="21"/>
                <w:lang w:eastAsia="zh-CN"/>
              </w:rPr>
              <w:t>2020年</w:t>
            </w:r>
            <w:r>
              <w:rPr>
                <w:rFonts w:hint="eastAsia" w:ascii="仿宋" w:hAnsi="仿宋" w:eastAsia="宋体" w:cs="仿宋"/>
                <w:b/>
                <w:bCs/>
                <w:color w:val="auto"/>
                <w:sz w:val="21"/>
                <w:szCs w:val="21"/>
                <w:lang w:eastAsia="zh-CN"/>
              </w:rPr>
              <w:t>预计完成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2598" w:type="dxa"/>
            <w:gridSpan w:val="2"/>
            <w:vMerge w:val="continue"/>
            <w:vAlign w:val="center"/>
          </w:tcPr>
          <w:p>
            <w:pPr>
              <w:spacing w:line="300" w:lineRule="exact"/>
              <w:ind w:firstLine="422"/>
              <w:jc w:val="center"/>
              <w:rPr>
                <w:rFonts w:ascii="宋体" w:hAnsi="宋体" w:eastAsia="宋体" w:cs="宋体"/>
                <w:b/>
                <w:color w:val="auto"/>
                <w:sz w:val="21"/>
                <w:szCs w:val="21"/>
                <w:lang w:eastAsia="zh-CN"/>
              </w:rPr>
            </w:pPr>
          </w:p>
        </w:tc>
        <w:tc>
          <w:tcPr>
            <w:tcW w:w="977"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979" w:type="dxa"/>
            <w:vMerge w:val="continue"/>
            <w:vAlign w:val="center"/>
          </w:tcPr>
          <w:p>
            <w:pPr>
              <w:spacing w:line="300" w:lineRule="exact"/>
              <w:ind w:firstLine="0" w:firstLineChars="0"/>
              <w:rPr>
                <w:rFonts w:ascii="宋体" w:hAnsi="宋体" w:eastAsia="宋体" w:cs="宋体"/>
                <w:b/>
                <w:color w:val="auto"/>
                <w:sz w:val="21"/>
                <w:szCs w:val="21"/>
                <w:lang w:eastAsia="zh-CN"/>
              </w:rPr>
            </w:pPr>
          </w:p>
        </w:tc>
        <w:tc>
          <w:tcPr>
            <w:tcW w:w="987"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绝对数</w:t>
            </w:r>
          </w:p>
        </w:tc>
        <w:tc>
          <w:tcPr>
            <w:tcW w:w="1119"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年均增速</w:t>
            </w:r>
            <w:r>
              <w:rPr>
                <w:rFonts w:ascii="宋体" w:hAnsi="宋体" w:eastAsia="宋体" w:cs="宋体"/>
                <w:b/>
                <w:color w:val="auto"/>
                <w:sz w:val="21"/>
                <w:szCs w:val="21"/>
                <w:lang w:eastAsia="zh-CN"/>
              </w:rPr>
              <w:t>[累计]</w:t>
            </w:r>
          </w:p>
        </w:tc>
        <w:tc>
          <w:tcPr>
            <w:tcW w:w="929" w:type="dxa"/>
            <w:vAlign w:val="center"/>
          </w:tcPr>
          <w:p>
            <w:pPr>
              <w:spacing w:line="300" w:lineRule="exact"/>
              <w:ind w:firstLine="0" w:firstLineChars="0"/>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绝对数</w:t>
            </w:r>
          </w:p>
        </w:tc>
        <w:tc>
          <w:tcPr>
            <w:tcW w:w="1199" w:type="dxa"/>
            <w:vAlign w:val="center"/>
          </w:tcPr>
          <w:p>
            <w:pPr>
              <w:spacing w:line="300" w:lineRule="exact"/>
              <w:ind w:firstLine="0" w:firstLineChars="0"/>
              <w:rPr>
                <w:rFonts w:ascii="仿宋" w:hAnsi="仿宋" w:eastAsia="宋体" w:cs="仿宋"/>
                <w:b/>
                <w:bCs/>
                <w:color w:val="auto"/>
                <w:sz w:val="21"/>
                <w:szCs w:val="21"/>
                <w:lang w:eastAsia="zh-CN"/>
              </w:rPr>
            </w:pPr>
            <w:r>
              <w:rPr>
                <w:rFonts w:ascii="仿宋" w:hAnsi="仿宋" w:eastAsia="宋体" w:cs="仿宋"/>
                <w:b/>
                <w:bCs/>
                <w:color w:val="auto"/>
                <w:sz w:val="21"/>
                <w:szCs w:val="21"/>
                <w:lang w:eastAsia="zh-CN"/>
              </w:rPr>
              <w:t>年均增速[累计]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2598" w:type="dxa"/>
            <w:gridSpan w:val="2"/>
            <w:vAlign w:val="center"/>
          </w:tcPr>
          <w:p>
            <w:pPr>
              <w:ind w:firstLine="0" w:firstLineChars="0"/>
              <w:rPr>
                <w:rFonts w:ascii="仿宋" w:hAnsi="仿宋" w:eastAsia="宋体" w:cs="仿宋"/>
                <w:b/>
                <w:bCs/>
                <w:color w:val="auto"/>
                <w:sz w:val="21"/>
                <w:szCs w:val="21"/>
                <w:lang w:eastAsia="zh-CN"/>
              </w:rPr>
            </w:pPr>
            <w:r>
              <w:rPr>
                <w:rFonts w:hint="eastAsia" w:ascii="宋体" w:hAnsi="宋体" w:eastAsia="宋体" w:cs="宋体"/>
                <w:color w:val="auto"/>
                <w:sz w:val="21"/>
                <w:szCs w:val="21"/>
              </w:rPr>
              <w:t>农村贫困人口脱贫</w:t>
            </w:r>
          </w:p>
        </w:tc>
        <w:tc>
          <w:tcPr>
            <w:tcW w:w="977" w:type="dxa"/>
            <w:vAlign w:val="center"/>
          </w:tcPr>
          <w:p>
            <w:pPr>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万人</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4.0722</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[3.68]</w:t>
            </w:r>
          </w:p>
        </w:tc>
        <w:tc>
          <w:tcPr>
            <w:tcW w:w="111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0.0185</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[3.9736]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2598" w:type="dxa"/>
            <w:gridSpan w:val="2"/>
            <w:vAlign w:val="center"/>
          </w:tcPr>
          <w:p>
            <w:pPr>
              <w:ind w:firstLine="0" w:firstLineChars="0"/>
              <w:textAlignment w:val="center"/>
              <w:rPr>
                <w:rFonts w:ascii="宋体" w:hAnsi="宋体" w:eastAsia="宋体" w:cs="宋体"/>
                <w:color w:val="auto"/>
                <w:sz w:val="21"/>
                <w:szCs w:val="21"/>
              </w:rPr>
            </w:pPr>
            <w:r>
              <w:rPr>
                <w:rFonts w:hint="eastAsia" w:ascii="宋体" w:hAnsi="宋体" w:eastAsia="宋体" w:cs="宋体"/>
                <w:color w:val="auto"/>
                <w:sz w:val="21"/>
                <w:szCs w:val="21"/>
              </w:rPr>
              <w:t>城镇棚户区住房改造</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万套</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[1.07]</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 xml:space="preserve"> [1.66]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2598" w:type="dxa"/>
            <w:gridSpan w:val="2"/>
            <w:vAlign w:val="center"/>
          </w:tcPr>
          <w:p>
            <w:pPr>
              <w:ind w:firstLine="0" w:firstLineChars="0"/>
              <w:textAlignment w:val="center"/>
              <w:rPr>
                <w:rFonts w:ascii="宋体" w:hAnsi="宋体" w:eastAsia="宋体" w:cs="宋体"/>
                <w:color w:val="auto"/>
                <w:sz w:val="21"/>
                <w:szCs w:val="21"/>
              </w:rPr>
            </w:pPr>
            <w:r>
              <w:rPr>
                <w:rFonts w:hint="eastAsia" w:ascii="宋体" w:hAnsi="宋体" w:eastAsia="宋体" w:cs="宋体"/>
                <w:color w:val="auto"/>
                <w:sz w:val="21"/>
                <w:szCs w:val="21"/>
              </w:rPr>
              <w:t>耕地保有量</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公顷</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15400</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15400</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2598" w:type="dxa"/>
            <w:gridSpan w:val="2"/>
            <w:vAlign w:val="center"/>
          </w:tcPr>
          <w:p>
            <w:pPr>
              <w:ind w:firstLine="0" w:firstLineChars="0"/>
              <w:textAlignment w:val="center"/>
              <w:rPr>
                <w:rFonts w:ascii="宋体" w:hAnsi="宋体" w:eastAsia="宋体" w:cs="宋体"/>
                <w:color w:val="auto"/>
                <w:sz w:val="21"/>
                <w:szCs w:val="21"/>
              </w:rPr>
            </w:pPr>
            <w:r>
              <w:rPr>
                <w:rFonts w:hint="eastAsia" w:ascii="宋体" w:hAnsi="宋体" w:eastAsia="宋体" w:cs="宋体"/>
                <w:color w:val="auto"/>
                <w:sz w:val="21"/>
                <w:szCs w:val="21"/>
              </w:rPr>
              <w:t>新增建设用地规模</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公顷</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4293</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4293</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2598" w:type="dxa"/>
            <w:gridSpan w:val="2"/>
            <w:vAlign w:val="center"/>
          </w:tcPr>
          <w:p>
            <w:pPr>
              <w:ind w:firstLine="0" w:firstLineChars="0"/>
              <w:textAlignment w:val="center"/>
              <w:rPr>
                <w:rFonts w:ascii="宋体" w:hAnsi="宋体" w:eastAsia="宋体" w:cs="宋体"/>
                <w:color w:val="auto"/>
                <w:sz w:val="21"/>
                <w:szCs w:val="21"/>
              </w:rPr>
            </w:pPr>
            <w:r>
              <w:rPr>
                <w:rFonts w:hint="eastAsia" w:ascii="宋体" w:hAnsi="宋体" w:eastAsia="宋体" w:cs="宋体"/>
                <w:color w:val="auto"/>
                <w:sz w:val="21"/>
                <w:szCs w:val="21"/>
              </w:rPr>
              <w:t>全市用总水量</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亿立</w:t>
            </w:r>
          </w:p>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方米</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7.55</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8.66</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rPr>
                <w:rFonts w:ascii="宋体" w:hAnsi="宋体" w:eastAsia="宋体" w:cs="宋体"/>
                <w:color w:val="auto"/>
                <w:sz w:val="21"/>
                <w:szCs w:val="21"/>
              </w:rPr>
            </w:pP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c>
          <w:tcPr>
            <w:tcW w:w="2598"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单位地区生产总值能源消耗降低</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[ 16 ]</w:t>
            </w:r>
          </w:p>
        </w:tc>
        <w:tc>
          <w:tcPr>
            <w:tcW w:w="111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p>
        </w:tc>
        <w:tc>
          <w:tcPr>
            <w:tcW w:w="2598"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单位地区生产总值二氧化碳排放降低</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[ 18 ]</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3.89</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宋体"/>
                <w:color w:val="auto"/>
                <w:sz w:val="21"/>
                <w:szCs w:val="21"/>
              </w:rPr>
              <w:t>[ 18 ]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restart"/>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p>
        </w:tc>
        <w:tc>
          <w:tcPr>
            <w:tcW w:w="795" w:type="dxa"/>
            <w:vMerge w:val="restart"/>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森林增长</w:t>
            </w:r>
          </w:p>
        </w:tc>
        <w:tc>
          <w:tcPr>
            <w:tcW w:w="1803" w:type="dxa"/>
            <w:vAlign w:val="center"/>
          </w:tcPr>
          <w:p>
            <w:pPr>
              <w:ind w:firstLine="0" w:firstLineChars="0"/>
              <w:textAlignment w:val="center"/>
              <w:rPr>
                <w:rFonts w:ascii="宋体" w:hAnsi="宋体" w:eastAsia="宋体" w:cs="宋体"/>
                <w:color w:val="auto"/>
                <w:sz w:val="21"/>
                <w:szCs w:val="21"/>
              </w:rPr>
            </w:pPr>
            <w:r>
              <w:rPr>
                <w:rFonts w:hint="eastAsia" w:ascii="宋体" w:hAnsi="宋体" w:eastAsia="宋体" w:cs="宋体"/>
                <w:color w:val="auto"/>
                <w:sz w:val="21"/>
                <w:szCs w:val="21"/>
              </w:rPr>
              <w:t>森林覆盖率</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67.6</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68</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68.</w:t>
            </w:r>
            <w:r>
              <w:rPr>
                <w:rFonts w:hint="eastAsia" w:ascii="宋体" w:hAnsi="宋体" w:eastAsia="宋体" w:cs="宋体"/>
                <w:color w:val="auto"/>
                <w:sz w:val="21"/>
                <w:szCs w:val="21"/>
                <w:lang w:eastAsia="zh-CN"/>
              </w:rPr>
              <w:t>44</w:t>
            </w:r>
          </w:p>
        </w:tc>
        <w:tc>
          <w:tcPr>
            <w:tcW w:w="119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95" w:type="dxa"/>
            <w:vMerge w:val="continue"/>
            <w:vAlign w:val="center"/>
          </w:tcPr>
          <w:p>
            <w:pPr>
              <w:ind w:firstLine="0" w:firstLineChars="0"/>
              <w:jc w:val="center"/>
              <w:textAlignment w:val="center"/>
              <w:rPr>
                <w:rFonts w:ascii="宋体" w:hAnsi="宋体" w:eastAsia="宋体" w:cs="宋体"/>
                <w:color w:val="auto"/>
                <w:sz w:val="21"/>
                <w:szCs w:val="21"/>
                <w:lang w:eastAsia="zh-CN"/>
              </w:rPr>
            </w:pP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森林蓄积量</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亿立</w:t>
            </w:r>
          </w:p>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方米</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0.75</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0.77</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0.78</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restart"/>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795" w:type="dxa"/>
            <w:vMerge w:val="restart"/>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空气质量</w:t>
            </w: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城市细颗粒物(pm2.5)浓度下降</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微克/立方米</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53</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40</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rPr>
                <w:rFonts w:ascii="宋体" w:hAnsi="宋体" w:eastAsia="宋体" w:cs="仿宋_GB2312"/>
                <w:color w:val="auto"/>
                <w:sz w:val="21"/>
                <w:szCs w:val="21"/>
              </w:rPr>
            </w:pPr>
          </w:p>
        </w:tc>
        <w:tc>
          <w:tcPr>
            <w:tcW w:w="119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95" w:type="dxa"/>
            <w:vMerge w:val="continue"/>
            <w:vAlign w:val="center"/>
          </w:tcPr>
          <w:p>
            <w:pPr>
              <w:ind w:firstLine="0" w:firstLineChars="0"/>
              <w:jc w:val="center"/>
              <w:textAlignment w:val="center"/>
              <w:rPr>
                <w:rFonts w:ascii="宋体" w:hAnsi="宋体" w:eastAsia="宋体" w:cs="宋体"/>
                <w:color w:val="auto"/>
                <w:sz w:val="21"/>
                <w:szCs w:val="21"/>
                <w:lang w:eastAsia="zh-CN"/>
              </w:rPr>
            </w:pP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城市空气质量优良天数比率</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71.7</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78</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78</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restart"/>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795" w:type="dxa"/>
            <w:vMerge w:val="restart"/>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地表水质量</w:t>
            </w: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达到或好于Ⅲ类水体比例</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85.7</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75</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75</w:t>
            </w:r>
          </w:p>
        </w:tc>
        <w:tc>
          <w:tcPr>
            <w:tcW w:w="119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95" w:type="dxa"/>
            <w:vMerge w:val="continue"/>
            <w:vAlign w:val="center"/>
          </w:tcPr>
          <w:p>
            <w:pPr>
              <w:ind w:firstLine="0" w:firstLineChars="0"/>
              <w:jc w:val="center"/>
              <w:textAlignment w:val="center"/>
              <w:rPr>
                <w:rFonts w:ascii="宋体" w:hAnsi="宋体" w:eastAsia="宋体" w:cs="宋体"/>
                <w:color w:val="auto"/>
                <w:sz w:val="21"/>
                <w:szCs w:val="21"/>
                <w:lang w:eastAsia="zh-CN"/>
              </w:rPr>
            </w:pP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劣Ⅴ类水体比例</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20.9</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0</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restart"/>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11</w:t>
            </w:r>
          </w:p>
        </w:tc>
        <w:tc>
          <w:tcPr>
            <w:tcW w:w="795" w:type="dxa"/>
            <w:vMerge w:val="restart"/>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主要污染物排放总量减少</w:t>
            </w:r>
          </w:p>
        </w:tc>
        <w:tc>
          <w:tcPr>
            <w:tcW w:w="1803" w:type="dxa"/>
            <w:vAlign w:val="center"/>
          </w:tcPr>
          <w:p>
            <w:pPr>
              <w:ind w:firstLine="0" w:firstLineChars="0"/>
              <w:textAlignment w:val="center"/>
              <w:rPr>
                <w:rFonts w:ascii="宋体" w:hAnsi="宋体" w:eastAsia="宋体" w:cs="宋体"/>
                <w:color w:val="auto"/>
                <w:sz w:val="21"/>
                <w:szCs w:val="21"/>
              </w:rPr>
            </w:pPr>
            <w:r>
              <w:rPr>
                <w:rFonts w:hint="eastAsia" w:ascii="宋体" w:hAnsi="宋体" w:eastAsia="宋体" w:cs="宋体"/>
                <w:color w:val="auto"/>
                <w:sz w:val="21"/>
                <w:szCs w:val="21"/>
              </w:rPr>
              <w:t>化学需氧量</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29903</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13.4%</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rPr>
                <w:rFonts w:ascii="宋体" w:hAnsi="宋体" w:eastAsia="宋体" w:cs="仿宋_GB2312"/>
                <w:color w:val="auto"/>
                <w:sz w:val="21"/>
                <w:szCs w:val="21"/>
                <w:lang w:eastAsia="zh-CN"/>
              </w:rPr>
            </w:pPr>
            <w:r>
              <w:rPr>
                <w:rFonts w:hint="eastAsia" w:ascii="宋体" w:hAnsi="宋体" w:eastAsia="宋体" w:cs="仿宋_GB2312"/>
                <w:color w:val="auto"/>
                <w:sz w:val="21"/>
                <w:szCs w:val="21"/>
                <w:lang w:eastAsia="zh-CN"/>
              </w:rPr>
              <w:t>10373</w:t>
            </w:r>
          </w:p>
        </w:tc>
        <w:tc>
          <w:tcPr>
            <w:tcW w:w="119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95"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氨氮</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4582</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8.8%</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仿宋_GB2312"/>
                <w:color w:val="auto"/>
                <w:sz w:val="21"/>
                <w:szCs w:val="21"/>
                <w:lang w:eastAsia="zh-CN"/>
              </w:rPr>
              <w:t>3748</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95"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二氧化硫</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46570</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16.5%</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仿宋_GB2312"/>
                <w:color w:val="auto"/>
                <w:sz w:val="21"/>
                <w:szCs w:val="21"/>
                <w:lang w:eastAsia="zh-CN"/>
              </w:rPr>
              <w:t>26606</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95"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1803" w:type="dxa"/>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氮氧化物</w:t>
            </w:r>
          </w:p>
        </w:tc>
        <w:tc>
          <w:tcPr>
            <w:tcW w:w="97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97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39754</w:t>
            </w:r>
          </w:p>
        </w:tc>
        <w:tc>
          <w:tcPr>
            <w:tcW w:w="987"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17.2%</w:t>
            </w:r>
          </w:p>
        </w:tc>
        <w:tc>
          <w:tcPr>
            <w:tcW w:w="1119" w:type="dxa"/>
            <w:vAlign w:val="center"/>
          </w:tcPr>
          <w:p>
            <w:pPr>
              <w:ind w:firstLine="0" w:firstLineChars="0"/>
              <w:jc w:val="center"/>
              <w:textAlignment w:val="center"/>
              <w:rPr>
                <w:rFonts w:ascii="宋体" w:hAnsi="宋体" w:eastAsia="宋体" w:cs="仿宋_GB2312"/>
                <w:color w:val="auto"/>
                <w:sz w:val="21"/>
                <w:szCs w:val="21"/>
              </w:rPr>
            </w:pPr>
            <w:r>
              <w:rPr>
                <w:rFonts w:ascii="宋体" w:hAnsi="宋体" w:eastAsia="宋体" w:cs="仿宋_GB2312"/>
                <w:color w:val="auto"/>
                <w:sz w:val="21"/>
                <w:szCs w:val="21"/>
              </w:rPr>
              <w:t>—</w:t>
            </w:r>
          </w:p>
        </w:tc>
        <w:tc>
          <w:tcPr>
            <w:tcW w:w="929" w:type="dxa"/>
            <w:vAlign w:val="center"/>
          </w:tcPr>
          <w:p>
            <w:pPr>
              <w:ind w:firstLine="0" w:firstLineChars="0"/>
              <w:jc w:val="center"/>
              <w:textAlignment w:val="center"/>
              <w:rPr>
                <w:rFonts w:ascii="宋体" w:hAnsi="宋体" w:eastAsia="宋体" w:cs="宋体"/>
                <w:color w:val="auto"/>
                <w:sz w:val="21"/>
                <w:szCs w:val="21"/>
              </w:rPr>
            </w:pPr>
            <w:r>
              <w:rPr>
                <w:rFonts w:hint="eastAsia" w:ascii="宋体" w:hAnsi="宋体" w:eastAsia="宋体" w:cs="仿宋_GB2312"/>
                <w:color w:val="auto"/>
                <w:sz w:val="21"/>
                <w:szCs w:val="21"/>
                <w:lang w:eastAsia="zh-CN"/>
              </w:rPr>
              <w:t>20994</w:t>
            </w:r>
          </w:p>
        </w:tc>
        <w:tc>
          <w:tcPr>
            <w:tcW w:w="1199" w:type="dxa"/>
            <w:vAlign w:val="center"/>
          </w:tcPr>
          <w:p>
            <w:pPr>
              <w:ind w:firstLine="0" w:firstLineChars="0"/>
              <w:jc w:val="center"/>
              <w:textAlignment w:val="center"/>
              <w:rPr>
                <w:rFonts w:ascii="宋体" w:hAnsi="宋体" w:eastAsia="宋体" w:cs="宋体"/>
                <w:color w:val="auto"/>
                <w:sz w:val="21"/>
                <w:szCs w:val="21"/>
              </w:rPr>
            </w:pPr>
            <w:r>
              <w:rPr>
                <w:rFonts w:ascii="宋体" w:hAnsi="宋体" w:eastAsia="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215" w:type="dxa"/>
            <w:gridSpan w:val="9"/>
            <w:vAlign w:val="center"/>
          </w:tcPr>
          <w:p>
            <w:pPr>
              <w:spacing w:line="300" w:lineRule="exact"/>
              <w:ind w:firstLine="420"/>
              <w:rPr>
                <w:rFonts w:ascii="宋体" w:hAnsi="宋体" w:eastAsia="宋体" w:cs="宋体"/>
                <w:color w:val="auto"/>
                <w:sz w:val="21"/>
                <w:szCs w:val="21"/>
                <w:lang w:eastAsia="zh-CN"/>
              </w:rPr>
            </w:pPr>
            <w:r>
              <w:rPr>
                <w:rFonts w:ascii="宋体" w:hAnsi="宋体" w:eastAsia="宋体" w:cs="宋体"/>
                <w:color w:val="auto"/>
                <w:sz w:val="21"/>
                <w:szCs w:val="21"/>
                <w:lang w:eastAsia="zh-CN"/>
              </w:rPr>
              <w:t>注：</w:t>
            </w:r>
            <w:r>
              <w:rPr>
                <w:rFonts w:hint="eastAsia" w:ascii="宋体" w:hAnsi="宋体" w:eastAsia="宋体" w:cs="宋体"/>
                <w:color w:val="auto"/>
                <w:sz w:val="21"/>
                <w:szCs w:val="21"/>
                <w:lang w:eastAsia="zh-CN"/>
              </w:rPr>
              <w:t>①</w:t>
            </w:r>
            <w:r>
              <w:rPr>
                <w:rFonts w:ascii="宋体" w:hAnsi="宋体" w:eastAsia="宋体" w:cs="宋体"/>
                <w:color w:val="auto"/>
                <w:sz w:val="21"/>
                <w:szCs w:val="21"/>
                <w:lang w:eastAsia="zh-CN"/>
              </w:rPr>
              <w:t>2020年情况均为预计数，</w:t>
            </w:r>
            <w:r>
              <w:rPr>
                <w:rFonts w:hint="eastAsia" w:ascii="宋体" w:hAnsi="宋体" w:eastAsia="宋体" w:cs="宋体"/>
                <w:color w:val="auto"/>
                <w:sz w:val="21"/>
                <w:szCs w:val="21"/>
                <w:lang w:eastAsia="zh-CN"/>
              </w:rPr>
              <w:t>实际数据</w:t>
            </w:r>
            <w:r>
              <w:rPr>
                <w:rFonts w:ascii="宋体" w:hAnsi="宋体" w:eastAsia="宋体" w:cs="宋体"/>
                <w:color w:val="auto"/>
                <w:sz w:val="21"/>
                <w:szCs w:val="21"/>
                <w:lang w:eastAsia="zh-CN"/>
              </w:rPr>
              <w:t>以统计局公布为准。</w:t>
            </w:r>
            <w:r>
              <w:rPr>
                <w:rFonts w:hint="eastAsia" w:ascii="宋体" w:hAnsi="宋体" w:eastAsia="宋体" w:cs="宋体"/>
                <w:color w:val="auto"/>
                <w:sz w:val="21"/>
                <w:szCs w:val="21"/>
              </w:rPr>
              <w:t>②“[ ]”</w:t>
            </w:r>
            <w:r>
              <w:rPr>
                <w:rFonts w:ascii="宋体" w:hAnsi="宋体" w:eastAsia="宋体" w:cs="宋体"/>
                <w:color w:val="auto"/>
                <w:sz w:val="21"/>
                <w:szCs w:val="21"/>
              </w:rPr>
              <w:t>内为累计数。</w:t>
            </w:r>
          </w:p>
        </w:tc>
      </w:tr>
    </w:tbl>
    <w:p>
      <w:pPr>
        <w:spacing w:line="600" w:lineRule="exact"/>
        <w:ind w:firstLine="797" w:firstLineChars="248"/>
        <w:rPr>
          <w:rFonts w:ascii="仿宋" w:hAnsi="仿宋" w:cs="仿宋"/>
          <w:b/>
          <w:color w:val="FF0000"/>
          <w:kern w:val="2"/>
          <w:sz w:val="32"/>
          <w:szCs w:val="32"/>
          <w:lang w:eastAsia="zh-CN" w:bidi="ar-SA"/>
        </w:rPr>
      </w:pPr>
    </w:p>
    <w:p>
      <w:pPr>
        <w:pStyle w:val="3"/>
        <w:spacing w:before="0" w:beforeAutospacing="0" w:after="0" w:afterAutospacing="0" w:line="600" w:lineRule="exact"/>
        <w:jc w:val="center"/>
        <w:rPr>
          <w:rFonts w:ascii="楷体" w:hAnsi="楷体" w:eastAsia="楷体" w:cs="楷体"/>
          <w:sz w:val="32"/>
        </w:rPr>
      </w:pPr>
      <w:bookmarkStart w:id="15" w:name="_Toc14335"/>
      <w:bookmarkStart w:id="16" w:name="_Toc8437"/>
      <w:bookmarkStart w:id="17" w:name="_Toc73625242"/>
      <w:r>
        <w:rPr>
          <w:rFonts w:hint="eastAsia" w:ascii="楷体" w:hAnsi="楷体" w:eastAsia="楷体" w:cs="楷体"/>
          <w:sz w:val="32"/>
        </w:rPr>
        <w:t>第二节 发展环境</w:t>
      </w:r>
      <w:bookmarkEnd w:id="6"/>
      <w:bookmarkEnd w:id="7"/>
      <w:bookmarkEnd w:id="8"/>
      <w:bookmarkEnd w:id="15"/>
      <w:bookmarkEnd w:id="16"/>
      <w:bookmarkEnd w:id="17"/>
    </w:p>
    <w:p>
      <w:pPr>
        <w:pBdr>
          <w:top w:val="none" w:color="000000" w:sz="0" w:space="0"/>
          <w:left w:val="none" w:color="000000" w:sz="0" w:space="0"/>
          <w:bottom w:val="none" w:color="000000" w:sz="0" w:space="16"/>
          <w:right w:val="none" w:color="000000" w:sz="0" w:space="0"/>
        </w:pBd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“十四五”时期，抚顺的发展既面临国家全面开启基本实现社会主义现代化建设新征程和新一轮东北振兴战略历史机遇，又面临着诸多矛盾叠加、风险隐患增多的挑战，但总体看机遇大于挑战。</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国际发展环境。</w:t>
      </w:r>
      <w:r>
        <w:rPr>
          <w:rFonts w:hint="eastAsia" w:ascii="仿宋" w:hAnsi="仿宋" w:cs="仿宋"/>
          <w:color w:val="auto"/>
          <w:sz w:val="32"/>
          <w:szCs w:val="32"/>
          <w:lang w:eastAsia="zh-CN"/>
        </w:rPr>
        <w:t>新一轮科技革命和产业变革正在加速演进，信息技术、生物技术、新能源技术、新材料技术、智能制造技术等领域不断取得新突破，当前及未来一个时期，以5G、人工智能、云计算、大数据、新能源、数字经济等为代表的新一轮科技革命和产业变革方兴未艾。与此同时，国际形势复杂多变，贸易保护主义和单边主义盛行，以北美、欧盟和日本为代表的发达经济体经济增长乏力。席卷全球的新冠肺炎疫情对全球发展格局、政治经济、科技产业等诸多方面产生冲击，使国际交往受限，国际贸易和投资大幅萎缩，世界经济进入深度衰退，对“十四五”时期的国际环境及产业链全球分工模式产生十分严重的影响。</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国内发展环境。</w:t>
      </w:r>
      <w:r>
        <w:rPr>
          <w:rFonts w:hint="eastAsia" w:ascii="仿宋" w:hAnsi="仿宋" w:cs="仿宋"/>
          <w:color w:val="auto"/>
          <w:sz w:val="32"/>
          <w:szCs w:val="32"/>
          <w:lang w:eastAsia="zh-CN"/>
        </w:rPr>
        <w:t>“十四五”时期是我国经济社会发展的重要历史性窗口期，是从“全面建成小康社会”向“全面实现社会主义现代化”迈进的承上启下的关键时期。我国经济发展呈现出由要素驱动和投资驱动转向创新驱动、经济结构不断优化的特征，新旧动能加快接续转换，对内对外合作开放不断深入，正在加快形成以国内大循环为主体、国内国际双循环相互促进的新发展格局，不断培育新形势下我国参与国际合作和竞争新优势。</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辽宁发展环境。</w:t>
      </w:r>
      <w:r>
        <w:rPr>
          <w:rFonts w:hint="eastAsia" w:ascii="仿宋" w:hAnsi="仿宋" w:cs="仿宋"/>
          <w:color w:val="auto"/>
          <w:sz w:val="32"/>
          <w:szCs w:val="32"/>
          <w:lang w:eastAsia="zh-CN"/>
        </w:rPr>
        <w:t>党中央高度重视、大力支持辽宁振兴发展，习近平总书记亲临辽宁视察指导，多次就辽宁振兴做出重要指示，为新时代辽宁全面振兴全方位振兴指路领航。同时，国家相继出台了一系列政策措施，为加快推动辽宁经济振兴发展注入了强大动力。辽宁省委、省政府攻坚克难、创新实干，加快推动辽宁振兴发展，多年以来已形成优势互补高质量发展区域经济布局。“十四五”期间，围绕沈阳建设国家中心城市和大连打造国际航运中心目标，辽宁开放合作力度将持续加大，并将释放更多的发展机遇。</w:t>
      </w:r>
    </w:p>
    <w:p>
      <w:pPr>
        <w:pBdr>
          <w:top w:val="none" w:color="000000" w:sz="0" w:space="0"/>
          <w:left w:val="none" w:color="000000" w:sz="0" w:space="0"/>
          <w:bottom w:val="none" w:color="000000" w:sz="0" w:space="16"/>
          <w:right w:val="none" w:color="000000" w:sz="0" w:space="0"/>
        </w:pBd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抚顺发展环境。</w:t>
      </w:r>
      <w:r>
        <w:rPr>
          <w:rFonts w:hint="eastAsia" w:ascii="仿宋" w:hAnsi="仿宋" w:cs="仿宋"/>
          <w:color w:val="auto"/>
          <w:sz w:val="32"/>
          <w:szCs w:val="32"/>
          <w:lang w:eastAsia="zh-CN"/>
        </w:rPr>
        <w:t>从发展机遇看，习近平总书记到抚顺视察指导工作，为抚顺全面振兴全方位振兴指明了方向。国家实施新一轮东北老工业基地振兴战略，进一步深化改革创新，推动区域产业结构调整与转型升级，加快培育新的经济增长点，为抚顺高质量发展提供重大的发展机遇。国家和辽宁省出台的一系列政策措施，积蓄的政策红利加快叠加释放，为抚顺经济社会发展增添动力。沈阳现代化都市圈、辽东绿色经济区建设，国家级沈抚改革创新示范区设立，沈白高铁开工建设等，为抚顺经济社会发展提供重要条件。抚顺县域经济加快发展，转型振兴深入推进，内生动力不断增强，营商环境持续优化，区域合作全面深入，实体经济不断壮大，风险防控有力有效，为经济社会发展迈上新台阶奠定了坚实基础。</w:t>
      </w:r>
    </w:p>
    <w:p>
      <w:pPr>
        <w:pBdr>
          <w:top w:val="none" w:color="000000" w:sz="0" w:space="0"/>
          <w:left w:val="none" w:color="000000" w:sz="0" w:space="0"/>
          <w:bottom w:val="none" w:color="000000" w:sz="0" w:space="16"/>
          <w:right w:val="none" w:color="000000" w:sz="0" w:space="0"/>
        </w:pBd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从面临的挑战看，我们要清醒认识到抚顺转型振兴发展仍处于滚石上山、爬坡过坎的关键阶段，特别是发展环境面临深刻的变化：受东部大伙房水源保护、中部采煤沉陷、西部抚顺经济开发区被托管的影响，抚顺经济社会发展同城乡承载空间的矛盾日益凸显。与此同时，全市经济社会发展中还面临诸多痛点问题需要解决：体制机制创新滞后, 营商环境有待进一步改善，市场化程度不高，民营经济发展不充分，对外开放发展缓慢，项目投资预期趋弱，人才链与创新链、产业链衔接度偏低，生态环境保护和治理任务繁重，</w:t>
      </w:r>
      <w:r>
        <w:rPr>
          <w:rFonts w:ascii="仿宋" w:hAnsi="仿宋" w:cs="仿宋"/>
          <w:color w:val="auto"/>
          <w:sz w:val="32"/>
          <w:szCs w:val="32"/>
          <w:lang w:eastAsia="zh-CN"/>
        </w:rPr>
        <w:t>人口流失、深度老龄化等社会问题</w:t>
      </w:r>
      <w:r>
        <w:rPr>
          <w:rFonts w:hint="eastAsia" w:ascii="仿宋" w:hAnsi="仿宋" w:cs="仿宋"/>
          <w:color w:val="auto"/>
          <w:sz w:val="32"/>
          <w:szCs w:val="32"/>
          <w:lang w:eastAsia="zh-CN"/>
        </w:rPr>
        <w:t>突出，民生保障、社会治理还有较多弱项，</w:t>
      </w:r>
      <w:r>
        <w:rPr>
          <w:rFonts w:ascii="仿宋" w:hAnsi="仿宋" w:cs="仿宋"/>
          <w:color w:val="auto"/>
          <w:sz w:val="32"/>
          <w:szCs w:val="32"/>
          <w:lang w:eastAsia="zh-CN"/>
        </w:rPr>
        <w:t>防范化解重大风险</w:t>
      </w:r>
      <w:r>
        <w:rPr>
          <w:rFonts w:hint="eastAsia" w:ascii="仿宋" w:hAnsi="仿宋" w:cs="仿宋"/>
          <w:color w:val="auto"/>
          <w:sz w:val="32"/>
          <w:szCs w:val="32"/>
          <w:lang w:eastAsia="zh-CN"/>
        </w:rPr>
        <w:t xml:space="preserve">任务艰巨。 </w:t>
      </w:r>
    </w:p>
    <w:p>
      <w:pPr>
        <w:pBdr>
          <w:top w:val="none" w:color="000000" w:sz="0" w:space="0"/>
          <w:left w:val="none" w:color="000000" w:sz="0" w:space="0"/>
          <w:bottom w:val="none" w:color="000000" w:sz="0" w:space="16"/>
          <w:right w:val="none" w:color="000000" w:sz="0" w:space="0"/>
        </w:pBd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面对抚顺转型振兴发展中的机遇与挑战，我们必须要增强机遇意识和风险意识，保持战略定力，认识和把握发展规律，发扬斗争精神，树立底线思维，准确识变、科学应变、主动求变，善于在危机中育先机、于变局中开新局，抓住机遇，应对挑战。</w:t>
      </w:r>
    </w:p>
    <w:p>
      <w:pPr>
        <w:pStyle w:val="2"/>
        <w:jc w:val="center"/>
        <w:rPr>
          <w:rFonts w:hint="default" w:ascii="黑体" w:hAnsi="黑体" w:eastAsia="黑体" w:cs="黑体"/>
          <w:sz w:val="32"/>
          <w:szCs w:val="32"/>
        </w:rPr>
      </w:pPr>
      <w:bookmarkStart w:id="18" w:name="_Toc19468"/>
      <w:bookmarkStart w:id="19" w:name="_Toc26933"/>
      <w:bookmarkStart w:id="20" w:name="_Toc73625243"/>
      <w:r>
        <w:rPr>
          <w:rFonts w:ascii="黑体" w:hAnsi="黑体" w:eastAsia="黑体" w:cs="黑体"/>
          <w:sz w:val="32"/>
          <w:szCs w:val="32"/>
        </w:rPr>
        <w:t>第二章 总体要求</w:t>
      </w:r>
      <w:bookmarkEnd w:id="9"/>
      <w:bookmarkEnd w:id="10"/>
      <w:bookmarkEnd w:id="11"/>
      <w:bookmarkEnd w:id="18"/>
      <w:bookmarkEnd w:id="19"/>
      <w:bookmarkEnd w:id="20"/>
    </w:p>
    <w:p>
      <w:pPr>
        <w:pStyle w:val="3"/>
        <w:spacing w:before="0" w:beforeAutospacing="0" w:after="0" w:afterAutospacing="0" w:line="600" w:lineRule="exact"/>
        <w:jc w:val="center"/>
        <w:rPr>
          <w:rFonts w:ascii="楷体" w:hAnsi="楷体" w:eastAsia="楷体" w:cs="楷体"/>
          <w:sz w:val="32"/>
        </w:rPr>
      </w:pPr>
      <w:bookmarkStart w:id="21" w:name="_Toc12958"/>
      <w:bookmarkStart w:id="22" w:name="_Toc58494588"/>
      <w:bookmarkStart w:id="23" w:name="_Toc57700994"/>
      <w:bookmarkStart w:id="24" w:name="_Toc55248666"/>
      <w:bookmarkStart w:id="25" w:name="_Toc16841"/>
      <w:bookmarkStart w:id="26" w:name="_Toc73625244"/>
      <w:r>
        <w:rPr>
          <w:rFonts w:hint="eastAsia" w:ascii="楷体" w:hAnsi="楷体" w:eastAsia="楷体" w:cs="楷体"/>
          <w:sz w:val="32"/>
        </w:rPr>
        <w:t>第一节 指导思想</w:t>
      </w:r>
      <w:bookmarkEnd w:id="21"/>
      <w:bookmarkEnd w:id="22"/>
      <w:bookmarkEnd w:id="23"/>
      <w:bookmarkEnd w:id="24"/>
      <w:bookmarkEnd w:id="25"/>
      <w:bookmarkEnd w:id="26"/>
    </w:p>
    <w:p>
      <w:pPr>
        <w:pBdr>
          <w:top w:val="none" w:color="000000" w:sz="0" w:space="0"/>
          <w:left w:val="none" w:color="000000" w:sz="0" w:space="0"/>
          <w:bottom w:val="none" w:color="000000" w:sz="0" w:space="20"/>
          <w:right w:val="none" w:color="000000" w:sz="0" w:space="0"/>
        </w:pBdr>
        <w:snapToGrid w:val="0"/>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高举中国特色社会主义伟大旗帜，以习近平新时代中国特色社会主义思想为指导，深入贯彻党的十九大及十九届二中、三中、四中、五中全会精神，坚持以马克思列宁主义、毛泽东思想、邓小平理论、“三个代表”重要思想、科学发展观、习近平新时代中国特色社会主义思想为指导，全面落实习近平总书记在辽宁、抚顺考察时和深入推进东北振兴座谈会上的重要讲话精神，统筹推进“五位一体”总体布局，协调推进“四个全面”战略布局，坚定不移贯彻创新、协调、绿色、开放、共享新发展理念，坚持稳中求进工作总基调，以推动高质量发展为主题，以深化供给侧结构性改革为主线，以改革创新为根本动力，以满足人民日益增长的美好生活需要为根本目的，立足维护国家“五大安全”战略定位，聚焦补齐“四个短板”，扎实推进“六项重点工作”，着重抓好“三项重点任务”，坚持“工业立市、工业强市、产业兴市”，大力发展现代实体经济、实体产业，建设“两大基地”，发展“六大产业”，推进“三个融合”，建设“五个抚顺”，开启抚顺社会主义现代化建设新征程。</w:t>
      </w:r>
    </w:p>
    <w:p>
      <w:pPr>
        <w:pStyle w:val="3"/>
        <w:spacing w:before="0" w:beforeAutospacing="0" w:after="0" w:afterAutospacing="0" w:line="600" w:lineRule="exact"/>
        <w:jc w:val="center"/>
        <w:rPr>
          <w:rFonts w:ascii="楷体" w:hAnsi="楷体" w:eastAsia="楷体" w:cs="楷体"/>
          <w:sz w:val="32"/>
        </w:rPr>
      </w:pPr>
      <w:bookmarkStart w:id="27" w:name="_Toc29096"/>
      <w:bookmarkStart w:id="28" w:name="_Toc58494589"/>
      <w:bookmarkStart w:id="29" w:name="_Toc55248667"/>
      <w:bookmarkStart w:id="30" w:name="_Toc961"/>
      <w:bookmarkStart w:id="31" w:name="_Toc57700995"/>
      <w:bookmarkStart w:id="32" w:name="_Toc73625245"/>
      <w:bookmarkStart w:id="33" w:name="_Toc58494590"/>
      <w:bookmarkStart w:id="34" w:name="_Toc57700996"/>
      <w:bookmarkStart w:id="35" w:name="_Toc55248668"/>
      <w:r>
        <w:rPr>
          <w:rFonts w:hint="eastAsia" w:ascii="楷体" w:hAnsi="楷体" w:eastAsia="楷体" w:cs="楷体"/>
          <w:sz w:val="32"/>
        </w:rPr>
        <w:t>第二节 基本原则</w:t>
      </w:r>
      <w:bookmarkEnd w:id="27"/>
      <w:bookmarkEnd w:id="28"/>
      <w:bookmarkEnd w:id="29"/>
      <w:bookmarkEnd w:id="30"/>
      <w:bookmarkEnd w:id="31"/>
      <w:bookmarkEnd w:id="32"/>
    </w:p>
    <w:p>
      <w:pPr>
        <w:snapToGrid w:val="0"/>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坚持党的全面领导。</w:t>
      </w:r>
      <w:r>
        <w:rPr>
          <w:rFonts w:hint="eastAsia" w:ascii="仿宋" w:hAnsi="仿宋" w:cs="仿宋"/>
          <w:bCs/>
          <w:color w:val="auto"/>
          <w:sz w:val="32"/>
          <w:szCs w:val="32"/>
          <w:lang w:eastAsia="zh-CN"/>
        </w:rPr>
        <w:t>健全完善党领导经济社会发展的体制机制，不断提升市委把方向、管大局、作决策、保落实的能力，不断提高贯彻新发展理念、构建新发展格局的水平，为抚顺经济社会发展提供坚强保障。</w:t>
      </w:r>
    </w:p>
    <w:p>
      <w:pPr>
        <w:snapToGrid w:val="0"/>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坚持以人民为中心。</w:t>
      </w:r>
      <w:r>
        <w:rPr>
          <w:rFonts w:hint="eastAsia" w:ascii="仿宋" w:hAnsi="仿宋" w:cs="仿宋"/>
          <w:bCs/>
          <w:color w:val="auto"/>
          <w:sz w:val="32"/>
          <w:szCs w:val="32"/>
          <w:lang w:eastAsia="zh-CN"/>
        </w:rPr>
        <w:t>以满足人民日益增长的美好生活需要为根本目的，紧紧抓住人民最关心最直接最现实的利益问题，持续保障和改善民生，始终做到发展为了人民、发展依靠人民、发展成果由人民共享，进一步增强人民群众获得感、幸福感、安全感。</w:t>
      </w:r>
    </w:p>
    <w:p>
      <w:pPr>
        <w:snapToGrid w:val="0"/>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坚持新发展理念。</w:t>
      </w:r>
      <w:r>
        <w:rPr>
          <w:rFonts w:hint="eastAsia" w:ascii="仿宋" w:hAnsi="仿宋" w:cs="仿宋"/>
          <w:bCs/>
          <w:color w:val="auto"/>
          <w:sz w:val="32"/>
          <w:szCs w:val="32"/>
          <w:lang w:eastAsia="zh-CN"/>
        </w:rPr>
        <w:t>牢牢把握发展第一要务，坚持创新、协调、绿色、开放、共享一体践行，立体推进，不断加快转变发展方式、优化经济结构、转换增长动力，着力构建现代化经济体系，实现更高质量、更有效率、更加公平、更可持续、更为安全的发展。</w:t>
      </w:r>
    </w:p>
    <w:p>
      <w:pPr>
        <w:snapToGrid w:val="0"/>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坚持深化改革与扩大开放。</w:t>
      </w:r>
      <w:r>
        <w:rPr>
          <w:rFonts w:hint="eastAsia" w:ascii="仿宋" w:hAnsi="仿宋" w:cs="仿宋"/>
          <w:bCs/>
          <w:color w:val="auto"/>
          <w:sz w:val="32"/>
          <w:szCs w:val="32"/>
          <w:lang w:eastAsia="zh-CN"/>
        </w:rPr>
        <w:t>坚持市场化原则，着力破解体制机制障碍，打造便捷高效的政务环境，激发各类市场主体活力。进一步扩大开放领域、丰富开放形式，提高对外开放水平。</w:t>
      </w:r>
    </w:p>
    <w:p>
      <w:pPr>
        <w:snapToGrid w:val="0"/>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坚持系统观念。</w:t>
      </w:r>
      <w:r>
        <w:rPr>
          <w:rFonts w:hint="eastAsia" w:ascii="仿宋" w:hAnsi="仿宋" w:cs="仿宋"/>
          <w:bCs/>
          <w:color w:val="auto"/>
          <w:sz w:val="32"/>
          <w:szCs w:val="32"/>
          <w:lang w:eastAsia="zh-CN"/>
        </w:rPr>
        <w:t>准确把握推动抚顺转型振兴发展环境的深刻变化，加强前瞻性思考、全局性谋划、战略性布局、整体性推进，处理好发展与安全、守正与创新、秩序与活力的关系，以系统的观念解决经济社会发展存在的问题，牢牢守住风险底线，实现发展、质量、结构、规模、速度、效益、安全相统一。</w:t>
      </w:r>
    </w:p>
    <w:p>
      <w:pPr>
        <w:snapToGrid w:val="0"/>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坚持“实好干”、久久为功。</w:t>
      </w:r>
      <w:r>
        <w:rPr>
          <w:rFonts w:hint="eastAsia" w:ascii="仿宋" w:hAnsi="仿宋" w:cs="仿宋"/>
          <w:bCs/>
          <w:color w:val="auto"/>
          <w:sz w:val="32"/>
          <w:szCs w:val="32"/>
          <w:lang w:eastAsia="zh-CN"/>
        </w:rPr>
        <w:t>聚焦推动新时代抚顺全面振兴全方位振兴，始终保持战略定力，坚定必胜信心，求变图强，发扬斗争精神，做到谋事实、创业实、做人实，打造良好政治生态、营商环境和生态环境，苦干实干、持续用力、久久为功，以新气象、新担当、新作为推动抚顺“二次创业”。</w:t>
      </w:r>
    </w:p>
    <w:p>
      <w:pPr>
        <w:pStyle w:val="3"/>
        <w:spacing w:before="0" w:beforeAutospacing="0" w:after="0" w:afterAutospacing="0" w:line="600" w:lineRule="exact"/>
        <w:jc w:val="center"/>
        <w:rPr>
          <w:rFonts w:ascii="楷体" w:hAnsi="楷体" w:eastAsia="楷体" w:cs="楷体"/>
          <w:sz w:val="32"/>
        </w:rPr>
      </w:pPr>
      <w:bookmarkStart w:id="36" w:name="_Toc31664"/>
      <w:bookmarkStart w:id="37" w:name="_Toc2933"/>
      <w:bookmarkStart w:id="38" w:name="_Toc73625246"/>
      <w:r>
        <w:rPr>
          <w:rFonts w:hint="eastAsia" w:ascii="楷体" w:hAnsi="楷体" w:eastAsia="楷体" w:cs="楷体"/>
          <w:sz w:val="32"/>
        </w:rPr>
        <w:t>第三节 主要目标</w:t>
      </w:r>
      <w:bookmarkEnd w:id="33"/>
      <w:bookmarkEnd w:id="34"/>
      <w:bookmarkEnd w:id="35"/>
      <w:bookmarkEnd w:id="36"/>
      <w:bookmarkEnd w:id="37"/>
      <w:bookmarkEnd w:id="38"/>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2035年远景目标。</w:t>
      </w:r>
      <w:r>
        <w:rPr>
          <w:rFonts w:hint="eastAsia" w:ascii="仿宋" w:hAnsi="仿宋" w:cs="仿宋"/>
          <w:color w:val="auto"/>
          <w:sz w:val="32"/>
          <w:szCs w:val="32"/>
          <w:lang w:eastAsia="zh-CN"/>
        </w:rPr>
        <w:t>创新抚顺、活力抚顺、绿色抚顺、文明抚顺、幸福抚顺建设达到更高水平，实现新时代全面振兴全方位振兴，基本实现现代化。经济实力大幅跃升，经济总量和城镇、农村人均收入实现倍增，创新能力得到较大提升；基本实现新型工业化、信息化、城镇化、农业现代化，营商环境更好、创新能力更强、生态环境更优、发展活力更足；市域治理体系和治理能力现代化基本实现，人民平等参与、平等发展权利得到充分保障；人民素质和社会文明程度达到新的高度，文化软实力显著增强；广泛形成绿色生产生活方式，碳排放达峰后稳中有降，生态环境根本好转，东部生态屏障和大伙房水源保护区饮用水源安全保障能力更强；抚顺成为沈阳现代化都市圈重要力量，形成全方位、高水平开放格局；基本公共服务均等化，城乡区域发展差距和居民生活水平差距显著缩小，人民生活更加美好，人的全面发展、全体人民共同富裕取得明显的实质性进展。</w:t>
      </w:r>
    </w:p>
    <w:p>
      <w:pPr>
        <w:spacing w:line="600" w:lineRule="exact"/>
        <w:ind w:firstLine="643"/>
        <w:jc w:val="both"/>
        <w:rPr>
          <w:rFonts w:ascii="仿宋" w:hAnsi="仿宋" w:cs="仿宋"/>
          <w:b/>
          <w:bCs/>
          <w:color w:val="auto"/>
          <w:sz w:val="32"/>
          <w:szCs w:val="32"/>
          <w:lang w:eastAsia="zh-CN"/>
        </w:rPr>
      </w:pPr>
      <w:r>
        <w:rPr>
          <w:rFonts w:hint="eastAsia" w:ascii="仿宋" w:hAnsi="仿宋" w:cs="仿宋"/>
          <w:b/>
          <w:bCs/>
          <w:color w:val="auto"/>
          <w:sz w:val="32"/>
          <w:szCs w:val="32"/>
          <w:lang w:eastAsia="zh-CN"/>
        </w:rPr>
        <w:t>“十四五”时期发展目标。</w:t>
      </w:r>
      <w:r>
        <w:rPr>
          <w:rFonts w:hint="eastAsia" w:ascii="仿宋" w:hAnsi="仿宋" w:cs="仿宋"/>
          <w:color w:val="auto"/>
          <w:sz w:val="32"/>
          <w:szCs w:val="32"/>
          <w:lang w:eastAsia="zh-CN"/>
        </w:rPr>
        <w:t>锚定2035年远景目标，综合考虑国内外发展趋势和抚顺市发展条件，坚持问题导向、目标导向和结果导向相结合，坚持守正和创新相统一，经过五年的不懈努力，实现全市经济社会高质量发展，主要发展指标达到全省平均水平，为基本实现社会主义现代化奠定坚实基础。</w:t>
      </w:r>
    </w:p>
    <w:p>
      <w:pPr>
        <w:spacing w:line="600" w:lineRule="exact"/>
        <w:ind w:firstLine="643"/>
        <w:jc w:val="both"/>
        <w:rPr>
          <w:rFonts w:ascii="仿宋" w:hAnsi="仿宋" w:cs="仿宋"/>
          <w:color w:val="auto"/>
          <w:sz w:val="32"/>
          <w:szCs w:val="32"/>
          <w:lang w:eastAsia="zh-CN"/>
        </w:rPr>
      </w:pPr>
      <w:r>
        <w:rPr>
          <w:rFonts w:ascii="仿宋" w:hAnsi="仿宋" w:cs="仿宋"/>
          <w:b/>
          <w:bCs/>
          <w:color w:val="auto"/>
          <w:sz w:val="32"/>
          <w:szCs w:val="32"/>
          <w:lang w:eastAsia="zh-CN"/>
        </w:rPr>
        <w:t>经济</w:t>
      </w:r>
      <w:r>
        <w:rPr>
          <w:rFonts w:hint="eastAsia" w:ascii="仿宋" w:hAnsi="仿宋" w:cs="仿宋"/>
          <w:b/>
          <w:bCs/>
          <w:color w:val="auto"/>
          <w:sz w:val="32"/>
          <w:szCs w:val="32"/>
          <w:lang w:eastAsia="zh-CN"/>
        </w:rPr>
        <w:t>发展取得新成效</w:t>
      </w:r>
      <w:r>
        <w:rPr>
          <w:rFonts w:ascii="仿宋" w:hAnsi="仿宋" w:cs="仿宋"/>
          <w:color w:val="auto"/>
          <w:sz w:val="32"/>
          <w:szCs w:val="32"/>
          <w:lang w:eastAsia="zh-CN"/>
        </w:rPr>
        <w:t>。</w:t>
      </w:r>
      <w:r>
        <w:rPr>
          <w:rFonts w:hint="eastAsia" w:ascii="仿宋" w:hAnsi="仿宋" w:cs="仿宋"/>
          <w:color w:val="auto"/>
          <w:sz w:val="32"/>
          <w:szCs w:val="32"/>
          <w:lang w:eastAsia="zh-CN"/>
        </w:rPr>
        <w:t>经济保持平稳较快发展，转型升级实现新突破，实体经济不断壮大，产业结构优化升级迈向新台阶，质量效益显著提高，产业基础高级化、产业链现代化水平明显提高，国家级、省级开发区竞争力明显增强。全市经济可持续发展能力大幅提升，现代化经济体系基本建立。</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创新驱动实现新跨越。</w:t>
      </w:r>
      <w:r>
        <w:rPr>
          <w:rFonts w:hint="eastAsia" w:ascii="仿宋" w:hAnsi="仿宋" w:cs="仿宋"/>
          <w:bCs/>
          <w:color w:val="auto"/>
          <w:sz w:val="32"/>
          <w:szCs w:val="32"/>
          <w:lang w:eastAsia="zh-CN"/>
        </w:rPr>
        <w:t>体制全新、机制灵活、政策完备、功能完善的创新驱动体系基本形成，“谁创新谁受益”的市场激励机制更加完善，基本建成创新创业的“众创核心区”“众创新生带”“众创示范园”，高新技术企业和中小型科技企业大幅增加，创新创业活力充分释放。</w:t>
      </w:r>
    </w:p>
    <w:p>
      <w:pPr>
        <w:spacing w:line="600" w:lineRule="exact"/>
        <w:ind w:firstLine="643"/>
        <w:jc w:val="both"/>
        <w:rPr>
          <w:rFonts w:ascii="仿宋" w:hAnsi="仿宋" w:cs="仿宋"/>
          <w:color w:val="auto"/>
          <w:sz w:val="32"/>
          <w:szCs w:val="32"/>
          <w:lang w:eastAsia="zh-CN"/>
        </w:rPr>
      </w:pPr>
      <w:r>
        <w:rPr>
          <w:rFonts w:ascii="仿宋" w:hAnsi="仿宋" w:cs="仿宋"/>
          <w:b/>
          <w:bCs/>
          <w:color w:val="auto"/>
          <w:sz w:val="32"/>
          <w:szCs w:val="32"/>
          <w:lang w:eastAsia="zh-CN"/>
        </w:rPr>
        <w:t>改革开放迈出新步伐</w:t>
      </w:r>
      <w:r>
        <w:rPr>
          <w:rFonts w:hint="eastAsia" w:ascii="仿宋" w:hAnsi="仿宋" w:cs="仿宋"/>
          <w:b/>
          <w:bCs/>
          <w:color w:val="auto"/>
          <w:sz w:val="32"/>
          <w:szCs w:val="32"/>
          <w:lang w:eastAsia="zh-CN"/>
        </w:rPr>
        <w:t>。</w:t>
      </w:r>
      <w:r>
        <w:rPr>
          <w:rFonts w:hint="eastAsia" w:ascii="仿宋" w:hAnsi="仿宋" w:cs="仿宋"/>
          <w:color w:val="auto"/>
          <w:sz w:val="32"/>
          <w:szCs w:val="32"/>
          <w:lang w:eastAsia="zh-CN"/>
        </w:rPr>
        <w:t>市场要素配置活力增强，市场竞争更加公平，“办事方便、法治良好、成本竞争力强、生态宜居”的营商环境基本形成；对外开放度、参与度不断提升，深度融入沈阳现代化都市圈取得实质性进展，以国内大循环为主体，国内国际双循环相互促进的新发展格局基本建立。</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shd w:val="clear" w:color="auto" w:fill="FFFFFF"/>
          <w:lang w:eastAsia="zh-CN"/>
        </w:rPr>
        <w:t>社会文明得到新提高。</w:t>
      </w:r>
      <w:r>
        <w:rPr>
          <w:rFonts w:hint="eastAsia" w:ascii="仿宋" w:hAnsi="仿宋" w:cs="仿宋"/>
          <w:color w:val="auto"/>
          <w:sz w:val="32"/>
          <w:szCs w:val="32"/>
          <w:lang w:eastAsia="zh-CN"/>
        </w:rPr>
        <w:t>文化更加繁荣，精神文明建设进一步加强，居民思想道德素质、科学文化素质和健康素质不断提高</w:t>
      </w:r>
      <w:r>
        <w:rPr>
          <w:rFonts w:hint="eastAsia" w:ascii="仿宋" w:hAnsi="仿宋" w:cs="仿宋"/>
          <w:color w:val="auto"/>
          <w:sz w:val="32"/>
          <w:szCs w:val="32"/>
          <w:shd w:val="clear" w:color="auto" w:fill="FFFFFF"/>
          <w:lang w:eastAsia="zh-CN"/>
        </w:rPr>
        <w:t>，</w:t>
      </w:r>
      <w:r>
        <w:rPr>
          <w:rFonts w:hint="eastAsia" w:ascii="仿宋" w:hAnsi="仿宋" w:cs="仿宋"/>
          <w:color w:val="auto"/>
          <w:sz w:val="32"/>
          <w:szCs w:val="32"/>
          <w:lang w:eastAsia="zh-CN"/>
        </w:rPr>
        <w:t>公共文化服务体系和文化产业体系更加健全，文化产业进一步发展壮大，全国雷锋文化核心区建设取得更大突破，品牌影响力不断扩大，</w:t>
      </w:r>
      <w:r>
        <w:rPr>
          <w:rFonts w:hint="eastAsia" w:ascii="仿宋" w:hAnsi="仿宋" w:cs="仿宋"/>
          <w:color w:val="auto"/>
          <w:sz w:val="32"/>
          <w:szCs w:val="32"/>
          <w:shd w:val="clear" w:color="auto" w:fill="FFFFFF"/>
          <w:lang w:eastAsia="zh-CN"/>
        </w:rPr>
        <w:t>文化软实力显著增强</w:t>
      </w:r>
      <w:r>
        <w:rPr>
          <w:rFonts w:hint="eastAsia" w:ascii="仿宋" w:hAnsi="仿宋" w:cs="仿宋"/>
          <w:color w:val="auto"/>
          <w:sz w:val="32"/>
          <w:szCs w:val="32"/>
          <w:lang w:eastAsia="zh-CN"/>
        </w:rPr>
        <w:t>。</w:t>
      </w:r>
    </w:p>
    <w:p>
      <w:pPr>
        <w:spacing w:line="600" w:lineRule="exact"/>
        <w:ind w:firstLine="643"/>
        <w:jc w:val="both"/>
        <w:rPr>
          <w:rFonts w:ascii="仿宋" w:hAnsi="仿宋" w:cs="仿宋"/>
          <w:color w:val="auto"/>
          <w:sz w:val="32"/>
          <w:szCs w:val="32"/>
          <w:lang w:eastAsia="zh-CN"/>
        </w:rPr>
      </w:pPr>
      <w:r>
        <w:rPr>
          <w:rFonts w:ascii="仿宋" w:hAnsi="仿宋" w:cs="仿宋"/>
          <w:b/>
          <w:bCs/>
          <w:color w:val="auto"/>
          <w:sz w:val="32"/>
          <w:szCs w:val="32"/>
          <w:lang w:eastAsia="zh-CN"/>
        </w:rPr>
        <w:t>生态文明</w:t>
      </w:r>
      <w:r>
        <w:rPr>
          <w:rFonts w:hint="eastAsia" w:ascii="仿宋" w:hAnsi="仿宋" w:cs="仿宋"/>
          <w:b/>
          <w:bCs/>
          <w:color w:val="auto"/>
          <w:sz w:val="32"/>
          <w:szCs w:val="32"/>
          <w:lang w:eastAsia="zh-CN"/>
        </w:rPr>
        <w:t>建设取得新进展</w:t>
      </w:r>
      <w:r>
        <w:rPr>
          <w:rFonts w:ascii="仿宋" w:hAnsi="仿宋" w:cs="仿宋"/>
          <w:color w:val="auto"/>
          <w:sz w:val="32"/>
          <w:szCs w:val="32"/>
          <w:lang w:eastAsia="zh-CN"/>
        </w:rPr>
        <w:t>。</w:t>
      </w:r>
      <w:r>
        <w:rPr>
          <w:rFonts w:hint="eastAsia" w:ascii="仿宋" w:hAnsi="仿宋" w:cs="仿宋"/>
          <w:bCs/>
          <w:color w:val="auto"/>
          <w:sz w:val="32"/>
          <w:szCs w:val="32"/>
          <w:lang w:eastAsia="zh-CN"/>
        </w:rPr>
        <w:t>资源节约型和环境</w:t>
      </w:r>
      <w:r>
        <w:rPr>
          <w:rFonts w:hint="eastAsia" w:ascii="仿宋" w:hAnsi="仿宋" w:cs="仿宋"/>
          <w:color w:val="auto"/>
          <w:sz w:val="32"/>
          <w:szCs w:val="32"/>
          <w:lang w:eastAsia="zh-CN"/>
        </w:rPr>
        <w:t>友好型社会建设取得突破性进展，绿色、低碳的生产和生活方式基本构建；单位生产总值综合能耗显著降低，主要污染物排放总量进一步减少；全市绿化水平明显提升，生态建设和生态修复</w:t>
      </w:r>
      <w:r>
        <w:rPr>
          <w:rFonts w:hint="eastAsia" w:ascii="仿宋" w:hAnsi="仿宋" w:cs="仿宋"/>
          <w:bCs/>
          <w:color w:val="auto"/>
          <w:sz w:val="32"/>
          <w:szCs w:val="32"/>
          <w:lang w:eastAsia="zh-CN"/>
        </w:rPr>
        <w:t>取得重要成果，东部绿色生态屏障更加坚实稳固，全省最重要的水源生态涵养基地建设成效明显。</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民生福祉达到新水平。</w:t>
      </w:r>
      <w:r>
        <w:rPr>
          <w:rFonts w:hint="eastAsia" w:ascii="仿宋" w:hAnsi="仿宋" w:cs="仿宋"/>
          <w:color w:val="auto"/>
          <w:sz w:val="32"/>
          <w:szCs w:val="32"/>
          <w:lang w:eastAsia="zh-CN"/>
        </w:rPr>
        <w:t>城镇、农村居民人均可支配收入增长速度力争高于经济增长速度，均等化基本公共服务体系全面建立，满意度不断提高，多层次社会保障体系更加健全，</w:t>
      </w:r>
      <w:r>
        <w:rPr>
          <w:rFonts w:hint="eastAsia" w:ascii="仿宋" w:hAnsi="仿宋" w:cs="仿宋"/>
          <w:color w:val="auto"/>
          <w:sz w:val="32"/>
          <w:szCs w:val="32"/>
          <w:lang w:val="zh-CN" w:eastAsia="zh-CN"/>
        </w:rPr>
        <w:t>脱贫攻坚成果巩固拓展，乡村振兴战略持续推进。</w:t>
      </w:r>
      <w:r>
        <w:rPr>
          <w:rFonts w:hint="eastAsia" w:ascii="仿宋" w:hAnsi="仿宋" w:cs="仿宋"/>
          <w:color w:val="auto"/>
          <w:sz w:val="32"/>
          <w:szCs w:val="32"/>
          <w:lang w:eastAsia="zh-CN"/>
        </w:rPr>
        <w:t>防范化解重大风险体制机制不断健全，突发公共事件应急能力显著增强，发展安全保障更加有力。</w:t>
      </w:r>
    </w:p>
    <w:p>
      <w:pPr>
        <w:spacing w:line="600" w:lineRule="exact"/>
        <w:ind w:firstLine="643"/>
        <w:jc w:val="both"/>
        <w:rPr>
          <w:rFonts w:ascii="仿宋" w:hAnsi="仿宋" w:cs="仿宋"/>
          <w:color w:val="auto"/>
          <w:sz w:val="32"/>
          <w:szCs w:val="32"/>
          <w:lang w:eastAsia="zh-CN"/>
        </w:rPr>
      </w:pPr>
      <w:r>
        <w:rPr>
          <w:rFonts w:ascii="仿宋" w:hAnsi="仿宋" w:cs="仿宋"/>
          <w:b/>
          <w:bCs/>
          <w:color w:val="auto"/>
          <w:sz w:val="32"/>
          <w:szCs w:val="32"/>
          <w:lang w:eastAsia="zh-CN"/>
        </w:rPr>
        <w:t>社会治理</w:t>
      </w:r>
      <w:r>
        <w:rPr>
          <w:rFonts w:hint="eastAsia" w:ascii="仿宋" w:hAnsi="仿宋" w:cs="仿宋"/>
          <w:b/>
          <w:bCs/>
          <w:color w:val="auto"/>
          <w:sz w:val="32"/>
          <w:szCs w:val="32"/>
          <w:lang w:eastAsia="zh-CN"/>
        </w:rPr>
        <w:t>效能得到新提升</w:t>
      </w:r>
      <w:r>
        <w:rPr>
          <w:rFonts w:ascii="仿宋" w:hAnsi="仿宋" w:cs="仿宋"/>
          <w:b/>
          <w:bCs/>
          <w:color w:val="auto"/>
          <w:sz w:val="32"/>
          <w:szCs w:val="32"/>
          <w:lang w:eastAsia="zh-CN"/>
        </w:rPr>
        <w:t>。</w:t>
      </w:r>
      <w:r>
        <w:rPr>
          <w:rFonts w:hint="eastAsia" w:ascii="仿宋" w:hAnsi="仿宋" w:cs="仿宋"/>
          <w:color w:val="auto"/>
          <w:sz w:val="32"/>
          <w:szCs w:val="32"/>
          <w:lang w:eastAsia="zh-CN"/>
        </w:rPr>
        <w:t>社会治理体制进一步完善，风险防控机制进一步健全；网格化管理和社会化服务体系、社会矛盾调处化解和权益保障工作体系及公共安全体系更加完善，社会治理科学化、精细化、智能化更加高效；社会主义民主法治进一步强化，社会治理能力规范化进一步增强，共建共治共享的现代社会治理格局基本形成，人民群众获得感、幸福感、安全感显著提高。</w:t>
      </w:r>
    </w:p>
    <w:p>
      <w:pPr>
        <w:spacing w:line="600" w:lineRule="exact"/>
        <w:ind w:firstLine="793" w:firstLineChars="248"/>
        <w:rPr>
          <w:rFonts w:ascii="仿宋" w:hAnsi="仿宋" w:cs="仿宋"/>
          <w:color w:val="auto"/>
          <w:kern w:val="2"/>
          <w:sz w:val="32"/>
          <w:szCs w:val="32"/>
          <w:lang w:eastAsia="zh-CN" w:bidi="ar-SA"/>
        </w:rPr>
      </w:pPr>
    </w:p>
    <w:tbl>
      <w:tblPr>
        <w:tblStyle w:val="27"/>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432"/>
        <w:gridCol w:w="1258"/>
        <w:gridCol w:w="749"/>
        <w:gridCol w:w="984"/>
        <w:gridCol w:w="795"/>
        <w:gridCol w:w="1330"/>
        <w:gridCol w:w="1316"/>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357" w:type="dxa"/>
            <w:gridSpan w:val="9"/>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仿宋" w:hAnsi="仿宋" w:eastAsia="宋体" w:cs="仿宋"/>
                <w:b/>
                <w:bCs/>
                <w:color w:val="auto"/>
                <w:sz w:val="28"/>
                <w:szCs w:val="28"/>
                <w:lang w:eastAsia="zh-CN"/>
              </w:rPr>
              <w:t>专栏2：“十四五” 时期经济社会发展主要指标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分类</w:t>
            </w:r>
          </w:p>
        </w:tc>
        <w:tc>
          <w:tcPr>
            <w:tcW w:w="434"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2223" w:type="dxa"/>
            <w:gridSpan w:val="2"/>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指标名称</w:t>
            </w:r>
          </w:p>
        </w:tc>
        <w:tc>
          <w:tcPr>
            <w:tcW w:w="997"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单位</w:t>
            </w:r>
          </w:p>
        </w:tc>
        <w:tc>
          <w:tcPr>
            <w:tcW w:w="874"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属性</w:t>
            </w:r>
          </w:p>
        </w:tc>
        <w:tc>
          <w:tcPr>
            <w:tcW w:w="1418"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2020年</w:t>
            </w:r>
          </w:p>
        </w:tc>
        <w:tc>
          <w:tcPr>
            <w:tcW w:w="1417"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2025年</w:t>
            </w:r>
          </w:p>
        </w:tc>
        <w:tc>
          <w:tcPr>
            <w:tcW w:w="1560" w:type="dxa"/>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年均增速</w:t>
            </w:r>
          </w:p>
          <w:p>
            <w:pPr>
              <w:spacing w:line="300" w:lineRule="exact"/>
              <w:ind w:firstLine="0" w:firstLineChars="0"/>
              <w:jc w:val="center"/>
              <w:rPr>
                <w:rFonts w:ascii="宋体" w:hAnsi="宋体" w:eastAsia="宋体" w:cs="宋体"/>
                <w:b/>
                <w:color w:val="auto"/>
                <w:sz w:val="21"/>
                <w:szCs w:val="21"/>
                <w:lang w:eastAsia="zh-CN"/>
              </w:rPr>
            </w:pPr>
            <w:r>
              <w:rPr>
                <w:rFonts w:ascii="宋体" w:hAnsi="宋体" w:eastAsia="宋体" w:cs="宋体"/>
                <w:b/>
                <w:color w:val="auto"/>
                <w:sz w:val="21"/>
                <w:szCs w:val="21"/>
                <w:lang w:eastAsia="zh-CN"/>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restart"/>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经济发展</w:t>
            </w:r>
          </w:p>
        </w:tc>
        <w:tc>
          <w:tcPr>
            <w:tcW w:w="434"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2223" w:type="dxa"/>
            <w:gridSpan w:val="2"/>
            <w:vAlign w:val="center"/>
          </w:tcPr>
          <w:p>
            <w:pPr>
              <w:spacing w:line="300" w:lineRule="exact"/>
              <w:ind w:firstLine="0" w:firstLineChars="0"/>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地区生产总值</w:t>
            </w:r>
          </w:p>
        </w:tc>
        <w:tc>
          <w:tcPr>
            <w:tcW w:w="997"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亿元</w:t>
            </w:r>
          </w:p>
        </w:tc>
        <w:tc>
          <w:tcPr>
            <w:tcW w:w="874"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仿宋" w:hAnsi="仿宋" w:cs="宋体"/>
                <w:color w:val="auto"/>
                <w:sz w:val="21"/>
                <w:szCs w:val="21"/>
                <w:lang w:eastAsia="zh-CN"/>
              </w:rPr>
              <w:t>827.8</w:t>
            </w:r>
          </w:p>
        </w:tc>
        <w:tc>
          <w:tcPr>
            <w:tcW w:w="1417"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仿宋" w:hAnsi="仿宋" w:cs="宋体"/>
                <w:color w:val="auto"/>
                <w:sz w:val="21"/>
                <w:szCs w:val="21"/>
                <w:lang w:eastAsia="zh-CN"/>
              </w:rPr>
              <w:t>1100左右</w:t>
            </w:r>
          </w:p>
        </w:tc>
        <w:tc>
          <w:tcPr>
            <w:tcW w:w="1560" w:type="dxa"/>
            <w:vAlign w:val="center"/>
          </w:tcPr>
          <w:p>
            <w:pPr>
              <w:spacing w:line="300" w:lineRule="exact"/>
              <w:ind w:firstLine="42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ascii="宋体" w:hAnsi="宋体" w:eastAsia="宋体" w:cs="宋体"/>
                <w:color w:val="auto"/>
                <w:sz w:val="21"/>
                <w:szCs w:val="21"/>
                <w:lang w:eastAsia="zh-CN"/>
              </w:rPr>
              <w:t>一般公共预算收入</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亿元</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76.7</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100左右</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常住人口城镇化率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76.02</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76.5</w:t>
            </w:r>
          </w:p>
        </w:tc>
        <w:tc>
          <w:tcPr>
            <w:tcW w:w="1560" w:type="dxa"/>
            <w:vAlign w:val="center"/>
          </w:tcPr>
          <w:p>
            <w:pPr>
              <w:ind w:firstLine="0" w:firstLineChars="0"/>
              <w:jc w:val="center"/>
              <w:textAlignment w:val="center"/>
              <w:rPr>
                <w:rFonts w:ascii="仿宋" w:hAnsi="仿宋"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0.48</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全员劳动生产率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万元/人</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11.6</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13</w:t>
            </w:r>
            <w:r>
              <w:rPr>
                <w:rFonts w:ascii="宋体" w:hAnsi="宋体" w:eastAsia="宋体" w:cs="宋体"/>
                <w:color w:val="auto"/>
                <w:sz w:val="21"/>
                <w:szCs w:val="21"/>
                <w:lang w:eastAsia="zh-CN"/>
              </w:rPr>
              <w:t>.</w:t>
            </w:r>
            <w:r>
              <w:rPr>
                <w:rFonts w:hint="eastAsia" w:ascii="宋体" w:hAnsi="宋体" w:eastAsia="宋体" w:cs="宋体"/>
                <w:color w:val="auto"/>
                <w:sz w:val="21"/>
                <w:szCs w:val="21"/>
                <w:lang w:eastAsia="zh-CN"/>
              </w:rPr>
              <w:t>0左右</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1.4左右</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营商便利度</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进入</w:t>
            </w:r>
            <w:r>
              <w:rPr>
                <w:rFonts w:hint="eastAsia" w:ascii="宋体" w:hAnsi="宋体" w:eastAsia="宋体" w:cs="宋体"/>
                <w:color w:val="auto"/>
                <w:sz w:val="21"/>
                <w:szCs w:val="21"/>
                <w:lang w:eastAsia="zh-CN"/>
              </w:rPr>
              <w:t>省</w:t>
            </w:r>
            <w:r>
              <w:rPr>
                <w:rFonts w:ascii="宋体" w:hAnsi="宋体" w:eastAsia="宋体" w:cs="宋体"/>
                <w:color w:val="auto"/>
                <w:sz w:val="21"/>
                <w:szCs w:val="21"/>
                <w:lang w:eastAsia="zh-CN"/>
              </w:rPr>
              <w:t>先进行列</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*规模以上制造业增加值率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21.7</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23左右</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1.3左右</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*高端装备制造业营业收入占装备制造业营业收入比重</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19.7</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30</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*装备制造业重点产业链本地配套率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62</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*规模以上高技术服务业营业收入增长</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待定</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招商引资实到资金</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亿元</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142.49</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211.65</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11</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*常住（瞬时）人口数</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万人</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186.3</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180左右</w:t>
            </w:r>
          </w:p>
        </w:tc>
        <w:tc>
          <w:tcPr>
            <w:tcW w:w="1560" w:type="dxa"/>
            <w:vAlign w:val="center"/>
          </w:tcPr>
          <w:p>
            <w:pPr>
              <w:spacing w:line="300" w:lineRule="exact"/>
              <w:ind w:firstLine="0" w:firstLineChars="0"/>
              <w:jc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w:t>
            </w:r>
            <w:r>
              <w:rPr>
                <w:rFonts w:hint="eastAsia" w:ascii="宋体" w:hAnsi="宋体" w:eastAsia="宋体" w:cs="宋体"/>
                <w:color w:val="auto"/>
                <w:sz w:val="21"/>
                <w:szCs w:val="21"/>
                <w:lang w:eastAsia="zh-CN"/>
              </w:rPr>
              <w:t>-6.3左右</w:t>
            </w:r>
            <w:r>
              <w:rPr>
                <w:rFonts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restart"/>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创新驱动</w:t>
            </w: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12</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研发经费投入强度</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0</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w:t>
            </w:r>
            <w:r>
              <w:rPr>
                <w:rFonts w:hint="eastAsia" w:ascii="宋体" w:hAnsi="宋体" w:eastAsia="宋体" w:cs="宋体"/>
                <w:color w:val="auto"/>
                <w:sz w:val="21"/>
                <w:szCs w:val="21"/>
                <w:lang w:val="en-US" w:eastAsia="zh-CN"/>
              </w:rPr>
              <w:t>8</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13</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*每万人口（高价值）发明专利拥有量</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件</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1.3</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1.7</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14</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*数字经济增加值占GDP比重</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30</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15</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“三新”经济产业增加值占GDP比重</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力争达到省</w:t>
            </w:r>
            <w:r>
              <w:rPr>
                <w:rFonts w:ascii="宋体" w:hAnsi="宋体" w:eastAsia="宋体" w:cs="宋体"/>
                <w:color w:val="auto"/>
                <w:sz w:val="21"/>
                <w:szCs w:val="21"/>
                <w:lang w:eastAsia="zh-CN"/>
              </w:rPr>
              <w:t>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16</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*万名就业人员中研发人员数</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人</w:t>
            </w:r>
            <w:bookmarkStart w:id="492" w:name="_GoBack"/>
            <w:bookmarkEnd w:id="492"/>
            <w:r>
              <w:rPr>
                <w:rFonts w:hint="eastAsia" w:ascii="宋体" w:hAnsi="宋体" w:eastAsia="宋体" w:cs="宋体"/>
                <w:color w:val="auto"/>
                <w:sz w:val="21"/>
                <w:szCs w:val="21"/>
                <w:lang w:eastAsia="zh-CN"/>
              </w:rPr>
              <w:t>年</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46.3</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17</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*规模以上工业企业中有研发活动企业占比</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16.7</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21.0</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w:t>
            </w:r>
            <w:r>
              <w:rPr>
                <w:rFonts w:hint="eastAsia" w:ascii="宋体" w:hAnsi="宋体" w:eastAsia="宋体" w:cs="宋体"/>
                <w:color w:val="auto"/>
                <w:sz w:val="21"/>
                <w:szCs w:val="21"/>
                <w:lang w:eastAsia="zh-CN"/>
              </w:rPr>
              <w:t>4.3</w:t>
            </w:r>
            <w:r>
              <w:rPr>
                <w:rFonts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18</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*规模以上工业企业连接工业互联网率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待定</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待定</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19</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*规上工业企业高新技术产品增加值占GDP比重</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12.2</w:t>
            </w:r>
          </w:p>
        </w:tc>
        <w:tc>
          <w:tcPr>
            <w:tcW w:w="1417" w:type="dxa"/>
            <w:vAlign w:val="center"/>
          </w:tcPr>
          <w:p>
            <w:pPr>
              <w:widowControl/>
              <w:spacing w:line="400" w:lineRule="exact"/>
              <w:ind w:firstLine="0" w:firstLineChars="0"/>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13.5左右</w:t>
            </w:r>
          </w:p>
        </w:tc>
        <w:tc>
          <w:tcPr>
            <w:tcW w:w="1560" w:type="dxa"/>
            <w:vAlign w:val="center"/>
          </w:tcPr>
          <w:p>
            <w:pPr>
              <w:widowControl/>
              <w:spacing w:line="400" w:lineRule="exact"/>
              <w:ind w:firstLine="0" w:firstLineChars="0"/>
              <w:jc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1.3</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restart"/>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民生福祉</w:t>
            </w:r>
          </w:p>
        </w:tc>
        <w:tc>
          <w:tcPr>
            <w:tcW w:w="434" w:type="dxa"/>
            <w:vMerge w:val="restart"/>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20</w:t>
            </w:r>
          </w:p>
        </w:tc>
        <w:tc>
          <w:tcPr>
            <w:tcW w:w="1437" w:type="dxa"/>
            <w:vMerge w:val="restart"/>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*居民人均可支配收入增长</w:t>
            </w:r>
          </w:p>
        </w:tc>
        <w:tc>
          <w:tcPr>
            <w:tcW w:w="786"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城镇</w:t>
            </w:r>
          </w:p>
        </w:tc>
        <w:tc>
          <w:tcPr>
            <w:tcW w:w="997" w:type="dxa"/>
            <w:vAlign w:val="center"/>
          </w:tcPr>
          <w:p>
            <w:pPr>
              <w:widowControl/>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widowControl/>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widowControl/>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34581</w:t>
            </w:r>
          </w:p>
        </w:tc>
        <w:tc>
          <w:tcPr>
            <w:tcW w:w="1417" w:type="dxa"/>
            <w:vAlign w:val="center"/>
          </w:tcPr>
          <w:p>
            <w:pPr>
              <w:widowControl/>
              <w:ind w:firstLine="0" w:firstLineChars="0"/>
              <w:jc w:val="center"/>
              <w:textAlignment w:val="center"/>
              <w:rPr>
                <w:rFonts w:ascii="仿宋" w:hAnsi="仿宋" w:cs="宋体"/>
                <w:color w:val="auto"/>
                <w:sz w:val="21"/>
                <w:szCs w:val="21"/>
                <w:lang w:eastAsia="zh-CN"/>
              </w:rPr>
            </w:pPr>
            <w:r>
              <w:rPr>
                <w:rFonts w:hint="eastAsia" w:ascii="仿宋" w:hAnsi="仿宋" w:cs="宋体"/>
                <w:color w:val="auto"/>
                <w:sz w:val="21"/>
                <w:szCs w:val="21"/>
                <w:lang w:eastAsia="zh-CN"/>
              </w:rPr>
              <w:t>-</w:t>
            </w:r>
          </w:p>
        </w:tc>
        <w:tc>
          <w:tcPr>
            <w:tcW w:w="1560" w:type="dxa"/>
            <w:vMerge w:val="restart"/>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力争≥6%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Merge w:val="continue"/>
            <w:vAlign w:val="center"/>
          </w:tcPr>
          <w:p>
            <w:pPr>
              <w:ind w:firstLine="0" w:firstLineChars="0"/>
              <w:jc w:val="center"/>
              <w:textAlignment w:val="center"/>
              <w:rPr>
                <w:rFonts w:ascii="宋体" w:hAnsi="宋体" w:eastAsia="宋体" w:cs="宋体"/>
                <w:color w:val="auto"/>
                <w:sz w:val="21"/>
                <w:szCs w:val="21"/>
                <w:lang w:eastAsia="zh-CN"/>
              </w:rPr>
            </w:pPr>
          </w:p>
        </w:tc>
        <w:tc>
          <w:tcPr>
            <w:tcW w:w="1437" w:type="dxa"/>
            <w:vMerge w:val="continue"/>
            <w:vAlign w:val="center"/>
          </w:tcPr>
          <w:p>
            <w:pPr>
              <w:ind w:firstLine="0" w:firstLineChars="0"/>
              <w:textAlignment w:val="center"/>
              <w:rPr>
                <w:rFonts w:ascii="宋体" w:hAnsi="宋体" w:eastAsia="宋体" w:cs="宋体"/>
                <w:color w:val="auto"/>
                <w:sz w:val="21"/>
                <w:szCs w:val="21"/>
                <w:lang w:eastAsia="zh-CN"/>
              </w:rPr>
            </w:pPr>
          </w:p>
        </w:tc>
        <w:tc>
          <w:tcPr>
            <w:tcW w:w="786" w:type="dxa"/>
            <w:vAlign w:val="center"/>
          </w:tcPr>
          <w:p>
            <w:pPr>
              <w:ind w:firstLine="105" w:firstLineChars="5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农村</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ascii="宋体" w:hAnsi="宋体" w:eastAsia="宋体" w:cs="宋体"/>
                <w:color w:val="auto"/>
                <w:sz w:val="21"/>
                <w:szCs w:val="21"/>
                <w:lang w:eastAsia="zh-CN"/>
              </w:rPr>
              <w:t>6</w:t>
            </w:r>
            <w:r>
              <w:rPr>
                <w:rFonts w:hint="eastAsia" w:ascii="宋体" w:hAnsi="宋体" w:eastAsia="宋体" w:cs="宋体"/>
                <w:color w:val="auto"/>
                <w:sz w:val="21"/>
                <w:szCs w:val="21"/>
                <w:lang w:eastAsia="zh-CN"/>
              </w:rPr>
              <w:t>813</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560" w:type="dxa"/>
            <w:vMerge w:val="continue"/>
            <w:vAlign w:val="center"/>
          </w:tcPr>
          <w:p>
            <w:pPr>
              <w:ind w:firstLine="0" w:firstLineChars="0"/>
              <w:jc w:val="center"/>
              <w:textAlignment w:val="center"/>
              <w:rPr>
                <w:rFonts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422"/>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21</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*城镇调查失业率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5.9</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5.7左右</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-0.2</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22</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*劳动人口平均受教育年限</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11.5</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12</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0.5</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23</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*每千人口拥有职业（助理）医师数</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名</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2.67</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2.70</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0.03</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24</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城镇职工基本养老保险参保人数</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万人</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94.9</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96.5</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0.02</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25</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*每千人口拥有3岁以下婴幼儿托位数</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个</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6.08</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7.21</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1.13</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26</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人均预期寿命</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岁</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76.25</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78.92</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2.67</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27</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农村自来水普及率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预期性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90</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92</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2</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restart"/>
            <w:vAlign w:val="center"/>
          </w:tcPr>
          <w:p>
            <w:pPr>
              <w:spacing w:line="300" w:lineRule="exact"/>
              <w:ind w:firstLine="0" w:firstLineChars="0"/>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绿色生态</w:t>
            </w: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28</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*单位地区生产总值能源消耗降低</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ascii="宋体" w:hAnsi="宋体" w:eastAsia="宋体" w:cs="宋体"/>
                <w:color w:val="auto"/>
                <w:sz w:val="21"/>
                <w:szCs w:val="21"/>
                <w:lang w:eastAsia="zh-CN"/>
              </w:rPr>
              <w:t>5</w:t>
            </w: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待</w:t>
            </w:r>
            <w:r>
              <w:rPr>
                <w:rFonts w:hint="eastAsia" w:ascii="宋体" w:hAnsi="宋体" w:eastAsia="宋体" w:cs="宋体"/>
                <w:color w:val="auto"/>
                <w:sz w:val="21"/>
                <w:szCs w:val="21"/>
                <w:lang w:eastAsia="zh-CN"/>
              </w:rPr>
              <w:t>省</w:t>
            </w:r>
            <w:r>
              <w:rPr>
                <w:rFonts w:ascii="宋体" w:hAnsi="宋体" w:eastAsia="宋体" w:cs="宋体"/>
                <w:color w:val="auto"/>
                <w:sz w:val="21"/>
                <w:szCs w:val="21"/>
                <w:lang w:eastAsia="zh-CN"/>
              </w:rPr>
              <w:t>下达</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29</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*单位地区生产总值二氧化碳排放降低</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3.89</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待</w:t>
            </w:r>
            <w:r>
              <w:rPr>
                <w:rFonts w:hint="eastAsia" w:ascii="宋体" w:hAnsi="宋体" w:eastAsia="宋体" w:cs="宋体"/>
                <w:color w:val="auto"/>
                <w:sz w:val="21"/>
                <w:szCs w:val="21"/>
                <w:lang w:eastAsia="zh-CN"/>
              </w:rPr>
              <w:t>省</w:t>
            </w:r>
            <w:r>
              <w:rPr>
                <w:rFonts w:ascii="宋体" w:hAnsi="宋体" w:eastAsia="宋体" w:cs="宋体"/>
                <w:color w:val="auto"/>
                <w:sz w:val="21"/>
                <w:szCs w:val="21"/>
                <w:lang w:eastAsia="zh-CN"/>
              </w:rPr>
              <w:t>下达</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30</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*空气质量优良天数比率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76.8</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待</w:t>
            </w:r>
            <w:r>
              <w:rPr>
                <w:rFonts w:hint="eastAsia" w:ascii="宋体" w:hAnsi="宋体" w:eastAsia="宋体" w:cs="宋体"/>
                <w:color w:val="auto"/>
                <w:sz w:val="21"/>
                <w:szCs w:val="21"/>
                <w:lang w:eastAsia="zh-CN"/>
              </w:rPr>
              <w:t>省</w:t>
            </w:r>
            <w:r>
              <w:rPr>
                <w:rFonts w:ascii="宋体" w:hAnsi="宋体" w:eastAsia="宋体" w:cs="宋体"/>
                <w:color w:val="auto"/>
                <w:sz w:val="21"/>
                <w:szCs w:val="21"/>
                <w:lang w:eastAsia="zh-CN"/>
              </w:rPr>
              <w:t>下达</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31</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*地表水达到或好于Ⅲ类水体比例</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75</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待</w:t>
            </w:r>
            <w:r>
              <w:rPr>
                <w:rFonts w:hint="eastAsia" w:ascii="宋体" w:hAnsi="宋体" w:eastAsia="宋体" w:cs="宋体"/>
                <w:color w:val="auto"/>
                <w:sz w:val="21"/>
                <w:szCs w:val="21"/>
                <w:lang w:eastAsia="zh-CN"/>
              </w:rPr>
              <w:t>省</w:t>
            </w:r>
            <w:r>
              <w:rPr>
                <w:rFonts w:ascii="宋体" w:hAnsi="宋体" w:eastAsia="宋体" w:cs="宋体"/>
                <w:color w:val="auto"/>
                <w:sz w:val="21"/>
                <w:szCs w:val="21"/>
                <w:lang w:eastAsia="zh-CN"/>
              </w:rPr>
              <w:t>下达</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32</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万元GDP用水量下降率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12</w:t>
            </w:r>
            <w:r>
              <w:rPr>
                <w:rFonts w:ascii="宋体" w:hAnsi="宋体" w:eastAsia="宋体" w:cs="宋体"/>
                <w:color w:val="auto"/>
                <w:sz w:val="21"/>
                <w:szCs w:val="21"/>
              </w:rPr>
              <w:t>]</w:t>
            </w:r>
            <w:r>
              <w:rPr>
                <w:rFonts w:hint="eastAsia" w:ascii="宋体" w:hAnsi="宋体" w:eastAsia="宋体" w:cs="宋体"/>
                <w:color w:val="auto"/>
                <w:sz w:val="21"/>
                <w:szCs w:val="21"/>
                <w:lang w:eastAsia="zh-CN"/>
              </w:rPr>
              <w:t xml:space="preserve"> </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33</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森林覆盖率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68.4</w:t>
            </w:r>
            <w:r>
              <w:rPr>
                <w:rFonts w:ascii="宋体" w:hAnsi="宋体" w:eastAsia="宋体" w:cs="宋体"/>
                <w:color w:val="auto"/>
                <w:sz w:val="21"/>
                <w:szCs w:val="21"/>
                <w:lang w:eastAsia="zh-CN"/>
              </w:rPr>
              <w:t>5</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69</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0.55</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34</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水土保持率</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81.56</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83.86</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宋体" w:hAnsi="宋体" w:eastAsia="宋体" w:cs="宋体"/>
                <w:color w:val="auto"/>
                <w:sz w:val="21"/>
                <w:szCs w:val="21"/>
                <w:lang w:eastAsia="zh-CN"/>
              </w:rPr>
              <w:t>2.3</w:t>
            </w:r>
            <w:r>
              <w:rPr>
                <w:rFonts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4" w:type="dxa"/>
            <w:vMerge w:val="continue"/>
            <w:vAlign w:val="center"/>
          </w:tcPr>
          <w:p>
            <w:pPr>
              <w:spacing w:line="300" w:lineRule="exact"/>
              <w:ind w:firstLine="0" w:firstLineChars="0"/>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35</w:t>
            </w:r>
          </w:p>
        </w:tc>
        <w:tc>
          <w:tcPr>
            <w:tcW w:w="2223" w:type="dxa"/>
            <w:gridSpan w:val="2"/>
            <w:vAlign w:val="center"/>
          </w:tcPr>
          <w:p>
            <w:pPr>
              <w:widowControl/>
              <w:spacing w:line="300" w:lineRule="exact"/>
              <w:ind w:firstLine="0" w:firstLineChars="0"/>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ascii="宋体" w:hAnsi="宋体" w:eastAsia="宋体" w:cs="宋体"/>
                <w:color w:val="auto"/>
                <w:sz w:val="21"/>
                <w:szCs w:val="21"/>
                <w:lang w:eastAsia="zh-CN"/>
              </w:rPr>
              <w:t>城市生活垃圾回收利用率</w:t>
            </w:r>
          </w:p>
        </w:tc>
        <w:tc>
          <w:tcPr>
            <w:tcW w:w="997" w:type="dxa"/>
            <w:vAlign w:val="center"/>
          </w:tcPr>
          <w:p>
            <w:pPr>
              <w:widowControl/>
              <w:spacing w:line="300" w:lineRule="exact"/>
              <w:ind w:firstLine="42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874" w:type="dxa"/>
            <w:vAlign w:val="center"/>
          </w:tcPr>
          <w:p>
            <w:pPr>
              <w:widowControl/>
              <w:spacing w:line="300" w:lineRule="exact"/>
              <w:ind w:firstLine="0" w:firstLineChars="0"/>
              <w:rPr>
                <w:rFonts w:ascii="宋体" w:hAnsi="宋体" w:eastAsia="宋体" w:cs="宋体"/>
                <w:color w:val="auto"/>
                <w:sz w:val="21"/>
                <w:szCs w:val="21"/>
                <w:lang w:eastAsia="zh-CN"/>
              </w:rPr>
            </w:pPr>
            <w:r>
              <w:rPr>
                <w:rFonts w:ascii="宋体" w:hAnsi="宋体" w:eastAsia="宋体" w:cs="宋体"/>
                <w:color w:val="auto"/>
                <w:sz w:val="21"/>
                <w:szCs w:val="21"/>
                <w:lang w:eastAsia="zh-CN"/>
              </w:rPr>
              <w:t>约束性</w:t>
            </w:r>
          </w:p>
        </w:tc>
        <w:tc>
          <w:tcPr>
            <w:tcW w:w="1418" w:type="dxa"/>
            <w:vAlign w:val="center"/>
          </w:tcPr>
          <w:p>
            <w:pPr>
              <w:widowControl/>
              <w:spacing w:line="300" w:lineRule="exact"/>
              <w:ind w:firstLine="42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35</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4" w:type="dxa"/>
            <w:vMerge w:val="restart"/>
            <w:vAlign w:val="center"/>
          </w:tcPr>
          <w:p>
            <w:pPr>
              <w:spacing w:line="300" w:lineRule="exact"/>
              <w:ind w:firstLine="422"/>
              <w:jc w:val="center"/>
              <w:rPr>
                <w:rFonts w:ascii="宋体" w:hAnsi="宋体" w:eastAsia="宋体" w:cs="宋体"/>
                <w:b/>
                <w:color w:val="auto"/>
                <w:sz w:val="21"/>
                <w:szCs w:val="21"/>
                <w:lang w:eastAsia="zh-CN"/>
              </w:rPr>
            </w:pPr>
            <w:r>
              <w:rPr>
                <w:rFonts w:hint="eastAsia" w:ascii="宋体" w:hAnsi="宋体" w:eastAsia="宋体" w:cs="宋体"/>
                <w:b/>
                <w:color w:val="auto"/>
                <w:sz w:val="21"/>
                <w:szCs w:val="21"/>
                <w:lang w:eastAsia="zh-CN"/>
              </w:rPr>
              <w:t>安安全保障</w:t>
            </w: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36</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粮食综合生产能力</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万吨</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75</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80</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w:t>
            </w:r>
            <w:r>
              <w:rPr>
                <w:rFonts w:hint="eastAsia" w:ascii="宋体" w:hAnsi="宋体" w:eastAsia="宋体" w:cs="宋体"/>
                <w:color w:val="auto"/>
                <w:sz w:val="21"/>
                <w:szCs w:val="21"/>
                <w:lang w:eastAsia="zh-CN"/>
              </w:rPr>
              <w:t>5</w:t>
            </w:r>
            <w:r>
              <w:rPr>
                <w:rFonts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4" w:type="dxa"/>
            <w:vMerge w:val="continue"/>
            <w:vAlign w:val="center"/>
          </w:tcPr>
          <w:p>
            <w:pPr>
              <w:spacing w:line="300" w:lineRule="exact"/>
              <w:ind w:firstLine="422"/>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37</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太阳能发电量</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亿千瓦时</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0.89</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6.89左右</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w:t>
            </w:r>
            <w:r>
              <w:rPr>
                <w:rFonts w:hint="eastAsia" w:ascii="宋体" w:hAnsi="宋体" w:eastAsia="宋体" w:cs="宋体"/>
                <w:color w:val="auto"/>
                <w:sz w:val="21"/>
                <w:szCs w:val="21"/>
                <w:lang w:eastAsia="zh-CN"/>
              </w:rPr>
              <w:t>6左右</w:t>
            </w:r>
            <w:r>
              <w:rPr>
                <w:rFonts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4" w:type="dxa"/>
            <w:vMerge w:val="continue"/>
            <w:vAlign w:val="center"/>
          </w:tcPr>
          <w:p>
            <w:pPr>
              <w:spacing w:line="300" w:lineRule="exact"/>
              <w:ind w:firstLine="422"/>
              <w:jc w:val="center"/>
              <w:rPr>
                <w:rFonts w:ascii="宋体" w:hAnsi="宋体" w:eastAsia="宋体" w:cs="宋体"/>
                <w:b/>
                <w:color w:val="auto"/>
                <w:sz w:val="21"/>
                <w:szCs w:val="21"/>
                <w:lang w:eastAsia="zh-CN"/>
              </w:rPr>
            </w:pPr>
          </w:p>
        </w:tc>
        <w:tc>
          <w:tcPr>
            <w:tcW w:w="43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38</w:t>
            </w:r>
          </w:p>
        </w:tc>
        <w:tc>
          <w:tcPr>
            <w:tcW w:w="2223" w:type="dxa"/>
            <w:gridSpan w:val="2"/>
            <w:vAlign w:val="center"/>
          </w:tcPr>
          <w:p>
            <w:pPr>
              <w:ind w:firstLine="0" w:firstLineChars="0"/>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水利发电量</w:t>
            </w:r>
          </w:p>
        </w:tc>
        <w:tc>
          <w:tcPr>
            <w:tcW w:w="99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亿千瓦时</w:t>
            </w:r>
          </w:p>
        </w:tc>
        <w:tc>
          <w:tcPr>
            <w:tcW w:w="874"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约束性</w:t>
            </w:r>
          </w:p>
        </w:tc>
        <w:tc>
          <w:tcPr>
            <w:tcW w:w="1418"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1.21</w:t>
            </w:r>
          </w:p>
        </w:tc>
        <w:tc>
          <w:tcPr>
            <w:tcW w:w="1417" w:type="dxa"/>
            <w:vAlign w:val="center"/>
          </w:tcPr>
          <w:p>
            <w:pPr>
              <w:ind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30.0左右</w:t>
            </w:r>
          </w:p>
        </w:tc>
        <w:tc>
          <w:tcPr>
            <w:tcW w:w="1560" w:type="dxa"/>
            <w:vAlign w:val="center"/>
          </w:tcPr>
          <w:p>
            <w:pPr>
              <w:ind w:firstLine="0" w:firstLineChars="0"/>
              <w:jc w:val="center"/>
              <w:textAlignment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w:t>
            </w:r>
            <w:r>
              <w:rPr>
                <w:rFonts w:hint="eastAsia" w:ascii="宋体" w:hAnsi="宋体" w:eastAsia="宋体" w:cs="宋体"/>
                <w:color w:val="auto"/>
                <w:sz w:val="21"/>
                <w:szCs w:val="21"/>
                <w:lang w:eastAsia="zh-CN"/>
              </w:rPr>
              <w:t>28.8左右</w:t>
            </w:r>
            <w:r>
              <w:rPr>
                <w:rFonts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57" w:type="dxa"/>
            <w:gridSpan w:val="9"/>
            <w:vAlign w:val="center"/>
          </w:tcPr>
          <w:p>
            <w:pPr>
              <w:pStyle w:val="67"/>
              <w:spacing w:line="300" w:lineRule="exact"/>
              <w:ind w:firstLine="0" w:firstLineChars="0"/>
              <w:rPr>
                <w:rFonts w:ascii="宋体" w:hAnsi="宋体" w:eastAsia="宋体" w:cs="宋体"/>
                <w:color w:val="auto"/>
                <w:kern w:val="0"/>
                <w:sz w:val="21"/>
                <w:szCs w:val="21"/>
                <w:lang w:bidi="en-US"/>
              </w:rPr>
            </w:pPr>
            <w:r>
              <w:rPr>
                <w:rFonts w:ascii="宋体" w:hAnsi="宋体" w:eastAsia="宋体" w:cs="宋体"/>
                <w:color w:val="auto"/>
                <w:kern w:val="0"/>
                <w:sz w:val="21"/>
                <w:szCs w:val="21"/>
                <w:lang w:bidi="en-US"/>
              </w:rPr>
              <w:t>注：</w:t>
            </w:r>
            <w:r>
              <w:rPr>
                <w:rFonts w:hint="eastAsia" w:ascii="宋体" w:hAnsi="宋体" w:eastAsia="宋体" w:cs="宋体"/>
                <w:color w:val="auto"/>
                <w:kern w:val="0"/>
                <w:sz w:val="21"/>
                <w:szCs w:val="21"/>
                <w:lang w:bidi="en-US"/>
              </w:rPr>
              <w:t>①</w:t>
            </w:r>
            <w:r>
              <w:rPr>
                <w:rFonts w:ascii="宋体" w:hAnsi="宋体" w:eastAsia="宋体" w:cs="宋体"/>
                <w:color w:val="auto"/>
                <w:kern w:val="0"/>
                <w:sz w:val="21"/>
                <w:szCs w:val="21"/>
                <w:lang w:bidi="en-US"/>
              </w:rPr>
              <w:t>地区生产总值、全员劳动生产率、居民收入的绝对数和增长速度，按可比价</w:t>
            </w:r>
            <w:r>
              <w:rPr>
                <w:rFonts w:hint="eastAsia" w:ascii="宋体" w:hAnsi="宋体" w:eastAsia="宋体" w:cs="宋体"/>
                <w:color w:val="auto"/>
                <w:kern w:val="0"/>
                <w:sz w:val="21"/>
                <w:szCs w:val="21"/>
                <w:lang w:bidi="en-US"/>
              </w:rPr>
              <w:t>计算</w:t>
            </w:r>
            <w:r>
              <w:rPr>
                <w:rFonts w:ascii="宋体" w:hAnsi="宋体" w:eastAsia="宋体" w:cs="宋体"/>
                <w:color w:val="auto"/>
                <w:kern w:val="0"/>
                <w:sz w:val="21"/>
                <w:szCs w:val="21"/>
                <w:lang w:bidi="en-US"/>
              </w:rPr>
              <w:t>。</w:t>
            </w:r>
          </w:p>
          <w:p>
            <w:pPr>
              <w:pStyle w:val="67"/>
              <w:spacing w:line="300" w:lineRule="exact"/>
              <w:ind w:firstLine="420"/>
              <w:rPr>
                <w:rFonts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②</w:t>
            </w:r>
            <w:r>
              <w:rPr>
                <w:rFonts w:ascii="宋体" w:hAnsi="宋体" w:eastAsia="宋体" w:cs="宋体"/>
                <w:color w:val="auto"/>
                <w:kern w:val="0"/>
                <w:sz w:val="21"/>
                <w:szCs w:val="21"/>
                <w:lang w:bidi="en-US"/>
              </w:rPr>
              <w:t>[ ]内为5年累计数。</w:t>
            </w:r>
          </w:p>
          <w:p>
            <w:pPr>
              <w:pStyle w:val="67"/>
              <w:spacing w:line="300" w:lineRule="exact"/>
              <w:ind w:firstLine="420"/>
              <w:rPr>
                <w:rFonts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③</w:t>
            </w:r>
            <w:r>
              <w:rPr>
                <w:rFonts w:ascii="宋体" w:hAnsi="宋体" w:eastAsia="宋体" w:cs="宋体"/>
                <w:color w:val="auto"/>
                <w:kern w:val="0"/>
                <w:sz w:val="21"/>
                <w:szCs w:val="21"/>
                <w:lang w:bidi="en-US"/>
              </w:rPr>
              <w:t>指标名称前标注</w:t>
            </w:r>
            <w:r>
              <w:rPr>
                <w:rFonts w:hint="eastAsia" w:ascii="宋体" w:hAnsi="宋体" w:eastAsia="宋体" w:cs="宋体"/>
                <w:color w:val="auto"/>
                <w:kern w:val="0"/>
                <w:sz w:val="21"/>
                <w:szCs w:val="21"/>
                <w:lang w:bidi="en-US"/>
              </w:rPr>
              <w:t>“*”</w:t>
            </w:r>
            <w:r>
              <w:rPr>
                <w:rFonts w:ascii="宋体" w:hAnsi="宋体" w:eastAsia="宋体" w:cs="宋体"/>
                <w:color w:val="auto"/>
                <w:kern w:val="0"/>
                <w:sz w:val="21"/>
                <w:szCs w:val="21"/>
                <w:lang w:bidi="en-US"/>
              </w:rPr>
              <w:t>的为参照</w:t>
            </w:r>
            <w:r>
              <w:rPr>
                <w:rFonts w:hint="eastAsia" w:ascii="宋体" w:hAnsi="宋体" w:eastAsia="宋体" w:cs="宋体"/>
                <w:color w:val="auto"/>
                <w:kern w:val="0"/>
                <w:sz w:val="21"/>
                <w:szCs w:val="21"/>
                <w:lang w:bidi="en-US"/>
              </w:rPr>
              <w:t>省</w:t>
            </w:r>
            <w:r>
              <w:rPr>
                <w:rFonts w:ascii="宋体" w:hAnsi="宋体" w:eastAsia="宋体" w:cs="宋体"/>
                <w:color w:val="auto"/>
                <w:kern w:val="0"/>
                <w:sz w:val="21"/>
                <w:szCs w:val="21"/>
                <w:lang w:bidi="en-US"/>
              </w:rPr>
              <w:t>规划《纲要》指标体系设置。</w:t>
            </w:r>
          </w:p>
          <w:p>
            <w:pPr>
              <w:pStyle w:val="67"/>
              <w:spacing w:line="300" w:lineRule="exact"/>
              <w:ind w:firstLine="420"/>
              <w:rPr>
                <w:rFonts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④</w:t>
            </w:r>
            <w:r>
              <w:rPr>
                <w:rFonts w:ascii="宋体" w:hAnsi="宋体" w:eastAsia="宋体" w:cs="宋体"/>
                <w:color w:val="auto"/>
                <w:kern w:val="0"/>
                <w:sz w:val="21"/>
                <w:szCs w:val="21"/>
                <w:lang w:bidi="en-US"/>
              </w:rPr>
              <w:t>一般公共预算收入含税收占比。</w:t>
            </w:r>
          </w:p>
          <w:p>
            <w:pPr>
              <w:pStyle w:val="67"/>
              <w:spacing w:line="300" w:lineRule="exact"/>
              <w:ind w:firstLine="420"/>
              <w:rPr>
                <w:rFonts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⑤“三新”</w:t>
            </w:r>
            <w:r>
              <w:rPr>
                <w:rFonts w:ascii="宋体" w:hAnsi="宋体" w:eastAsia="宋体" w:cs="宋体"/>
                <w:color w:val="auto"/>
                <w:kern w:val="0"/>
                <w:sz w:val="21"/>
                <w:szCs w:val="21"/>
                <w:lang w:bidi="en-US"/>
              </w:rPr>
              <w:t>经济增加值占地区生产总值比重指标，待国家统计局公布相关统计标准和数据范围后再行测算。</w:t>
            </w:r>
          </w:p>
        </w:tc>
      </w:tr>
    </w:tbl>
    <w:p>
      <w:pPr>
        <w:spacing w:line="300" w:lineRule="exact"/>
        <w:ind w:firstLine="420"/>
        <w:jc w:val="center"/>
        <w:textAlignment w:val="center"/>
        <w:rPr>
          <w:rFonts w:ascii="宋体" w:hAnsi="宋体" w:eastAsia="宋体" w:cs="宋体"/>
          <w:color w:val="auto"/>
          <w:sz w:val="21"/>
          <w:szCs w:val="21"/>
          <w:lang w:eastAsia="zh-CN"/>
        </w:rPr>
      </w:pPr>
    </w:p>
    <w:p>
      <w:pPr>
        <w:pStyle w:val="3"/>
        <w:spacing w:before="0" w:beforeAutospacing="0" w:after="0" w:afterAutospacing="0" w:line="600" w:lineRule="exact"/>
        <w:jc w:val="center"/>
        <w:rPr>
          <w:rFonts w:ascii="楷体" w:hAnsi="楷体" w:eastAsia="楷体" w:cs="楷体"/>
          <w:sz w:val="32"/>
        </w:rPr>
      </w:pPr>
      <w:bookmarkStart w:id="39" w:name="_Toc58494591"/>
      <w:bookmarkStart w:id="40" w:name="_Toc57700997"/>
      <w:bookmarkStart w:id="41" w:name="_Toc27584"/>
      <w:bookmarkStart w:id="42" w:name="_Toc14226"/>
      <w:bookmarkStart w:id="43" w:name="_Toc73625247"/>
      <w:bookmarkStart w:id="44" w:name="bookmark6"/>
      <w:bookmarkStart w:id="45" w:name="bookmark7"/>
      <w:bookmarkStart w:id="46" w:name="bookmark8"/>
      <w:bookmarkStart w:id="47" w:name="_Toc57700999"/>
      <w:r>
        <w:rPr>
          <w:rFonts w:hint="eastAsia" w:ascii="楷体" w:hAnsi="楷体" w:eastAsia="楷体" w:cs="楷体"/>
          <w:sz w:val="32"/>
        </w:rPr>
        <w:t>第四节 发展定位</w:t>
      </w:r>
      <w:bookmarkEnd w:id="39"/>
      <w:bookmarkEnd w:id="40"/>
      <w:bookmarkEnd w:id="41"/>
      <w:bookmarkEnd w:id="42"/>
      <w:bookmarkEnd w:id="43"/>
    </w:p>
    <w:p>
      <w:pP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加速推进沈抚同城化和融入辽东绿色经济区建设，将抚顺市发展成为沈阳现代化都市圈的重要版块，把抚顺市建设成为国家级高附加值新型原材料重要基地、辽宁省最重要的水源生态涵养基地。</w:t>
      </w:r>
    </w:p>
    <w:p>
      <w:pPr>
        <w:pStyle w:val="3"/>
        <w:spacing w:before="0" w:beforeAutospacing="0" w:after="0" w:afterAutospacing="0" w:line="600" w:lineRule="exact"/>
        <w:jc w:val="center"/>
        <w:rPr>
          <w:rFonts w:ascii="楷体" w:hAnsi="楷体" w:eastAsia="楷体" w:cs="楷体"/>
          <w:sz w:val="32"/>
        </w:rPr>
      </w:pPr>
      <w:bookmarkStart w:id="48" w:name="_Toc58494592"/>
      <w:bookmarkStart w:id="49" w:name="_Toc16717"/>
      <w:bookmarkStart w:id="50" w:name="_Toc57700998"/>
      <w:bookmarkStart w:id="51" w:name="_Toc27255"/>
      <w:bookmarkStart w:id="52" w:name="_Toc73625248"/>
      <w:r>
        <w:rPr>
          <w:rFonts w:hint="eastAsia" w:ascii="楷体" w:hAnsi="楷体" w:eastAsia="楷体" w:cs="楷体"/>
          <w:sz w:val="32"/>
        </w:rPr>
        <w:t>第五节 空间布局</w:t>
      </w:r>
      <w:bookmarkEnd w:id="48"/>
      <w:bookmarkEnd w:id="49"/>
      <w:bookmarkEnd w:id="50"/>
      <w:bookmarkEnd w:id="51"/>
      <w:bookmarkEnd w:id="52"/>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城乡建设空间布局。</w:t>
      </w:r>
      <w:r>
        <w:rPr>
          <w:rFonts w:hint="eastAsia" w:ascii="仿宋" w:hAnsi="仿宋" w:cs="仿宋"/>
          <w:color w:val="auto"/>
          <w:sz w:val="32"/>
          <w:szCs w:val="32"/>
          <w:lang w:eastAsia="zh-CN"/>
        </w:rPr>
        <w:t>根据城乡发展基础以及地理区位条件，城乡空间形成“一区、三轴”的网络化结构。“一区”即抚顺市区；“三轴”即抚顺—清原城镇发展主轴、抚顺—新宾城镇发展主轴、抚顺—石文城镇发展主轴。</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生态空间布局。</w:t>
      </w:r>
      <w:r>
        <w:rPr>
          <w:rFonts w:hint="eastAsia" w:ascii="仿宋" w:hAnsi="仿宋" w:cs="仿宋"/>
          <w:color w:val="auto"/>
          <w:sz w:val="32"/>
          <w:szCs w:val="32"/>
          <w:lang w:eastAsia="zh-CN"/>
        </w:rPr>
        <w:t>以“山-水-林-田-湖-草”为主线，严格划定生态保护和修复空间范围，重塑城乡生态格局，构建“一廊两区两带”生态空间布局。“一廊”即浑河流域生态长廊；“两区”即辽东生态涵养与大伙房水源保护区、采煤影响生态修复区；“两带”即南部环城生态带、北</w:t>
      </w:r>
      <w:bookmarkStart w:id="53" w:name="_Hlk58938642"/>
      <w:r>
        <w:rPr>
          <w:rFonts w:hint="eastAsia" w:ascii="仿宋" w:hAnsi="仿宋" w:cs="仿宋"/>
          <w:color w:val="auto"/>
          <w:sz w:val="32"/>
          <w:szCs w:val="32"/>
          <w:lang w:eastAsia="zh-CN"/>
        </w:rPr>
        <w:t>部环城生态带</w:t>
      </w:r>
      <w:bookmarkEnd w:id="53"/>
      <w:r>
        <w:rPr>
          <w:rFonts w:hint="eastAsia" w:ascii="仿宋" w:hAnsi="仿宋" w:cs="仿宋"/>
          <w:color w:val="auto"/>
          <w:sz w:val="32"/>
          <w:szCs w:val="32"/>
          <w:lang w:eastAsia="zh-CN"/>
        </w:rPr>
        <w:t>。</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产业空间布局。</w:t>
      </w:r>
      <w:r>
        <w:rPr>
          <w:rFonts w:hint="eastAsia" w:ascii="仿宋" w:hAnsi="仿宋" w:cs="仿宋"/>
          <w:bCs/>
          <w:color w:val="auto"/>
          <w:sz w:val="32"/>
          <w:szCs w:val="32"/>
          <w:lang w:eastAsia="zh-CN"/>
        </w:rPr>
        <w:t>工业布局：</w:t>
      </w:r>
      <w:r>
        <w:rPr>
          <w:rFonts w:hint="eastAsia" w:ascii="仿宋" w:hAnsi="仿宋" w:cs="仿宋"/>
          <w:color w:val="auto"/>
          <w:sz w:val="32"/>
          <w:szCs w:val="32"/>
          <w:lang w:eastAsia="zh-CN"/>
        </w:rPr>
        <w:t>重点构建“一带七区（园）”。“一带”即南环工业发展带；“七区（园）”，即创建国家级高新技术产业开发区，建设省级胜利经济开发区、省级望花经济开发区，推动顺城区装备制造产业园、抚顺县产业园、新宾高新材料智能制造产业园、清原生态健康产业园创建成省级经济开发区。农业布局：重点打造 “四区”。即市区设施农业示范区、抚顺县特色生态农业示范区、清原满族自治县特色生态农业示范区、新宾满族自治县特色生态农业示范区。服务业布局：重点建设“七区”。即抚顺（新抚）中央商贸集聚区、抚顺（顺城）金融商贸集聚区、抚顺（望花）商贸流通集聚区、抚顺（东洲）商贸集聚区、清原（清河）商贸集聚区、新宾（兴京）商贸集聚区、抚顺县旅游综合集聚区。</w:t>
      </w:r>
    </w:p>
    <w:bookmarkEnd w:id="44"/>
    <w:bookmarkEnd w:id="45"/>
    <w:bookmarkEnd w:id="46"/>
    <w:bookmarkEnd w:id="47"/>
    <w:p>
      <w:pPr>
        <w:pStyle w:val="2"/>
        <w:spacing w:beforeAutospacing="0" w:afterAutospacing="0" w:line="1000" w:lineRule="exact"/>
        <w:jc w:val="center"/>
        <w:rPr>
          <w:rFonts w:hint="default" w:ascii="黑体" w:hAnsi="黑体" w:eastAsia="黑体" w:cs="黑体"/>
          <w:sz w:val="32"/>
          <w:szCs w:val="32"/>
        </w:rPr>
      </w:pPr>
      <w:bookmarkStart w:id="54" w:name="_Toc19395"/>
      <w:bookmarkStart w:id="55" w:name="_Toc58494593"/>
      <w:bookmarkStart w:id="56" w:name="_Toc12966"/>
      <w:bookmarkStart w:id="57" w:name="_Toc21880"/>
      <w:bookmarkStart w:id="58" w:name="_Toc73625249"/>
      <w:bookmarkStart w:id="59" w:name="_Hlk58832477"/>
      <w:bookmarkStart w:id="60" w:name="_Toc57701012"/>
      <w:bookmarkStart w:id="61" w:name="_Toc55248687"/>
      <w:r>
        <w:rPr>
          <w:rFonts w:ascii="黑体" w:hAnsi="黑体" w:eastAsia="黑体" w:cs="黑体"/>
          <w:sz w:val="32"/>
          <w:szCs w:val="32"/>
        </w:rPr>
        <w:t>第三章 实施创新驱动发展战略</w:t>
      </w:r>
      <w:bookmarkEnd w:id="54"/>
      <w:r>
        <w:rPr>
          <w:rFonts w:ascii="黑体" w:hAnsi="黑体" w:eastAsia="黑体" w:cs="黑体"/>
          <w:sz w:val="32"/>
          <w:szCs w:val="32"/>
        </w:rPr>
        <w:t xml:space="preserve"> 打造创新抚顺</w:t>
      </w:r>
      <w:bookmarkEnd w:id="55"/>
      <w:bookmarkEnd w:id="56"/>
      <w:bookmarkEnd w:id="57"/>
      <w:bookmarkEnd w:id="58"/>
    </w:p>
    <w:p>
      <w:pPr>
        <w:spacing w:line="600" w:lineRule="exact"/>
        <w:ind w:firstLine="640"/>
        <w:jc w:val="both"/>
        <w:rPr>
          <w:rFonts w:ascii="仿宋" w:hAnsi="仿宋" w:cs="仿宋"/>
          <w:color w:val="auto"/>
          <w:sz w:val="32"/>
          <w:szCs w:val="32"/>
          <w:lang w:eastAsia="zh-CN"/>
        </w:rPr>
      </w:pPr>
      <w:bookmarkStart w:id="62" w:name="_Toc57701004"/>
      <w:bookmarkStart w:id="63" w:name="_Toc27607"/>
      <w:bookmarkStart w:id="64" w:name="_Toc58494598"/>
      <w:r>
        <w:rPr>
          <w:rFonts w:hint="eastAsia" w:ascii="仿宋" w:hAnsi="仿宋" w:cs="仿宋"/>
          <w:color w:val="auto"/>
          <w:sz w:val="32"/>
          <w:szCs w:val="32"/>
          <w:lang w:eastAsia="zh-CN"/>
        </w:rPr>
        <w:t>充分发挥创新在推进新时代抚顺全面振兴全方位振兴中的核心作用</w:t>
      </w:r>
      <w:r>
        <w:rPr>
          <w:rFonts w:ascii="仿宋" w:hAnsi="仿宋" w:cs="仿宋"/>
          <w:color w:val="auto"/>
          <w:sz w:val="32"/>
          <w:szCs w:val="32"/>
          <w:lang w:eastAsia="zh-CN"/>
        </w:rPr>
        <w:t>,</w:t>
      </w:r>
      <w:r>
        <w:rPr>
          <w:rFonts w:hint="eastAsia" w:ascii="仿宋" w:hAnsi="仿宋" w:cs="仿宋"/>
          <w:color w:val="auto"/>
          <w:sz w:val="32"/>
          <w:szCs w:val="32"/>
          <w:lang w:eastAsia="zh-CN"/>
        </w:rPr>
        <w:t xml:space="preserve"> 深入实施科教兴市战略、人才强市战略、创新驱动发展战略，高标准建设创新载体，强化企业创新主体地位，加强关键核心技术攻关，优化创新生态，打造人才聚集高地，建设高水平创新型城市。</w:t>
      </w:r>
    </w:p>
    <w:p>
      <w:pPr>
        <w:pStyle w:val="3"/>
        <w:spacing w:before="0" w:beforeAutospacing="0" w:after="0" w:afterAutospacing="0" w:line="600" w:lineRule="exact"/>
        <w:jc w:val="center"/>
        <w:rPr>
          <w:rFonts w:ascii="楷体" w:hAnsi="楷体" w:eastAsia="楷体" w:cs="楷体"/>
          <w:sz w:val="32"/>
        </w:rPr>
      </w:pPr>
      <w:bookmarkStart w:id="65" w:name="_Toc25534"/>
      <w:bookmarkStart w:id="66" w:name="_Toc57701000"/>
      <w:bookmarkStart w:id="67" w:name="_Toc19765"/>
      <w:bookmarkStart w:id="68" w:name="_Toc58494594"/>
      <w:bookmarkStart w:id="69" w:name="_Toc7918"/>
      <w:bookmarkStart w:id="70" w:name="_Toc73625250"/>
      <w:r>
        <w:rPr>
          <w:rFonts w:hint="eastAsia" w:ascii="楷体" w:hAnsi="楷体" w:eastAsia="楷体" w:cs="楷体"/>
          <w:sz w:val="32"/>
        </w:rPr>
        <w:t>第一节</w:t>
      </w:r>
      <w:bookmarkStart w:id="71" w:name="_Hlk57470176"/>
      <w:r>
        <w:rPr>
          <w:rFonts w:hint="eastAsia" w:ascii="楷体" w:hAnsi="楷体" w:eastAsia="楷体" w:cs="楷体"/>
          <w:sz w:val="32"/>
        </w:rPr>
        <w:t xml:space="preserve"> 高标准建设创新</w:t>
      </w:r>
      <w:bookmarkEnd w:id="65"/>
      <w:bookmarkEnd w:id="66"/>
      <w:bookmarkEnd w:id="71"/>
      <w:r>
        <w:rPr>
          <w:rFonts w:hint="eastAsia" w:ascii="楷体" w:hAnsi="楷体" w:eastAsia="楷体" w:cs="楷体"/>
          <w:sz w:val="32"/>
        </w:rPr>
        <w:t>平台</w:t>
      </w:r>
      <w:bookmarkEnd w:id="67"/>
      <w:bookmarkEnd w:id="68"/>
      <w:bookmarkEnd w:id="69"/>
      <w:bookmarkEnd w:id="70"/>
    </w:p>
    <w:p>
      <w:pP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推进创新平台载体建设。</w:t>
      </w:r>
      <w:r>
        <w:rPr>
          <w:rFonts w:ascii="仿宋" w:hAnsi="仿宋" w:cs="仿宋"/>
          <w:color w:val="auto"/>
          <w:sz w:val="32"/>
          <w:szCs w:val="32"/>
          <w:lang w:eastAsia="zh-CN"/>
        </w:rPr>
        <w:t>支持企业参与建设省（国家）技术创新中心、省（国家）重点实验室</w:t>
      </w:r>
      <w:r>
        <w:rPr>
          <w:rFonts w:hint="eastAsia" w:ascii="仿宋" w:hAnsi="仿宋" w:cs="仿宋"/>
          <w:color w:val="auto"/>
          <w:sz w:val="32"/>
          <w:szCs w:val="32"/>
          <w:lang w:eastAsia="zh-CN"/>
        </w:rPr>
        <w:t>，</w:t>
      </w:r>
      <w:r>
        <w:rPr>
          <w:rFonts w:ascii="仿宋" w:hAnsi="仿宋" w:cs="仿宋"/>
          <w:color w:val="auto"/>
          <w:sz w:val="32"/>
          <w:szCs w:val="32"/>
          <w:lang w:eastAsia="zh-CN"/>
        </w:rPr>
        <w:t>支持企业建立内部研发平台、技术中心</w:t>
      </w:r>
      <w:r>
        <w:rPr>
          <w:rFonts w:hint="eastAsia" w:ascii="仿宋" w:hAnsi="仿宋" w:cs="仿宋"/>
          <w:color w:val="auto"/>
          <w:sz w:val="32"/>
          <w:szCs w:val="32"/>
          <w:lang w:eastAsia="zh-CN"/>
        </w:rPr>
        <w:t>；</w:t>
      </w:r>
      <w:r>
        <w:rPr>
          <w:rFonts w:ascii="仿宋" w:hAnsi="仿宋" w:cs="仿宋"/>
          <w:color w:val="auto"/>
          <w:sz w:val="32"/>
          <w:szCs w:val="32"/>
          <w:lang w:eastAsia="zh-CN"/>
        </w:rPr>
        <w:t>引导企业共享创新资源，开展协同创新</w:t>
      </w:r>
      <w:r>
        <w:rPr>
          <w:rFonts w:hint="eastAsia" w:ascii="仿宋" w:hAnsi="仿宋" w:cs="仿宋"/>
          <w:color w:val="auto"/>
          <w:sz w:val="32"/>
          <w:szCs w:val="32"/>
          <w:lang w:eastAsia="zh-CN"/>
        </w:rPr>
        <w:t>，</w:t>
      </w:r>
      <w:r>
        <w:rPr>
          <w:rFonts w:ascii="仿宋" w:hAnsi="仿宋" w:cs="仿宋"/>
          <w:color w:val="auto"/>
          <w:sz w:val="32"/>
          <w:szCs w:val="32"/>
          <w:lang w:eastAsia="zh-CN"/>
        </w:rPr>
        <w:t>引导</w:t>
      </w:r>
      <w:r>
        <w:rPr>
          <w:rFonts w:hint="eastAsia" w:ascii="仿宋" w:hAnsi="仿宋" w:cs="仿宋"/>
          <w:color w:val="auto"/>
          <w:sz w:val="32"/>
          <w:szCs w:val="32"/>
          <w:lang w:eastAsia="zh-CN"/>
        </w:rPr>
        <w:t>骨干企业与大学、科研院所共建实验基地和中试基地；推进省石化产业技术研究院和省固体废弃物产业技术研究院建设。培育军民联合研发团队，支持开展军民两用技术联合攻关，推动重大科技项目落地实施，推动共同承担国防预研、研制项目。到2025年，</w:t>
      </w:r>
      <w:r>
        <w:rPr>
          <w:rFonts w:ascii="仿宋" w:hAnsi="仿宋" w:cs="仿宋"/>
          <w:color w:val="auto"/>
          <w:sz w:val="32"/>
          <w:szCs w:val="32"/>
          <w:lang w:eastAsia="zh-CN"/>
        </w:rPr>
        <w:t>建设一批达到国内先进水平的创新平台</w:t>
      </w:r>
      <w:r>
        <w:rPr>
          <w:rFonts w:hint="eastAsia" w:ascii="仿宋" w:hAnsi="仿宋" w:cs="仿宋"/>
          <w:color w:val="auto"/>
          <w:sz w:val="32"/>
          <w:szCs w:val="32"/>
          <w:lang w:eastAsia="zh-CN"/>
        </w:rPr>
        <w:t>，全市省级技术创新基地达到40个。</w:t>
      </w:r>
    </w:p>
    <w:p>
      <w:pP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完善创新创业孵化体系。</w:t>
      </w:r>
      <w:r>
        <w:rPr>
          <w:rFonts w:hint="eastAsia" w:ascii="仿宋" w:hAnsi="仿宋" w:cs="仿宋"/>
          <w:color w:val="auto"/>
          <w:sz w:val="32"/>
          <w:szCs w:val="32"/>
          <w:lang w:eastAsia="zh-CN"/>
        </w:rPr>
        <w:t>鼓励高新区、经济开发区、产业园区和各县区引导社会资本和社会资源，组建专业性和综合性的科技企业孵化器。加强众创空间在重点行业和细分领域的梯次布局。加大“星创天地”建设力度。到2025年，力争全市国家、省级众创空间（星创天地）达到25个，科技企业孵化器（基地）达到4个</w:t>
      </w:r>
      <w:r>
        <w:rPr>
          <w:rFonts w:ascii="仿宋" w:hAnsi="仿宋" w:cs="仿宋"/>
          <w:color w:val="auto"/>
          <w:sz w:val="32"/>
          <w:szCs w:val="32"/>
          <w:lang w:eastAsia="zh-CN"/>
        </w:rPr>
        <w:t>。</w:t>
      </w:r>
    </w:p>
    <w:p>
      <w:pPr>
        <w:pStyle w:val="3"/>
        <w:spacing w:before="0" w:beforeAutospacing="0" w:after="0" w:afterAutospacing="0" w:line="600" w:lineRule="exact"/>
        <w:jc w:val="center"/>
        <w:rPr>
          <w:rFonts w:ascii="楷体" w:hAnsi="楷体" w:eastAsia="楷体" w:cs="楷体"/>
          <w:sz w:val="32"/>
        </w:rPr>
      </w:pPr>
      <w:bookmarkStart w:id="72" w:name="_Toc5458"/>
      <w:bookmarkStart w:id="73" w:name="_Toc57701001"/>
      <w:bookmarkStart w:id="74" w:name="_Toc566"/>
      <w:bookmarkStart w:id="75" w:name="_Toc12594"/>
      <w:bookmarkStart w:id="76" w:name="_Toc58494595"/>
      <w:bookmarkStart w:id="77" w:name="_Toc73625251"/>
      <w:r>
        <w:rPr>
          <w:rFonts w:hint="eastAsia" w:ascii="楷体" w:hAnsi="楷体" w:eastAsia="楷体" w:cs="楷体"/>
          <w:sz w:val="32"/>
        </w:rPr>
        <w:t>第二节 提升企业技术创新能力</w:t>
      </w:r>
      <w:bookmarkEnd w:id="72"/>
      <w:bookmarkEnd w:id="73"/>
      <w:bookmarkEnd w:id="74"/>
      <w:bookmarkEnd w:id="75"/>
      <w:bookmarkEnd w:id="76"/>
      <w:bookmarkEnd w:id="77"/>
    </w:p>
    <w:p>
      <w:pPr>
        <w:pStyle w:val="20"/>
        <w:spacing w:line="600" w:lineRule="exact"/>
        <w:ind w:firstLine="643"/>
        <w:jc w:val="both"/>
        <w:rPr>
          <w:rFonts w:ascii="仿宋" w:hAnsi="仿宋" w:eastAsia="仿宋" w:cs="宋体"/>
          <w:sz w:val="32"/>
          <w:szCs w:val="32"/>
        </w:rPr>
      </w:pPr>
      <w:r>
        <w:rPr>
          <w:rFonts w:ascii="仿宋" w:hAnsi="仿宋" w:eastAsia="仿宋" w:cs="宋体"/>
          <w:b/>
          <w:bCs/>
          <w:sz w:val="32"/>
          <w:szCs w:val="32"/>
        </w:rPr>
        <w:t>打造科技领军企业。</w:t>
      </w:r>
      <w:r>
        <w:rPr>
          <w:rFonts w:hint="eastAsia" w:ascii="仿宋" w:hAnsi="仿宋" w:eastAsia="仿宋" w:cs="宋体"/>
          <w:sz w:val="32"/>
          <w:szCs w:val="32"/>
        </w:rPr>
        <w:t>引导</w:t>
      </w:r>
      <w:r>
        <w:rPr>
          <w:rFonts w:ascii="仿宋" w:hAnsi="仿宋" w:eastAsia="仿宋" w:cs="宋体"/>
          <w:sz w:val="32"/>
          <w:szCs w:val="32"/>
        </w:rPr>
        <w:t>企业参与国家、省重大科技专项</w:t>
      </w:r>
      <w:r>
        <w:rPr>
          <w:rFonts w:hint="eastAsia" w:ascii="仿宋" w:hAnsi="仿宋" w:eastAsia="仿宋" w:cs="宋体"/>
          <w:sz w:val="32"/>
          <w:szCs w:val="32"/>
        </w:rPr>
        <w:t>，</w:t>
      </w:r>
      <w:r>
        <w:rPr>
          <w:rFonts w:ascii="仿宋" w:hAnsi="仿宋" w:eastAsia="仿宋" w:cs="宋体"/>
          <w:sz w:val="32"/>
          <w:szCs w:val="32"/>
        </w:rPr>
        <w:t>创新规划和标准制定</w:t>
      </w:r>
      <w:r>
        <w:rPr>
          <w:rFonts w:hint="eastAsia" w:ascii="仿宋" w:hAnsi="仿宋" w:eastAsia="仿宋" w:cs="宋体"/>
          <w:sz w:val="32"/>
          <w:szCs w:val="32"/>
        </w:rPr>
        <w:t>。</w:t>
      </w:r>
      <w:r>
        <w:rPr>
          <w:rFonts w:ascii="仿宋" w:hAnsi="仿宋" w:eastAsia="仿宋" w:cs="宋体"/>
          <w:sz w:val="32"/>
          <w:szCs w:val="32"/>
        </w:rPr>
        <w:t>支持企业牵头联合高等学校、科研机构承担国家、省科技计划项目。支持企业开发引进新产品、新技术、新工艺，支持通过技术开发延伸产业链条</w:t>
      </w:r>
      <w:r>
        <w:rPr>
          <w:rFonts w:hint="eastAsia" w:ascii="仿宋" w:hAnsi="仿宋" w:eastAsia="仿宋" w:cs="宋体"/>
          <w:sz w:val="32"/>
          <w:szCs w:val="32"/>
        </w:rPr>
        <w:t>。鼓励企业牵头设立产业技术研究院等新型研发机构。培育创新型领军企业，强化引领带动作用，全面提升产业竞争力。</w:t>
      </w:r>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培育高新技术企业。</w:t>
      </w:r>
      <w:r>
        <w:rPr>
          <w:rFonts w:hint="eastAsia" w:ascii="仿宋" w:hAnsi="仿宋" w:eastAsia="仿宋" w:cs="宋体"/>
          <w:sz w:val="32"/>
          <w:szCs w:val="32"/>
        </w:rPr>
        <w:t>进一步落实国家高新技术企业认定管理办法，对重点高新技术企业做好“一对一”的培育服务。指导企业转变管理经营模式，向创新型企业发展。在优势特色战略性新兴产业领域，以高新技术产品开发企业为重点培育对象，加强政府引导，整合社会资源，激发企业自主创新活力，提高企业的持续创新能力。通过政策、项目和资金等扶持措施，培育和壮大竞争力强的高新技术企业，健全创新型企业体系。</w:t>
      </w:r>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发展</w:t>
      </w:r>
      <w:r>
        <w:rPr>
          <w:rFonts w:ascii="仿宋" w:hAnsi="仿宋" w:eastAsia="仿宋" w:cs="宋体"/>
          <w:b/>
          <w:bCs/>
          <w:sz w:val="32"/>
          <w:szCs w:val="32"/>
        </w:rPr>
        <w:t>科技</w:t>
      </w:r>
      <w:r>
        <w:rPr>
          <w:rFonts w:hint="eastAsia" w:ascii="仿宋" w:hAnsi="仿宋" w:eastAsia="仿宋" w:cs="宋体"/>
          <w:b/>
          <w:bCs/>
          <w:sz w:val="32"/>
          <w:szCs w:val="32"/>
        </w:rPr>
        <w:t>型</w:t>
      </w:r>
      <w:r>
        <w:rPr>
          <w:rFonts w:ascii="仿宋" w:hAnsi="仿宋" w:eastAsia="仿宋" w:cs="宋体"/>
          <w:b/>
          <w:bCs/>
          <w:sz w:val="32"/>
          <w:szCs w:val="32"/>
        </w:rPr>
        <w:t>中小企业。</w:t>
      </w:r>
      <w:r>
        <w:rPr>
          <w:rFonts w:ascii="仿宋" w:hAnsi="仿宋" w:eastAsia="仿宋" w:cs="宋体"/>
          <w:sz w:val="32"/>
          <w:szCs w:val="32"/>
        </w:rPr>
        <w:t>加快</w:t>
      </w:r>
      <w:r>
        <w:rPr>
          <w:rFonts w:hint="eastAsia" w:ascii="仿宋" w:hAnsi="仿宋" w:eastAsia="仿宋" w:cs="宋体"/>
          <w:sz w:val="32"/>
          <w:szCs w:val="32"/>
        </w:rPr>
        <w:t>推动</w:t>
      </w:r>
      <w:r>
        <w:rPr>
          <w:rFonts w:ascii="仿宋" w:hAnsi="仿宋" w:eastAsia="仿宋" w:cs="宋体"/>
          <w:sz w:val="32"/>
          <w:szCs w:val="32"/>
        </w:rPr>
        <w:t>形成梯次布局，支撑科技型中</w:t>
      </w:r>
      <w:r>
        <w:rPr>
          <w:rFonts w:hint="eastAsia" w:ascii="仿宋" w:hAnsi="仿宋" w:eastAsia="仿宋" w:cs="宋体"/>
          <w:sz w:val="32"/>
          <w:szCs w:val="32"/>
        </w:rPr>
        <w:t>小企业培育孵化，培育挖掘拥有自主知识产权、“专精特新”产品的科技型“苗”企业。支持科技型中小企业广泛参与骨干企业、高校、科研院所等牵头的项目，扩大面向科技型中小企业的创新服务供给，加强金融资本市场对科技型中小企业的支持。支持中小微企业开展新产品、新技术、新工艺开发研究，鼓励和引导科技创新服务平台，为中小微企业科技创新提供管理指导、技能培训、标准咨询、检验检测、认证等服务。到2025年，省级“瞪羚”企业达到40家，国家级高新技术企业达到130家，省级“雏鹰”企业达到150家，国家科技型中小企业达到300家</w:t>
      </w:r>
      <w:r>
        <w:rPr>
          <w:rFonts w:ascii="仿宋" w:hAnsi="仿宋" w:eastAsia="仿宋" w:cs="宋体"/>
          <w:sz w:val="32"/>
          <w:szCs w:val="32"/>
        </w:rPr>
        <w:t>。</w:t>
      </w:r>
    </w:p>
    <w:p>
      <w:pPr>
        <w:pStyle w:val="3"/>
        <w:spacing w:before="0" w:beforeAutospacing="0" w:after="0" w:afterAutospacing="0" w:line="600" w:lineRule="exact"/>
        <w:jc w:val="center"/>
        <w:rPr>
          <w:rFonts w:ascii="楷体" w:hAnsi="楷体" w:eastAsia="楷体" w:cs="楷体"/>
          <w:sz w:val="32"/>
        </w:rPr>
      </w:pPr>
      <w:bookmarkStart w:id="78" w:name="_Toc20418"/>
      <w:bookmarkStart w:id="79" w:name="_Toc57701002"/>
      <w:bookmarkStart w:id="80" w:name="_Toc846"/>
      <w:bookmarkStart w:id="81" w:name="_Toc58494596"/>
      <w:bookmarkStart w:id="82" w:name="_Toc19425"/>
      <w:bookmarkStart w:id="83" w:name="_Toc73625252"/>
      <w:r>
        <w:rPr>
          <w:rFonts w:hint="eastAsia" w:ascii="楷体" w:hAnsi="楷体" w:eastAsia="楷体" w:cs="楷体"/>
          <w:sz w:val="32"/>
        </w:rPr>
        <w:t>第三节 加强关键核心技术攻关</w:t>
      </w:r>
      <w:bookmarkEnd w:id="78"/>
      <w:bookmarkEnd w:id="79"/>
      <w:bookmarkEnd w:id="80"/>
      <w:bookmarkEnd w:id="81"/>
      <w:bookmarkEnd w:id="82"/>
      <w:bookmarkEnd w:id="83"/>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开展揭榜制科研立项。</w:t>
      </w:r>
      <w:r>
        <w:rPr>
          <w:rFonts w:hint="eastAsia" w:ascii="仿宋" w:hAnsi="仿宋" w:eastAsia="仿宋" w:cs="仿宋_GB2312"/>
          <w:sz w:val="32"/>
          <w:szCs w:val="32"/>
        </w:rPr>
        <w:t>在石油及精细化工、冶金材料深加工、新型煤化工及煤矸石综合利用、装备制造、新型能源等产业领域，努力攻克一批“卡脖子”技术。</w:t>
      </w:r>
      <w:r>
        <w:rPr>
          <w:rFonts w:hint="eastAsia" w:ascii="仿宋" w:hAnsi="仿宋" w:eastAsia="仿宋" w:cs="宋体"/>
          <w:sz w:val="32"/>
          <w:szCs w:val="32"/>
        </w:rPr>
        <w:t>探索揭榜挂帅立项方式，围绕关键领域核心技术、社会应急突发问题，遴选出影响力大、带动性强、应用面广的科研项目，面向全社会揭榜招标。</w:t>
      </w:r>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支持民营企业科技创新。</w:t>
      </w:r>
      <w:r>
        <w:rPr>
          <w:rFonts w:hint="eastAsia" w:ascii="仿宋" w:hAnsi="仿宋" w:eastAsia="仿宋" w:cs="宋体"/>
          <w:sz w:val="32"/>
          <w:szCs w:val="32"/>
        </w:rPr>
        <w:t>支持民营企业牵头或参与从源头创新到应用开发、从科技攻关到成果转化及产业化、从人才培养到科技服务能力建设的全链条创新活动。在科研项目评审、预算评估、结题验收等环节，更多吸收民营企业的管理专家和技术专家参与。针对民营企业提出制约产业发展的关键共性问题，组织高等学校、科研单位与企业协同攻关，为民营企业牵头或参与国家科研项目的组织和申报做好服务。</w:t>
      </w:r>
    </w:p>
    <w:p>
      <w:pPr>
        <w:pStyle w:val="3"/>
        <w:spacing w:before="0" w:beforeAutospacing="0" w:after="0" w:afterAutospacing="0" w:line="600" w:lineRule="exact"/>
        <w:jc w:val="center"/>
        <w:rPr>
          <w:rFonts w:ascii="楷体" w:hAnsi="楷体" w:eastAsia="楷体" w:cs="楷体"/>
          <w:sz w:val="32"/>
        </w:rPr>
      </w:pPr>
      <w:bookmarkStart w:id="84" w:name="_Toc13231"/>
      <w:bookmarkStart w:id="85" w:name="_Toc58494597"/>
      <w:bookmarkStart w:id="86" w:name="_Toc6066"/>
      <w:bookmarkStart w:id="87" w:name="_Toc57701003"/>
      <w:bookmarkStart w:id="88" w:name="_Toc14511"/>
      <w:bookmarkStart w:id="89" w:name="_Toc73625253"/>
      <w:r>
        <w:rPr>
          <w:rFonts w:hint="eastAsia" w:ascii="楷体" w:hAnsi="楷体" w:eastAsia="楷体" w:cs="楷体"/>
          <w:sz w:val="32"/>
        </w:rPr>
        <w:t>第四节 全面优化创新生态</w:t>
      </w:r>
      <w:bookmarkEnd w:id="84"/>
      <w:bookmarkEnd w:id="85"/>
      <w:bookmarkEnd w:id="86"/>
      <w:bookmarkEnd w:id="87"/>
      <w:bookmarkEnd w:id="88"/>
      <w:bookmarkEnd w:id="89"/>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lang w:eastAsia="zh-TW"/>
        </w:rPr>
        <w:t>深化科技体制机制改革。</w:t>
      </w:r>
      <w:r>
        <w:rPr>
          <w:rFonts w:hint="eastAsia" w:ascii="仿宋" w:hAnsi="仿宋" w:eastAsia="仿宋" w:cs="宋体"/>
          <w:sz w:val="32"/>
          <w:szCs w:val="32"/>
        </w:rPr>
        <w:t>鼓励试点单位在科技成果所有权改革、科研经费使用“包干制”、科技园区治理模式优化等方面积极探索。建立机关干部担任企业科技助手的工作新模式，定期汇总重点企业的技术需求和亟待解决的技术难题，为企业提供科技政策咨询等服务。</w:t>
      </w:r>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完善企业创新体制机制</w:t>
      </w:r>
      <w:r>
        <w:rPr>
          <w:rFonts w:hint="eastAsia" w:ascii="仿宋" w:hAnsi="仿宋" w:eastAsia="仿宋" w:cs="宋体"/>
          <w:sz w:val="32"/>
          <w:szCs w:val="32"/>
        </w:rPr>
        <w:t>。加快完善企业为主体、市场为导向、产学研用紧密结合的技术创新体系。引导和支持企业加强技术研发能力建设，促进技术、人才等创新要素向企业研发机构流动。支持行业骨干企业与科研院所、高等学校联合组建科技创新基地和新型研发机构，合作开展核心关键技术研发和相关基础研究，联合培养人才。鼓励科研院所和院校的科技人员创办科技型企业，促进研发成果转化。</w:t>
      </w:r>
    </w:p>
    <w:p>
      <w:pPr>
        <w:pStyle w:val="20"/>
        <w:spacing w:line="600" w:lineRule="exact"/>
        <w:ind w:firstLine="643"/>
        <w:jc w:val="both"/>
        <w:rPr>
          <w:rFonts w:ascii="仿宋" w:hAnsi="仿宋" w:eastAsia="仿宋" w:cs="宋体"/>
          <w:b/>
          <w:bCs/>
          <w:sz w:val="32"/>
          <w:szCs w:val="32"/>
        </w:rPr>
      </w:pPr>
      <w:r>
        <w:rPr>
          <w:rFonts w:hint="eastAsia" w:ascii="仿宋" w:hAnsi="仿宋" w:eastAsia="仿宋" w:cs="宋体"/>
          <w:b/>
          <w:bCs/>
          <w:sz w:val="32"/>
          <w:szCs w:val="32"/>
        </w:rPr>
        <w:t>强化知识产权保护运用。</w:t>
      </w:r>
      <w:r>
        <w:rPr>
          <w:rFonts w:hint="eastAsia" w:ascii="仿宋" w:hAnsi="仿宋" w:eastAsia="仿宋" w:cs="宋体"/>
          <w:sz w:val="32"/>
          <w:szCs w:val="32"/>
        </w:rPr>
        <w:t>提高知识产权创造水平,形成一批具有较强竞争力的知识产权优势企业。健全知识产权转化运用机制，提升知识产权转化运用能力。建立健全知识产权信用体系，加快完善知识产权快速维权援助机制。加强知识产权管理能力，形成高效的知识产权综合管理体制、知识产权服务全链条体系。加强政府、行业协会对知识产权服务市场的引导和监管，建立行政监管与行业自律有机结合机制，不断提高知识产权服务业监管水平。</w:t>
      </w:r>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提升全社会创新意识。</w:t>
      </w:r>
      <w:r>
        <w:rPr>
          <w:rFonts w:hint="eastAsia" w:ascii="仿宋" w:hAnsi="仿宋" w:eastAsia="仿宋" w:cs="宋体"/>
          <w:sz w:val="32"/>
          <w:szCs w:val="32"/>
        </w:rPr>
        <w:t>创新科学普及理念和模式，弘扬科学精神，传播科学思想、倡导科学方法，普及科学知识。加强科普基地建设，鼓励各类创新主体面向公众开放研发机构、生产设施、展览场所，提供更多的科普场所和载体。组织开展青少年科学普及活动，提高青少年创新意识和科学素养。</w:t>
      </w:r>
    </w:p>
    <w:p>
      <w:pPr>
        <w:pStyle w:val="20"/>
        <w:spacing w:line="600" w:lineRule="exact"/>
        <w:ind w:firstLine="643"/>
        <w:jc w:val="both"/>
      </w:pPr>
      <w:r>
        <w:rPr>
          <w:rFonts w:hint="eastAsia" w:ascii="仿宋" w:hAnsi="仿宋" w:eastAsia="仿宋" w:cs="宋体"/>
          <w:b/>
          <w:bCs/>
          <w:sz w:val="32"/>
          <w:szCs w:val="32"/>
        </w:rPr>
        <w:t>健全多元化科创投入机制。</w:t>
      </w:r>
      <w:r>
        <w:rPr>
          <w:rFonts w:hint="eastAsia" w:ascii="仿宋" w:hAnsi="仿宋" w:eastAsia="仿宋" w:cs="宋体"/>
          <w:sz w:val="32"/>
          <w:szCs w:val="32"/>
        </w:rPr>
        <w:t>积极争取国家、省重大科技专项、重点研发计划等科技计划项目支持</w:t>
      </w:r>
      <w:r>
        <w:rPr>
          <w:rFonts w:ascii="仿宋" w:hAnsi="仿宋" w:eastAsia="仿宋" w:cs="宋体"/>
          <w:sz w:val="32"/>
          <w:szCs w:val="32"/>
        </w:rPr>
        <w:t>, 研究落实开发费用税前加计扣除、高新技术企业税收优惠等普惠性政策。</w:t>
      </w:r>
      <w:r>
        <w:rPr>
          <w:rFonts w:hint="eastAsia" w:ascii="仿宋" w:hAnsi="仿宋" w:eastAsia="仿宋" w:cs="宋体"/>
          <w:sz w:val="32"/>
          <w:szCs w:val="32"/>
        </w:rPr>
        <w:t>深入</w:t>
      </w:r>
      <w:r>
        <w:rPr>
          <w:rFonts w:ascii="仿宋" w:hAnsi="仿宋" w:eastAsia="仿宋" w:cs="宋体"/>
          <w:sz w:val="32"/>
          <w:szCs w:val="32"/>
        </w:rPr>
        <w:t>落实“创新券”、科技成果转化后补助等政策的扶持范围，对认定的国家高新技术企业、国家和省认定的研发平台、</w:t>
      </w:r>
      <w:r>
        <w:rPr>
          <w:rFonts w:hint="eastAsia" w:ascii="仿宋" w:hAnsi="仿宋" w:eastAsia="仿宋" w:cs="宋体"/>
          <w:sz w:val="32"/>
          <w:szCs w:val="32"/>
        </w:rPr>
        <w:t>技术转移示范机构和众创空间（星创天地）</w:t>
      </w:r>
      <w:r>
        <w:rPr>
          <w:rFonts w:ascii="仿宋" w:hAnsi="仿宋" w:eastAsia="仿宋" w:cs="宋体"/>
          <w:sz w:val="32"/>
          <w:szCs w:val="32"/>
        </w:rPr>
        <w:t>及通过国家标准认证的企业实施后补助政策。进一步完善科技金融政策体系</w:t>
      </w:r>
      <w:r>
        <w:rPr>
          <w:rFonts w:hint="eastAsia" w:ascii="仿宋" w:hAnsi="仿宋" w:eastAsia="仿宋" w:cs="宋体"/>
          <w:sz w:val="32"/>
          <w:szCs w:val="32"/>
        </w:rPr>
        <w:t>，</w:t>
      </w:r>
      <w:r>
        <w:rPr>
          <w:rFonts w:ascii="仿宋" w:hAnsi="仿宋" w:eastAsia="仿宋" w:cs="宋体"/>
          <w:sz w:val="32"/>
          <w:szCs w:val="32"/>
        </w:rPr>
        <w:t>加强与银行、风投等金融机构的合作，鼓励企业在科创板、新三板和辽宁股权交易中心挂牌，为企业科技成果转化拓宽融资渠道。</w:t>
      </w:r>
    </w:p>
    <w:p>
      <w:pPr>
        <w:pStyle w:val="3"/>
        <w:spacing w:before="0" w:beforeAutospacing="0" w:after="0" w:afterAutospacing="0" w:line="600" w:lineRule="exact"/>
        <w:jc w:val="center"/>
        <w:rPr>
          <w:rFonts w:ascii="楷体" w:hAnsi="楷体" w:eastAsia="楷体" w:cs="楷体"/>
          <w:sz w:val="32"/>
        </w:rPr>
      </w:pPr>
      <w:bookmarkStart w:id="90" w:name="_Toc2972"/>
      <w:bookmarkStart w:id="91" w:name="_Toc26558"/>
      <w:bookmarkStart w:id="92" w:name="_Toc73625254"/>
      <w:r>
        <w:rPr>
          <w:rFonts w:hint="eastAsia" w:ascii="楷体" w:hAnsi="楷体" w:eastAsia="楷体" w:cs="楷体"/>
          <w:sz w:val="32"/>
        </w:rPr>
        <w:t>第五节 全力打造人才</w:t>
      </w:r>
      <w:bookmarkEnd w:id="62"/>
      <w:r>
        <w:rPr>
          <w:rFonts w:hint="eastAsia" w:ascii="楷体" w:hAnsi="楷体" w:eastAsia="楷体" w:cs="楷体"/>
          <w:sz w:val="32"/>
        </w:rPr>
        <w:t>友好型城市</w:t>
      </w:r>
      <w:bookmarkEnd w:id="63"/>
      <w:bookmarkEnd w:id="64"/>
      <w:bookmarkEnd w:id="90"/>
      <w:bookmarkEnd w:id="91"/>
      <w:bookmarkEnd w:id="92"/>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深化人才发展体制机制改革。</w:t>
      </w:r>
      <w:r>
        <w:rPr>
          <w:rFonts w:hint="eastAsia" w:ascii="仿宋" w:hAnsi="仿宋" w:eastAsia="仿宋" w:cs="宋体"/>
          <w:sz w:val="32"/>
          <w:szCs w:val="32"/>
        </w:rPr>
        <w:t>推进科研评价与奖励制度改革，赋予创新领军人才更大成果收益权、股权激励和科技奖励。加快推进科研事业单位收入分配制度改革，健全鼓励创新的激励机制。制定事业单位高层次人才收入分配激励机制的政策意见。下放科研事业单位绩效工资分配自主权，完善内部分配机制，重点向关键岗位、业务骨干和做出突出贡献人员倾斜。优化工资结构，保证科研人员合理工资待遇水平。</w:t>
      </w:r>
    </w:p>
    <w:p>
      <w:pPr>
        <w:pStyle w:val="20"/>
        <w:spacing w:line="600" w:lineRule="exact"/>
        <w:ind w:firstLine="643"/>
        <w:jc w:val="both"/>
        <w:rPr>
          <w:rFonts w:ascii="仿宋" w:hAnsi="仿宋" w:eastAsia="仿宋" w:cs="宋体"/>
          <w:sz w:val="32"/>
          <w:szCs w:val="32"/>
        </w:rPr>
      </w:pPr>
      <w:r>
        <w:rPr>
          <w:rFonts w:hint="eastAsia" w:ascii="仿宋" w:hAnsi="仿宋" w:eastAsia="仿宋" w:cs="宋体"/>
          <w:b/>
          <w:bCs/>
          <w:sz w:val="32"/>
          <w:szCs w:val="32"/>
        </w:rPr>
        <w:t>多渠道引进科技创新人才</w:t>
      </w:r>
      <w:r>
        <w:rPr>
          <w:rFonts w:hint="eastAsia" w:ascii="仿宋" w:hAnsi="仿宋" w:eastAsia="仿宋" w:cs="宋体"/>
          <w:sz w:val="32"/>
          <w:szCs w:val="32"/>
        </w:rPr>
        <w:t>。创新“候鸟型”人才引进使用机制，探索建设“智慧飞地”。深度对接“兴辽英才计划”，实施市级重大人才工程，承接“项目+团队”的“带土移植”工程，引进科技领军人才和高水平创新团队。支持民营企业设立国家博士后科研工作站、省级博士后创新实践基地。允许科技创新人才及其团队在科研院所和民营企业间双向兼职。实施职业技能提升行动，加强高技能人才队伍建设，打造“抚顺工匠”品牌。拓展海外人才智力引进渠道，引导并支持企事业单位引进高层次外国专家和团队。</w:t>
      </w:r>
    </w:p>
    <w:p>
      <w:pPr>
        <w:spacing w:line="360" w:lineRule="auto"/>
        <w:ind w:firstLine="0" w:firstLineChars="0"/>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专栏3：实施创新驱动发展重点与项目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
                <w:color w:val="auto"/>
                <w:kern w:val="2"/>
                <w:sz w:val="24"/>
                <w:lang w:eastAsia="zh-CN"/>
              </w:rPr>
            </w:pPr>
            <w:r>
              <w:rPr>
                <w:rFonts w:hint="eastAsia" w:ascii="仿宋" w:hAnsi="仿宋" w:cs="仿宋_GB2312"/>
                <w:bCs/>
                <w:color w:val="auto"/>
                <w:kern w:val="2"/>
                <w:sz w:val="24"/>
                <w:lang w:eastAsia="zh-CN"/>
              </w:rPr>
              <w:t>高标准建设创新平台，提升企业技术创新能力，加强关键核心技术攻关，全面优化创新生态，打造人才友好型城市。</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1.打造国家高新区、精细化工产业化基地、国家石蜡质量监督检验中心等为载体的石化产业技术创新公共服务平台、抚顺市冶金新材料科技研发基地。</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2.高新区科技孵化基地建设、启迪之星（抚顺）科技企业孵化器等孵化基地建设。</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3.精细化工领域重点推进研发甲基丙烯酸酯系列产品研发及产业化项目、新型环保催化剂载体开发及工业化应用项目。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4.循环综合利用领域重点推进再生资源大宗固废相关产业化项目及循环产业研究院项目。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5.先进装备制造领域重点推进STL4200-100t超大型动臂塔式起重机研发及产业化、超大型环轨起重机研发及产业化等项目。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6.高端冶金新材料领域重点推进冶金高性能高纯洁度特殊钢材料研发，3D手机模具超细结构石墨制备工艺研发项目、大型复杂铝合金构件原位增减材制造技术项目。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7.现代农业领域重点推进食用菌、道地中药材等产业化研究。</w:t>
            </w:r>
          </w:p>
        </w:tc>
      </w:tr>
    </w:tbl>
    <w:p>
      <w:pPr>
        <w:pStyle w:val="20"/>
        <w:spacing w:line="400" w:lineRule="exact"/>
        <w:ind w:firstLine="640"/>
        <w:jc w:val="both"/>
        <w:rPr>
          <w:rFonts w:ascii="仿宋" w:hAnsi="仿宋" w:eastAsia="仿宋" w:cs="宋体"/>
          <w:sz w:val="32"/>
          <w:szCs w:val="32"/>
        </w:rPr>
      </w:pPr>
    </w:p>
    <w:bookmarkEnd w:id="59"/>
    <w:p>
      <w:pPr>
        <w:pStyle w:val="2"/>
        <w:spacing w:beforeAutospacing="0" w:afterAutospacing="0" w:line="600" w:lineRule="exact"/>
        <w:ind w:firstLine="630" w:firstLineChars="196"/>
        <w:rPr>
          <w:rFonts w:hint="default" w:ascii="黑体" w:hAnsi="黑体" w:eastAsia="黑体" w:cs="黑体"/>
          <w:sz w:val="32"/>
          <w:szCs w:val="32"/>
        </w:rPr>
      </w:pPr>
      <w:bookmarkStart w:id="93" w:name="_Toc58494599"/>
      <w:bookmarkStart w:id="94" w:name="_Toc28952"/>
      <w:bookmarkStart w:id="95" w:name="_Toc17751"/>
      <w:bookmarkStart w:id="96" w:name="_Toc73625255"/>
      <w:r>
        <w:rPr>
          <w:rFonts w:ascii="黑体" w:hAnsi="黑体" w:eastAsia="黑体" w:cs="黑体"/>
          <w:sz w:val="32"/>
          <w:szCs w:val="32"/>
        </w:rPr>
        <w:t>第四章  以优化营商环境为基础全面深化改革 打造活力抚顺</w:t>
      </w:r>
      <w:bookmarkEnd w:id="93"/>
      <w:bookmarkEnd w:id="94"/>
      <w:bookmarkEnd w:id="95"/>
      <w:bookmarkEnd w:id="96"/>
    </w:p>
    <w:p>
      <w:pPr>
        <w:pStyle w:val="54"/>
        <w:spacing w:line="600" w:lineRule="exact"/>
        <w:ind w:firstLine="640"/>
        <w:jc w:val="both"/>
        <w:rPr>
          <w:rFonts w:ascii="仿宋" w:hAnsi="仿宋" w:eastAsia="仿宋"/>
          <w:sz w:val="32"/>
          <w:szCs w:val="32"/>
          <w:lang w:eastAsia="zh-CN"/>
        </w:rPr>
      </w:pPr>
      <w:bookmarkStart w:id="97" w:name="_Toc55248670"/>
      <w:bookmarkStart w:id="98" w:name="_Toc17582"/>
      <w:bookmarkStart w:id="99" w:name="_Toc57701007"/>
      <w:r>
        <w:rPr>
          <w:rFonts w:hint="eastAsia" w:ascii="仿宋" w:hAnsi="仿宋" w:eastAsia="仿宋"/>
          <w:sz w:val="32"/>
          <w:szCs w:val="32"/>
          <w:lang w:eastAsia="zh-CN"/>
        </w:rPr>
        <w:t>坚持把全面深化改革作为推动转型振兴发展的根本动力，提高改革的系统性、整体性、协同性，推动有效市场和有为政府更好结合，加快形成同市场有效对接、充满内在活力的体制机制，全力推进活力抚顺建设。</w:t>
      </w:r>
    </w:p>
    <w:p>
      <w:pPr>
        <w:pStyle w:val="54"/>
        <w:spacing w:line="600" w:lineRule="exact"/>
        <w:ind w:firstLine="0" w:firstLineChars="0"/>
        <w:jc w:val="center"/>
        <w:outlineLvl w:val="1"/>
        <w:rPr>
          <w:rFonts w:ascii="楷体" w:hAnsi="楷体" w:eastAsia="楷体" w:cs="楷体"/>
          <w:b/>
          <w:sz w:val="32"/>
          <w:szCs w:val="32"/>
        </w:rPr>
      </w:pPr>
      <w:bookmarkStart w:id="100" w:name="_Toc16270"/>
      <w:bookmarkStart w:id="101" w:name="_Toc19119"/>
      <w:bookmarkStart w:id="102" w:name="_Toc73625256"/>
      <w:r>
        <w:rPr>
          <w:rFonts w:hint="eastAsia" w:ascii="楷体" w:hAnsi="楷体" w:eastAsia="楷体" w:cs="楷体"/>
          <w:b/>
          <w:sz w:val="32"/>
          <w:szCs w:val="32"/>
        </w:rPr>
        <w:t>第一节 努力打造一流营商环境</w:t>
      </w:r>
      <w:bookmarkEnd w:id="97"/>
      <w:bookmarkEnd w:id="98"/>
      <w:bookmarkEnd w:id="99"/>
      <w:bookmarkEnd w:id="100"/>
      <w:bookmarkEnd w:id="101"/>
      <w:bookmarkEnd w:id="102"/>
    </w:p>
    <w:p>
      <w:pPr>
        <w:pStyle w:val="54"/>
        <w:spacing w:line="600" w:lineRule="exact"/>
        <w:ind w:firstLine="643"/>
        <w:jc w:val="both"/>
        <w:rPr>
          <w:rFonts w:ascii="仿宋" w:hAnsi="仿宋" w:eastAsia="仿宋"/>
          <w:sz w:val="32"/>
          <w:szCs w:val="32"/>
          <w:lang w:val="en-US" w:eastAsia="zh-CN" w:bidi="en-US"/>
        </w:rPr>
      </w:pPr>
      <w:r>
        <w:rPr>
          <w:rFonts w:hint="eastAsia" w:ascii="仿宋" w:hAnsi="仿宋" w:eastAsia="仿宋" w:cs="仿宋"/>
          <w:b/>
          <w:bCs/>
          <w:sz w:val="32"/>
          <w:szCs w:val="32"/>
        </w:rPr>
        <w:t>打造办事方便的营商环境。</w:t>
      </w:r>
      <w:r>
        <w:rPr>
          <w:rFonts w:hint="eastAsia" w:ascii="仿宋" w:hAnsi="仿宋" w:eastAsia="仿宋"/>
          <w:sz w:val="32"/>
          <w:szCs w:val="32"/>
          <w:lang w:eastAsia="zh-CN"/>
        </w:rPr>
        <w:t>深</w:t>
      </w:r>
      <w:r>
        <w:rPr>
          <w:rFonts w:hint="eastAsia" w:ascii="仿宋" w:hAnsi="仿宋" w:eastAsia="仿宋"/>
          <w:sz w:val="32"/>
          <w:szCs w:val="32"/>
          <w:lang w:val="en-US" w:eastAsia="zh-CN" w:bidi="en-US"/>
        </w:rPr>
        <w:t>化“放管服”改革，</w:t>
      </w:r>
      <w:r>
        <w:rPr>
          <w:rFonts w:ascii="仿宋" w:hAnsi="仿宋" w:eastAsia="仿宋"/>
          <w:sz w:val="32"/>
          <w:szCs w:val="32"/>
          <w:lang w:eastAsia="zh-CN" w:bidi="en-US"/>
        </w:rPr>
        <w:t>继续</w:t>
      </w:r>
      <w:r>
        <w:rPr>
          <w:rFonts w:hint="eastAsia" w:ascii="仿宋" w:hAnsi="仿宋" w:eastAsia="仿宋"/>
          <w:sz w:val="32"/>
          <w:szCs w:val="32"/>
          <w:lang w:val="en-US" w:eastAsia="zh-CN" w:bidi="en-US"/>
        </w:rPr>
        <w:t>下放一</w:t>
      </w:r>
      <w:r>
        <w:rPr>
          <w:rFonts w:hint="eastAsia" w:ascii="仿宋" w:hAnsi="仿宋" w:eastAsia="仿宋"/>
          <w:sz w:val="32"/>
          <w:szCs w:val="32"/>
          <w:lang w:eastAsia="zh-CN" w:bidi="en-US"/>
        </w:rPr>
        <w:t>批与企</w:t>
      </w:r>
      <w:r>
        <w:rPr>
          <w:rFonts w:hint="eastAsia" w:ascii="仿宋" w:hAnsi="仿宋" w:eastAsia="仿宋"/>
          <w:sz w:val="32"/>
          <w:szCs w:val="32"/>
          <w:lang w:val="en-US" w:eastAsia="zh-CN" w:bidi="en-US"/>
        </w:rPr>
        <w:t>业生产经营、项目投资建设、群众生活需求密切相关的高频政务服务事项，实现整体放权、协调放权、链条放权。深化“一件事一次办”“告知承诺制”“证照分离改革”“工程建设项目审批制度改革”等措施，</w:t>
      </w:r>
      <w:r>
        <w:rPr>
          <w:rFonts w:ascii="仿宋" w:hAnsi="仿宋" w:eastAsia="仿宋"/>
          <w:sz w:val="32"/>
          <w:szCs w:val="32"/>
          <w:lang w:eastAsia="zh-CN" w:bidi="en-US"/>
        </w:rPr>
        <w:t>加大</w:t>
      </w:r>
      <w:r>
        <w:rPr>
          <w:rFonts w:hint="eastAsia" w:ascii="仿宋" w:hAnsi="仿宋" w:eastAsia="仿宋"/>
          <w:sz w:val="32"/>
          <w:szCs w:val="32"/>
          <w:lang w:val="en-US" w:eastAsia="zh-CN" w:bidi="en-US"/>
        </w:rPr>
        <w:t>“零公里”审批服务</w:t>
      </w:r>
      <w:r>
        <w:rPr>
          <w:rFonts w:ascii="仿宋" w:hAnsi="仿宋" w:eastAsia="仿宋"/>
          <w:sz w:val="32"/>
          <w:szCs w:val="32"/>
          <w:lang w:eastAsia="zh-CN" w:bidi="en-US"/>
        </w:rPr>
        <w:t>力度</w:t>
      </w:r>
      <w:r>
        <w:rPr>
          <w:rFonts w:hint="eastAsia" w:ascii="仿宋" w:hAnsi="仿宋" w:eastAsia="仿宋"/>
          <w:sz w:val="32"/>
          <w:szCs w:val="32"/>
          <w:lang w:val="en-US" w:eastAsia="zh-CN" w:bidi="en-US"/>
        </w:rPr>
        <w:t>，优化审批流程，提高审批效率</w:t>
      </w:r>
      <w:r>
        <w:rPr>
          <w:rFonts w:ascii="仿宋" w:hAnsi="仿宋" w:eastAsia="仿宋"/>
          <w:sz w:val="32"/>
          <w:szCs w:val="32"/>
          <w:lang w:eastAsia="zh-CN" w:bidi="en-US"/>
        </w:rPr>
        <w:t>。</w:t>
      </w:r>
      <w:r>
        <w:rPr>
          <w:rFonts w:hint="eastAsia" w:ascii="仿宋" w:hAnsi="仿宋" w:eastAsia="仿宋"/>
          <w:sz w:val="32"/>
          <w:szCs w:val="32"/>
          <w:lang w:val="en-US" w:eastAsia="zh-CN" w:bidi="en-US"/>
        </w:rPr>
        <w:t>全面推进“最多跑一次”向“一次都不跑”迈进，逐步实现由“全市通办”到“跨市通办”</w:t>
      </w:r>
      <w:r>
        <w:rPr>
          <w:rFonts w:ascii="仿宋" w:hAnsi="仿宋" w:eastAsia="仿宋"/>
          <w:sz w:val="32"/>
          <w:szCs w:val="32"/>
          <w:lang w:eastAsia="zh-CN" w:bidi="en-US"/>
        </w:rPr>
        <w:t>，</w:t>
      </w:r>
      <w:r>
        <w:rPr>
          <w:rFonts w:hint="eastAsia" w:ascii="仿宋" w:hAnsi="仿宋" w:eastAsia="仿宋"/>
          <w:sz w:val="32"/>
          <w:szCs w:val="32"/>
          <w:lang w:val="en-US" w:eastAsia="zh-CN" w:bidi="en-US"/>
        </w:rPr>
        <w:t>加快提升政务服务能力和水平。</w:t>
      </w:r>
    </w:p>
    <w:p>
      <w:pPr>
        <w:pStyle w:val="54"/>
        <w:spacing w:line="600" w:lineRule="exact"/>
        <w:ind w:firstLine="643"/>
        <w:jc w:val="both"/>
        <w:rPr>
          <w:rFonts w:ascii="仿宋" w:hAnsi="仿宋" w:eastAsia="仿宋"/>
          <w:sz w:val="32"/>
          <w:szCs w:val="32"/>
        </w:rPr>
      </w:pPr>
      <w:r>
        <w:rPr>
          <w:rFonts w:hint="eastAsia" w:ascii="仿宋" w:hAnsi="仿宋" w:eastAsia="仿宋"/>
          <w:b/>
          <w:bCs/>
          <w:sz w:val="32"/>
          <w:szCs w:val="32"/>
          <w:lang w:eastAsia="zh-CN"/>
        </w:rPr>
        <w:t>打造法治良好的营商环境</w:t>
      </w:r>
      <w:r>
        <w:rPr>
          <w:rFonts w:hint="eastAsia" w:ascii="仿宋" w:hAnsi="仿宋" w:eastAsia="仿宋"/>
          <w:sz w:val="32"/>
          <w:szCs w:val="32"/>
          <w:lang w:eastAsia="zh-CN"/>
        </w:rPr>
        <w:t>。加快完善优化营商环境政策体系，严格执行重大行政决策法定程序，完善商事纠纷解决机制。</w:t>
      </w:r>
      <w:r>
        <w:rPr>
          <w:rFonts w:hint="eastAsia" w:ascii="仿宋" w:hAnsi="仿宋" w:eastAsia="仿宋"/>
          <w:sz w:val="32"/>
          <w:szCs w:val="32"/>
        </w:rPr>
        <w:t>严格按照法定程序，做到透明、公开、可预期，推进解决民营企业历史遗留问题专项行动</w:t>
      </w:r>
      <w:r>
        <w:rPr>
          <w:rFonts w:hint="eastAsia" w:ascii="仿宋" w:hAnsi="仿宋" w:eastAsia="仿宋"/>
          <w:sz w:val="32"/>
          <w:szCs w:val="32"/>
          <w:lang w:eastAsia="zh-CN"/>
        </w:rPr>
        <w:t>，</w:t>
      </w:r>
      <w:r>
        <w:rPr>
          <w:rFonts w:hint="eastAsia" w:ascii="仿宋" w:hAnsi="仿宋" w:eastAsia="仿宋"/>
          <w:sz w:val="32"/>
          <w:szCs w:val="32"/>
        </w:rPr>
        <w:t>切实解决“新官不理旧账”、不兑现承诺等问题，健全支持民营经济、外商投资企业发展的体制机制，营造各种所有制主体依法平等使用资源要素、公开公平公正参与竞争、同等受到法律保护的市场环境。</w:t>
      </w:r>
    </w:p>
    <w:p>
      <w:pPr>
        <w:pStyle w:val="54"/>
        <w:spacing w:line="600" w:lineRule="exact"/>
        <w:ind w:firstLine="643"/>
        <w:jc w:val="both"/>
        <w:rPr>
          <w:sz w:val="32"/>
          <w:szCs w:val="32"/>
        </w:rPr>
      </w:pPr>
      <w:r>
        <w:rPr>
          <w:rFonts w:hint="eastAsia" w:ascii="仿宋" w:hAnsi="仿宋" w:eastAsia="仿宋"/>
          <w:b/>
          <w:bCs/>
          <w:sz w:val="32"/>
          <w:szCs w:val="32"/>
          <w:lang w:eastAsia="zh-CN"/>
        </w:rPr>
        <w:t>打造成本竞争力强的营商环境。</w:t>
      </w:r>
      <w:r>
        <w:rPr>
          <w:rFonts w:hint="eastAsia" w:ascii="仿宋" w:hAnsi="仿宋" w:eastAsia="仿宋"/>
          <w:sz w:val="32"/>
          <w:szCs w:val="32"/>
          <w:lang w:eastAsia="zh-CN"/>
        </w:rPr>
        <w:t>全面实施市场准入负面清单制度，落实更大规模的减税降费政策，多措并举全面降低企业用工、用地、用能、物流和融资等综合性成本。完善收费监管制度，建立完善乱收费投诉举报查处机制和治理违规涉企收费成效评估机制，积极涵养经济生态，全力打造企业发展高地、成本洼地</w:t>
      </w:r>
      <w:r>
        <w:rPr>
          <w:rFonts w:ascii="仿宋" w:hAnsi="仿宋" w:eastAsia="仿宋"/>
          <w:sz w:val="32"/>
          <w:szCs w:val="32"/>
          <w:lang w:eastAsia="zh-CN"/>
        </w:rPr>
        <w:t>。</w:t>
      </w:r>
      <w:r>
        <w:rPr>
          <w:rFonts w:hint="eastAsia" w:ascii="仿宋" w:hAnsi="仿宋" w:eastAsia="仿宋"/>
          <w:sz w:val="32"/>
          <w:szCs w:val="32"/>
          <w:lang w:eastAsia="zh-CN"/>
        </w:rPr>
        <w:t>积极推行政策兑现集成服务模式</w:t>
      </w:r>
      <w:r>
        <w:rPr>
          <w:rFonts w:ascii="仿宋" w:hAnsi="仿宋" w:eastAsia="仿宋"/>
          <w:sz w:val="32"/>
          <w:szCs w:val="32"/>
          <w:lang w:eastAsia="zh-CN"/>
        </w:rPr>
        <w:t>，</w:t>
      </w:r>
      <w:r>
        <w:rPr>
          <w:rFonts w:hint="eastAsia" w:ascii="仿宋" w:hAnsi="仿宋" w:eastAsia="仿宋"/>
          <w:sz w:val="32"/>
          <w:szCs w:val="32"/>
          <w:lang w:eastAsia="zh-CN"/>
        </w:rPr>
        <w:t>编制政策兑现事项清单，定期进行政策兑现效果的第三方评估。</w:t>
      </w:r>
    </w:p>
    <w:p>
      <w:pPr>
        <w:pStyle w:val="54"/>
        <w:spacing w:line="600" w:lineRule="exact"/>
        <w:ind w:firstLine="643"/>
        <w:jc w:val="both"/>
        <w:rPr>
          <w:rFonts w:ascii="仿宋" w:hAnsi="仿宋" w:eastAsia="仿宋"/>
          <w:sz w:val="32"/>
          <w:szCs w:val="32"/>
          <w:lang w:eastAsia="zh-CN"/>
        </w:rPr>
      </w:pPr>
      <w:bookmarkStart w:id="103" w:name="_Toc18250"/>
      <w:bookmarkStart w:id="104" w:name="_Toc55248671"/>
      <w:r>
        <w:rPr>
          <w:rFonts w:ascii="仿宋" w:hAnsi="仿宋" w:eastAsia="仿宋"/>
          <w:b/>
          <w:bCs/>
          <w:sz w:val="32"/>
          <w:szCs w:val="32"/>
        </w:rPr>
        <w:t>打造生态宜居的营商环境</w:t>
      </w:r>
      <w:r>
        <w:rPr>
          <w:rFonts w:ascii="仿宋" w:hAnsi="仿宋" w:eastAsia="仿宋"/>
          <w:sz w:val="32"/>
          <w:szCs w:val="32"/>
        </w:rPr>
        <w:t>。</w:t>
      </w:r>
      <w:r>
        <w:rPr>
          <w:rFonts w:hint="eastAsia" w:ascii="仿宋" w:hAnsi="仿宋" w:eastAsia="仿宋"/>
          <w:sz w:val="32"/>
          <w:szCs w:val="32"/>
          <w:lang w:eastAsia="zh-CN"/>
        </w:rPr>
        <w:t>实施蓝天碧水净土行动</w:t>
      </w:r>
      <w:r>
        <w:rPr>
          <w:rFonts w:ascii="仿宋" w:hAnsi="仿宋" w:eastAsia="仿宋"/>
          <w:sz w:val="32"/>
          <w:szCs w:val="32"/>
          <w:lang w:eastAsia="zh-CN"/>
        </w:rPr>
        <w:t>，</w:t>
      </w:r>
      <w:r>
        <w:rPr>
          <w:rFonts w:hint="eastAsia" w:ascii="仿宋" w:hAnsi="仿宋" w:eastAsia="仿宋"/>
          <w:sz w:val="32"/>
          <w:szCs w:val="32"/>
          <w:lang w:eastAsia="zh-CN"/>
        </w:rPr>
        <w:t>贯彻落实新发展理念，坚持人与自然和谐共生基本方略，打好蓝天、碧水、净土保卫战。优化城市设施环境</w:t>
      </w:r>
      <w:r>
        <w:rPr>
          <w:rFonts w:ascii="仿宋" w:hAnsi="仿宋" w:eastAsia="仿宋"/>
          <w:sz w:val="32"/>
          <w:szCs w:val="32"/>
          <w:lang w:eastAsia="zh-CN"/>
        </w:rPr>
        <w:t>，</w:t>
      </w:r>
      <w:r>
        <w:rPr>
          <w:rFonts w:hint="eastAsia" w:ascii="仿宋" w:hAnsi="仿宋" w:eastAsia="仿宋"/>
          <w:sz w:val="32"/>
          <w:szCs w:val="32"/>
          <w:lang w:eastAsia="zh-CN"/>
        </w:rPr>
        <w:t>以“城市双修”“农村双建”为抓手，持续开展老旧小区改造、占道市场整治、城乡结合部环境综合整治和乱搭乱建集中整治等行动，全面启动城市垃圾分类处置工作</w:t>
      </w:r>
      <w:r>
        <w:rPr>
          <w:rFonts w:ascii="仿宋" w:hAnsi="仿宋" w:eastAsia="仿宋"/>
          <w:sz w:val="32"/>
          <w:szCs w:val="32"/>
          <w:lang w:eastAsia="zh-CN"/>
        </w:rPr>
        <w:t>。</w:t>
      </w:r>
      <w:r>
        <w:rPr>
          <w:rFonts w:hint="eastAsia" w:ascii="仿宋" w:hAnsi="仿宋" w:eastAsia="仿宋"/>
          <w:sz w:val="32"/>
          <w:szCs w:val="32"/>
          <w:lang w:eastAsia="zh-CN"/>
        </w:rPr>
        <w:t>提升综合立体交通指数</w:t>
      </w:r>
      <w:r>
        <w:rPr>
          <w:rFonts w:ascii="仿宋" w:hAnsi="仿宋" w:eastAsia="仿宋"/>
          <w:sz w:val="32"/>
          <w:szCs w:val="32"/>
          <w:lang w:eastAsia="zh-CN"/>
        </w:rPr>
        <w:t>，</w:t>
      </w:r>
      <w:r>
        <w:rPr>
          <w:rFonts w:hint="eastAsia" w:ascii="仿宋" w:hAnsi="仿宋" w:eastAsia="仿宋"/>
          <w:sz w:val="32"/>
          <w:szCs w:val="32"/>
          <w:lang w:eastAsia="zh-CN"/>
        </w:rPr>
        <w:t>完善沈抚城际交通体系、公共交通网络</w:t>
      </w:r>
      <w:r>
        <w:rPr>
          <w:rFonts w:ascii="仿宋" w:hAnsi="仿宋" w:eastAsia="仿宋"/>
          <w:sz w:val="32"/>
          <w:szCs w:val="32"/>
          <w:lang w:eastAsia="zh-CN"/>
        </w:rPr>
        <w:t>，</w:t>
      </w:r>
      <w:r>
        <w:rPr>
          <w:rFonts w:hint="eastAsia" w:ascii="仿宋" w:hAnsi="仿宋" w:eastAsia="仿宋"/>
          <w:sz w:val="32"/>
          <w:szCs w:val="32"/>
          <w:lang w:eastAsia="zh-CN"/>
        </w:rPr>
        <w:t>大力实施公交优先战略</w:t>
      </w:r>
      <w:r>
        <w:rPr>
          <w:rFonts w:ascii="仿宋" w:hAnsi="仿宋" w:eastAsia="仿宋"/>
          <w:sz w:val="32"/>
          <w:szCs w:val="32"/>
          <w:lang w:eastAsia="zh-CN"/>
        </w:rPr>
        <w:t>。</w:t>
      </w:r>
    </w:p>
    <w:p>
      <w:pPr>
        <w:pStyle w:val="3"/>
        <w:spacing w:before="0" w:beforeAutospacing="0" w:after="0" w:afterAutospacing="0" w:line="600" w:lineRule="exact"/>
        <w:jc w:val="center"/>
        <w:rPr>
          <w:rFonts w:ascii="楷体" w:hAnsi="楷体" w:eastAsia="楷体" w:cs="楷体"/>
          <w:sz w:val="32"/>
          <w:lang w:val="zh-TW" w:eastAsia="zh-TW" w:bidi="zh-TW"/>
        </w:rPr>
      </w:pPr>
      <w:bookmarkStart w:id="105" w:name="_Toc57701008"/>
      <w:bookmarkStart w:id="106" w:name="_Toc58494600"/>
      <w:bookmarkStart w:id="107" w:name="_Toc17244"/>
      <w:bookmarkStart w:id="108" w:name="_Toc1266"/>
      <w:bookmarkStart w:id="109" w:name="_Toc73625257"/>
      <w:r>
        <w:rPr>
          <w:rFonts w:hint="eastAsia" w:ascii="楷体" w:hAnsi="楷体" w:eastAsia="楷体" w:cs="楷体"/>
          <w:sz w:val="32"/>
          <w:lang w:val="zh-TW" w:eastAsia="zh-TW" w:bidi="zh-TW"/>
        </w:rPr>
        <w:t xml:space="preserve">第二节 </w:t>
      </w:r>
      <w:r>
        <w:rPr>
          <w:rFonts w:hint="eastAsia" w:ascii="楷体" w:hAnsi="楷体" w:eastAsia="楷体" w:cs="楷体"/>
          <w:sz w:val="32"/>
          <w:lang w:eastAsia="zh-TW" w:bidi="zh-TW"/>
        </w:rPr>
        <w:t>深化</w:t>
      </w:r>
      <w:r>
        <w:rPr>
          <w:rFonts w:hint="eastAsia" w:ascii="楷体" w:hAnsi="楷体" w:eastAsia="楷体" w:cs="楷体"/>
          <w:sz w:val="32"/>
          <w:lang w:val="zh-TW" w:eastAsia="zh-TW" w:bidi="zh-TW"/>
        </w:rPr>
        <w:t>国资国企改革</w:t>
      </w:r>
      <w:bookmarkEnd w:id="103"/>
      <w:bookmarkEnd w:id="104"/>
      <w:bookmarkEnd w:id="105"/>
      <w:bookmarkEnd w:id="106"/>
      <w:bookmarkEnd w:id="107"/>
      <w:bookmarkEnd w:id="108"/>
      <w:bookmarkEnd w:id="109"/>
    </w:p>
    <w:p>
      <w:pPr>
        <w:pStyle w:val="54"/>
        <w:spacing w:line="60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坚持市场化原则推进国资国企改革，将国资国企改革由单项突破</w:t>
      </w:r>
      <w:r>
        <w:rPr>
          <w:rFonts w:ascii="仿宋" w:hAnsi="仿宋" w:eastAsia="仿宋"/>
          <w:sz w:val="32"/>
          <w:szCs w:val="32"/>
          <w:lang w:eastAsia="zh-CN"/>
        </w:rPr>
        <w:t>向</w:t>
      </w:r>
      <w:r>
        <w:rPr>
          <w:rFonts w:hint="eastAsia" w:ascii="仿宋" w:hAnsi="仿宋" w:eastAsia="仿宋"/>
          <w:sz w:val="32"/>
          <w:szCs w:val="32"/>
          <w:lang w:eastAsia="zh-CN"/>
        </w:rPr>
        <w:t>综合性改革推进。</w:t>
      </w:r>
      <w:r>
        <w:rPr>
          <w:rFonts w:hint="eastAsia" w:ascii="仿宋" w:hAnsi="仿宋" w:eastAsia="仿宋"/>
          <w:sz w:val="32"/>
          <w:szCs w:val="32"/>
          <w:lang w:val="en-US" w:eastAsia="zh-CN"/>
        </w:rPr>
        <w:t>持续深化国有企业“三项制度”改革，探索推进国有资本授权经营</w:t>
      </w:r>
      <w:r>
        <w:rPr>
          <w:rFonts w:ascii="仿宋" w:hAnsi="仿宋" w:eastAsia="仿宋"/>
          <w:sz w:val="32"/>
          <w:szCs w:val="32"/>
          <w:lang w:eastAsia="zh-CN"/>
        </w:rPr>
        <w:t>管理</w:t>
      </w:r>
      <w:r>
        <w:rPr>
          <w:rFonts w:hint="eastAsia" w:ascii="仿宋" w:hAnsi="仿宋" w:eastAsia="仿宋"/>
          <w:sz w:val="32"/>
          <w:szCs w:val="32"/>
          <w:lang w:val="en-US" w:eastAsia="zh-CN"/>
        </w:rPr>
        <w:t>体制。</w:t>
      </w:r>
      <w:r>
        <w:rPr>
          <w:rFonts w:hint="eastAsia" w:ascii="仿宋" w:hAnsi="仿宋" w:eastAsia="仿宋"/>
          <w:bCs/>
          <w:sz w:val="32"/>
          <w:szCs w:val="32"/>
        </w:rPr>
        <w:t>推动国有资本向关系国计民生的重要行业、关键领域和重点基础设施集中，向前瞻性、战略性产业集中。</w:t>
      </w:r>
      <w:r>
        <w:rPr>
          <w:rFonts w:hint="eastAsia" w:ascii="仿宋" w:hAnsi="仿宋" w:eastAsia="仿宋"/>
          <w:sz w:val="32"/>
          <w:szCs w:val="32"/>
        </w:rPr>
        <w:t>构建透明有序的国有资本投资运营平台，形成以管资本为主的国有资产监管体制。推进国有资产资本化、证券化，积极探索及参与央企、省企混合所有制改革，推动市属国有资本通过存量整合、并购重组向具备优势的行业、领域和骨干企业集中</w:t>
      </w:r>
      <w:r>
        <w:rPr>
          <w:rFonts w:hint="eastAsia" w:ascii="仿宋" w:hAnsi="仿宋" w:eastAsia="仿宋"/>
          <w:sz w:val="32"/>
          <w:szCs w:val="32"/>
          <w:lang w:eastAsia="zh-CN"/>
        </w:rPr>
        <w:t>。</w:t>
      </w:r>
      <w:r>
        <w:rPr>
          <w:rFonts w:hint="eastAsia" w:ascii="仿宋" w:hAnsi="仿宋" w:eastAsia="仿宋"/>
          <w:sz w:val="32"/>
          <w:szCs w:val="32"/>
          <w:lang w:val="en-US" w:eastAsia="zh-CN"/>
        </w:rPr>
        <w:t>实施地企融合，</w:t>
      </w:r>
      <w:r>
        <w:rPr>
          <w:rFonts w:hint="eastAsia" w:ascii="仿宋" w:hAnsi="仿宋" w:eastAsia="仿宋"/>
          <w:sz w:val="32"/>
          <w:szCs w:val="32"/>
          <w:lang w:eastAsia="zh-CN"/>
        </w:rPr>
        <w:t>加快培育在全国同行业具有一定影响的优势企业，全力支持</w:t>
      </w:r>
      <w:r>
        <w:rPr>
          <w:rFonts w:hint="eastAsia" w:ascii="仿宋" w:hAnsi="仿宋" w:eastAsia="仿宋"/>
          <w:sz w:val="32"/>
          <w:szCs w:val="32"/>
          <w:lang w:val="en-US" w:eastAsia="zh-CN"/>
        </w:rPr>
        <w:t>龙头企业发展</w:t>
      </w:r>
      <w:r>
        <w:rPr>
          <w:rFonts w:hint="eastAsia" w:ascii="仿宋" w:hAnsi="仿宋" w:eastAsia="仿宋"/>
          <w:sz w:val="32"/>
          <w:szCs w:val="32"/>
          <w:lang w:eastAsia="zh-CN"/>
        </w:rPr>
        <w:t>。</w:t>
      </w:r>
      <w:r>
        <w:rPr>
          <w:rFonts w:hint="eastAsia" w:ascii="仿宋" w:hAnsi="仿宋" w:eastAsia="仿宋"/>
          <w:bCs/>
          <w:sz w:val="32"/>
          <w:szCs w:val="32"/>
        </w:rPr>
        <w:t>推进解决国企改革遗留问题。强化司法保障，严防国有资产流失。</w:t>
      </w:r>
    </w:p>
    <w:p>
      <w:pPr>
        <w:pStyle w:val="3"/>
        <w:spacing w:before="0" w:beforeAutospacing="0" w:after="0" w:afterAutospacing="0" w:line="600" w:lineRule="exact"/>
        <w:jc w:val="center"/>
        <w:rPr>
          <w:rFonts w:ascii="楷体" w:hAnsi="楷体" w:eastAsia="楷体" w:cs="楷体"/>
          <w:sz w:val="32"/>
          <w:lang w:val="zh-TW" w:eastAsia="zh-TW"/>
        </w:rPr>
      </w:pPr>
      <w:bookmarkStart w:id="110" w:name="_Toc58494601"/>
      <w:bookmarkStart w:id="111" w:name="_Toc29407"/>
      <w:bookmarkStart w:id="112" w:name="_Toc26256"/>
      <w:bookmarkStart w:id="113" w:name="_Toc55248672"/>
      <w:bookmarkStart w:id="114" w:name="_Toc57701009"/>
      <w:bookmarkStart w:id="115" w:name="_Toc18742"/>
      <w:bookmarkStart w:id="116" w:name="_Toc73625258"/>
      <w:r>
        <w:rPr>
          <w:rFonts w:hint="eastAsia" w:ascii="楷体" w:hAnsi="楷体" w:eastAsia="楷体" w:cs="楷体"/>
          <w:sz w:val="32"/>
          <w:lang w:val="zh-TW" w:eastAsia="zh-TW"/>
        </w:rPr>
        <w:t>第三节 推进开发区（园区）改革创新</w:t>
      </w:r>
      <w:bookmarkEnd w:id="110"/>
      <w:bookmarkEnd w:id="111"/>
      <w:bookmarkEnd w:id="112"/>
      <w:bookmarkEnd w:id="113"/>
      <w:bookmarkEnd w:id="114"/>
      <w:bookmarkEnd w:id="115"/>
      <w:bookmarkEnd w:id="116"/>
    </w:p>
    <w:p>
      <w:pPr>
        <w:spacing w:line="600" w:lineRule="exact"/>
        <w:ind w:firstLine="640"/>
        <w:jc w:val="both"/>
        <w:rPr>
          <w:rFonts w:ascii="仿宋" w:hAnsi="仿宋" w:cs="宋体"/>
          <w:color w:val="auto"/>
          <w:sz w:val="32"/>
          <w:szCs w:val="32"/>
          <w:lang w:eastAsia="zh-CN"/>
        </w:rPr>
      </w:pPr>
      <w:r>
        <w:rPr>
          <w:rFonts w:hint="eastAsia" w:ascii="仿宋" w:hAnsi="仿宋" w:cs="宋体"/>
          <w:color w:val="auto"/>
          <w:sz w:val="32"/>
          <w:szCs w:val="32"/>
          <w:lang w:eastAsia="zh-CN"/>
        </w:rPr>
        <w:t>突出开发区经济功能，</w:t>
      </w:r>
      <w:r>
        <w:rPr>
          <w:rFonts w:ascii="仿宋" w:hAnsi="仿宋" w:cs="宋体"/>
          <w:color w:val="auto"/>
          <w:sz w:val="32"/>
          <w:szCs w:val="32"/>
          <w:lang w:eastAsia="zh-CN"/>
        </w:rPr>
        <w:t>保障开发区高质量发展所需土地、原料、科技创新、经济及行政管理等方面资源，</w:t>
      </w:r>
      <w:r>
        <w:rPr>
          <w:rFonts w:hint="eastAsia" w:ascii="仿宋" w:hAnsi="仿宋" w:cs="宋体"/>
          <w:color w:val="auto"/>
          <w:sz w:val="32"/>
          <w:szCs w:val="32"/>
          <w:lang w:eastAsia="zh-CN"/>
        </w:rPr>
        <w:t>创新开发区管理</w:t>
      </w:r>
      <w:r>
        <w:rPr>
          <w:rFonts w:ascii="仿宋" w:hAnsi="仿宋" w:cs="宋体"/>
          <w:color w:val="auto"/>
          <w:sz w:val="32"/>
          <w:szCs w:val="32"/>
          <w:lang w:eastAsia="zh-CN"/>
        </w:rPr>
        <w:t>体制</w:t>
      </w:r>
      <w:r>
        <w:rPr>
          <w:rFonts w:hint="eastAsia" w:ascii="仿宋" w:hAnsi="仿宋" w:cs="宋体"/>
          <w:color w:val="auto"/>
          <w:sz w:val="32"/>
          <w:szCs w:val="32"/>
          <w:lang w:eastAsia="zh-CN"/>
        </w:rPr>
        <w:t>，完善开发区运行机制，推行“管委会+公司”等市场化体制改革，探索法定机构改革试点。改革开发区人事、薪酬制度，着力构架开放型人事管理制度体系。充分发挥开发区（园区）在全市开放引领、产业集聚、制度创新、环境优化、服务提升等方面的辐射、示范和带动作用。立足资源优势和特色，强化开发区的产业规划功能定位，增强开发区基础设施建设和要素保障能力，引导产业向开发区（园区）集聚。</w:t>
      </w:r>
    </w:p>
    <w:p>
      <w:pPr>
        <w:pStyle w:val="3"/>
        <w:spacing w:before="0" w:beforeAutospacing="0" w:after="0" w:afterAutospacing="0" w:line="600" w:lineRule="exact"/>
        <w:jc w:val="center"/>
        <w:rPr>
          <w:rFonts w:ascii="楷体" w:hAnsi="楷体" w:eastAsia="楷体" w:cs="楷体"/>
          <w:sz w:val="32"/>
          <w:lang w:bidi="zh-TW"/>
        </w:rPr>
      </w:pPr>
      <w:bookmarkStart w:id="117" w:name="_Toc57701010"/>
      <w:bookmarkStart w:id="118" w:name="_Toc22865"/>
      <w:bookmarkStart w:id="119" w:name="_Toc55248673"/>
      <w:bookmarkStart w:id="120" w:name="_Toc58494602"/>
      <w:bookmarkStart w:id="121" w:name="_Toc15503"/>
      <w:bookmarkStart w:id="122" w:name="_Toc28019"/>
      <w:bookmarkStart w:id="123" w:name="_Toc73625259"/>
      <w:r>
        <w:rPr>
          <w:rFonts w:hint="eastAsia" w:ascii="楷体" w:hAnsi="楷体" w:eastAsia="楷体" w:cs="楷体"/>
          <w:sz w:val="32"/>
          <w:lang w:val="zh-TW" w:eastAsia="zh-TW" w:bidi="zh-TW"/>
        </w:rPr>
        <w:t xml:space="preserve">第四节 </w:t>
      </w:r>
      <w:bookmarkEnd w:id="117"/>
      <w:bookmarkEnd w:id="118"/>
      <w:bookmarkEnd w:id="119"/>
      <w:bookmarkEnd w:id="120"/>
      <w:r>
        <w:rPr>
          <w:rFonts w:hint="eastAsia" w:ascii="楷体" w:hAnsi="楷体" w:eastAsia="楷体" w:cs="楷体"/>
          <w:sz w:val="32"/>
          <w:lang w:val="zh-TW" w:bidi="zh-TW"/>
        </w:rPr>
        <w:t>营造支持民营经济高质量发展的制度环境</w:t>
      </w:r>
      <w:bookmarkEnd w:id="121"/>
      <w:bookmarkEnd w:id="122"/>
      <w:bookmarkEnd w:id="123"/>
    </w:p>
    <w:p>
      <w:pPr>
        <w:spacing w:line="600" w:lineRule="exact"/>
        <w:ind w:firstLine="640"/>
        <w:rPr>
          <w:rFonts w:ascii="楷体" w:hAnsi="楷体" w:eastAsia="楷体" w:cs="楷体"/>
          <w:color w:val="auto"/>
          <w:sz w:val="32"/>
          <w:szCs w:val="32"/>
          <w:lang w:eastAsia="zh-CN"/>
        </w:rPr>
      </w:pPr>
      <w:r>
        <w:rPr>
          <w:rFonts w:hint="eastAsia" w:ascii="仿宋" w:hAnsi="仿宋" w:cs="宋体"/>
          <w:color w:val="auto"/>
          <w:sz w:val="32"/>
          <w:szCs w:val="32"/>
          <w:lang w:eastAsia="zh-CN"/>
        </w:rPr>
        <w:t>优化公平竞争的市场环境，进一步放开民营企业市场准入，放宽民间投资领域。优化金融支持民营企业政策，丰富金融机构服务民营企业体系，切实降低民营企业贷款周转成本</w:t>
      </w:r>
      <w:r>
        <w:rPr>
          <w:rFonts w:ascii="仿宋" w:hAnsi="仿宋" w:cs="宋体"/>
          <w:color w:val="auto"/>
          <w:sz w:val="32"/>
          <w:szCs w:val="32"/>
          <w:lang w:eastAsia="zh-CN"/>
        </w:rPr>
        <w:t>。</w:t>
      </w:r>
      <w:r>
        <w:rPr>
          <w:rFonts w:hint="eastAsia" w:ascii="仿宋" w:hAnsi="仿宋" w:cs="宋体"/>
          <w:color w:val="auto"/>
          <w:sz w:val="32"/>
          <w:szCs w:val="32"/>
          <w:lang w:eastAsia="zh-CN"/>
        </w:rPr>
        <w:t>鼓励</w:t>
      </w:r>
      <w:r>
        <w:rPr>
          <w:rFonts w:ascii="仿宋" w:hAnsi="仿宋" w:cs="宋体"/>
          <w:color w:val="auto"/>
          <w:sz w:val="32"/>
          <w:szCs w:val="32"/>
          <w:lang w:eastAsia="zh-CN"/>
        </w:rPr>
        <w:t>引导</w:t>
      </w:r>
      <w:r>
        <w:rPr>
          <w:rFonts w:hint="eastAsia" w:ascii="仿宋" w:hAnsi="仿宋" w:cs="宋体"/>
          <w:color w:val="auto"/>
          <w:sz w:val="32"/>
          <w:szCs w:val="32"/>
          <w:lang w:eastAsia="zh-CN"/>
        </w:rPr>
        <w:t>民营企业改革创新</w:t>
      </w:r>
      <w:r>
        <w:rPr>
          <w:rFonts w:ascii="仿宋" w:hAnsi="仿宋" w:cs="宋体"/>
          <w:color w:val="auto"/>
          <w:sz w:val="32"/>
          <w:szCs w:val="32"/>
          <w:lang w:eastAsia="zh-CN"/>
        </w:rPr>
        <w:t>，</w:t>
      </w:r>
      <w:r>
        <w:rPr>
          <w:rFonts w:hint="eastAsia" w:ascii="仿宋" w:hAnsi="仿宋" w:cs="宋体"/>
          <w:color w:val="auto"/>
          <w:sz w:val="32"/>
          <w:szCs w:val="32"/>
          <w:lang w:eastAsia="zh-CN"/>
        </w:rPr>
        <w:t>加快建立现代企业制度，支持民营企业参与国家标准、行业标准、地方标准的制定修订。为民营企业提供精准服务，发展壮大主业突出、核心竞争力强的民营龙头企业，保护和激发民营企业活力，防止重大产权和企业合法权益侵害事件发生，营造激励企业家干事创业的浓厚氛围</w:t>
      </w:r>
      <w:r>
        <w:rPr>
          <w:rFonts w:ascii="仿宋" w:hAnsi="仿宋" w:cs="宋体"/>
          <w:color w:val="auto"/>
          <w:sz w:val="32"/>
          <w:szCs w:val="32"/>
          <w:lang w:eastAsia="zh-CN"/>
        </w:rPr>
        <w:t>。</w:t>
      </w:r>
      <w:r>
        <w:rPr>
          <w:rFonts w:hint="eastAsia" w:ascii="仿宋" w:hAnsi="仿宋" w:cs="宋体"/>
          <w:color w:val="auto"/>
          <w:sz w:val="32"/>
          <w:szCs w:val="32"/>
          <w:lang w:eastAsia="zh-CN"/>
        </w:rPr>
        <w:t>实施民营企业家“培育计划”</w:t>
      </w:r>
      <w:r>
        <w:rPr>
          <w:rFonts w:ascii="仿宋" w:hAnsi="仿宋" w:cs="宋体"/>
          <w:color w:val="auto"/>
          <w:sz w:val="32"/>
          <w:szCs w:val="32"/>
          <w:lang w:eastAsia="zh-CN"/>
        </w:rPr>
        <w:t>，</w:t>
      </w:r>
      <w:r>
        <w:rPr>
          <w:rFonts w:hint="eastAsia" w:ascii="仿宋" w:hAnsi="仿宋" w:cs="宋体"/>
          <w:color w:val="auto"/>
          <w:sz w:val="32"/>
          <w:szCs w:val="32"/>
          <w:lang w:eastAsia="zh-CN"/>
        </w:rPr>
        <w:t>完善民营企业家激励机制，建立企业家荣誉制度。加大收益分红、股权激励、股票期权等收入分配力度，吸引更多的民营企业家到抚顺创业发展。</w:t>
      </w:r>
    </w:p>
    <w:p>
      <w:pPr>
        <w:pStyle w:val="3"/>
        <w:spacing w:before="0" w:beforeAutospacing="0" w:after="0" w:afterAutospacing="0" w:line="600" w:lineRule="exact"/>
        <w:jc w:val="center"/>
        <w:rPr>
          <w:rFonts w:ascii="楷体" w:hAnsi="楷体" w:eastAsia="楷体" w:cs="楷体"/>
          <w:sz w:val="32"/>
          <w:shd w:val="clear" w:color="auto" w:fill="FFFFFF"/>
        </w:rPr>
      </w:pPr>
      <w:bookmarkStart w:id="124" w:name="_Toc58494603"/>
      <w:bookmarkStart w:id="125" w:name="_Toc57701011"/>
      <w:bookmarkStart w:id="126" w:name="_Toc22893"/>
      <w:bookmarkStart w:id="127" w:name="_Toc55248674"/>
      <w:bookmarkStart w:id="128" w:name="_Toc8215"/>
      <w:bookmarkStart w:id="129" w:name="_Toc3855"/>
      <w:bookmarkStart w:id="130" w:name="_Toc73625260"/>
      <w:r>
        <w:rPr>
          <w:rFonts w:hint="eastAsia" w:ascii="楷体" w:hAnsi="楷体" w:eastAsia="楷体" w:cs="楷体"/>
          <w:sz w:val="32"/>
          <w:lang w:val="zh-TW" w:eastAsia="zh-TW"/>
        </w:rPr>
        <w:t>第五节 加快要素市场化配置改革</w:t>
      </w:r>
      <w:bookmarkEnd w:id="124"/>
      <w:bookmarkEnd w:id="125"/>
      <w:bookmarkEnd w:id="126"/>
      <w:bookmarkEnd w:id="127"/>
      <w:bookmarkEnd w:id="128"/>
      <w:bookmarkEnd w:id="129"/>
      <w:bookmarkEnd w:id="130"/>
    </w:p>
    <w:p>
      <w:pPr>
        <w:pStyle w:val="54"/>
        <w:spacing w:line="600" w:lineRule="exact"/>
        <w:ind w:firstLine="640"/>
        <w:jc w:val="both"/>
        <w:rPr>
          <w:sz w:val="32"/>
          <w:szCs w:val="32"/>
          <w:shd w:val="clear" w:color="auto" w:fill="FFFFFF"/>
        </w:rPr>
      </w:pPr>
      <w:r>
        <w:rPr>
          <w:rFonts w:hint="eastAsia" w:ascii="仿宋" w:hAnsi="仿宋" w:eastAsia="仿宋"/>
          <w:kern w:val="2"/>
          <w:sz w:val="32"/>
          <w:szCs w:val="32"/>
          <w:lang w:val="en-US" w:eastAsia="zh-CN"/>
        </w:rPr>
        <w:t>推进土地要素市场化配置，建立健全城乡统一的建设用地市场，深化产业用地市场化配置改革，鼓励盘活存量建设用地</w:t>
      </w:r>
      <w:r>
        <w:rPr>
          <w:rFonts w:ascii="仿宋" w:hAnsi="仿宋" w:eastAsia="仿宋"/>
          <w:kern w:val="2"/>
          <w:sz w:val="32"/>
          <w:szCs w:val="32"/>
          <w:lang w:eastAsia="zh-CN"/>
        </w:rPr>
        <w:t>。</w:t>
      </w:r>
      <w:r>
        <w:rPr>
          <w:rFonts w:hint="eastAsia" w:ascii="仿宋" w:hAnsi="仿宋" w:eastAsia="仿宋"/>
          <w:kern w:val="2"/>
          <w:sz w:val="32"/>
          <w:szCs w:val="32"/>
          <w:lang w:val="en-US" w:eastAsia="zh-CN"/>
        </w:rPr>
        <w:t>引导劳动力要素合理畅通有序流动，畅通劳动力和人才社会性流动渠道，健全统一规范的人力资源市场体系。完善技术技能评价制度，加大人才引进力度</w:t>
      </w:r>
      <w:r>
        <w:rPr>
          <w:rFonts w:ascii="仿宋" w:hAnsi="仿宋" w:eastAsia="仿宋"/>
          <w:kern w:val="2"/>
          <w:sz w:val="32"/>
          <w:szCs w:val="32"/>
          <w:lang w:eastAsia="zh-CN"/>
        </w:rPr>
        <w:t>。</w:t>
      </w:r>
      <w:r>
        <w:rPr>
          <w:rFonts w:hint="eastAsia" w:ascii="仿宋" w:hAnsi="仿宋" w:eastAsia="仿宋"/>
          <w:kern w:val="2"/>
          <w:sz w:val="32"/>
          <w:szCs w:val="32"/>
          <w:lang w:val="en-US" w:eastAsia="zh-CN"/>
        </w:rPr>
        <w:t>完善技术要素市场体系，健全市场化运行机制，健全职务科技成果产权制度</w:t>
      </w:r>
      <w:r>
        <w:rPr>
          <w:rFonts w:ascii="仿宋" w:hAnsi="仿宋" w:eastAsia="仿宋"/>
          <w:kern w:val="2"/>
          <w:sz w:val="32"/>
          <w:szCs w:val="32"/>
          <w:lang w:eastAsia="zh-CN"/>
        </w:rPr>
        <w:t>，</w:t>
      </w:r>
      <w:r>
        <w:rPr>
          <w:rFonts w:hint="eastAsia" w:ascii="仿宋" w:hAnsi="仿宋" w:eastAsia="仿宋"/>
          <w:kern w:val="2"/>
          <w:sz w:val="32"/>
          <w:szCs w:val="32"/>
          <w:lang w:val="en-US" w:eastAsia="zh-CN"/>
        </w:rPr>
        <w:t>促进技术要素与资本要素融合发展</w:t>
      </w:r>
      <w:r>
        <w:rPr>
          <w:rFonts w:ascii="仿宋" w:hAnsi="仿宋" w:eastAsia="仿宋"/>
          <w:kern w:val="2"/>
          <w:sz w:val="32"/>
          <w:szCs w:val="32"/>
          <w:lang w:eastAsia="zh-CN"/>
        </w:rPr>
        <w:t>。</w:t>
      </w:r>
      <w:r>
        <w:rPr>
          <w:rFonts w:hint="eastAsia" w:ascii="仿宋" w:hAnsi="仿宋" w:eastAsia="仿宋"/>
          <w:kern w:val="2"/>
          <w:sz w:val="32"/>
          <w:szCs w:val="32"/>
          <w:lang w:val="en-US" w:eastAsia="zh-CN"/>
        </w:rPr>
        <w:t>创新金融新业态、新模式，优化地方国有金融资本管理体制，引导鼓励中小微企业实现多元化融资。推进政府数据开放共享，促进</w:t>
      </w:r>
      <w:r>
        <w:rPr>
          <w:rFonts w:hint="eastAsia" w:ascii="仿宋" w:hAnsi="仿宋" w:eastAsia="仿宋"/>
          <w:kern w:val="2"/>
          <w:sz w:val="32"/>
          <w:szCs w:val="32"/>
          <w:lang w:eastAsia="zh-CN"/>
        </w:rPr>
        <w:t>数据资源化、资本化、资产化，</w:t>
      </w:r>
      <w:r>
        <w:rPr>
          <w:rFonts w:hint="eastAsia" w:ascii="仿宋" w:hAnsi="仿宋" w:eastAsia="仿宋"/>
          <w:kern w:val="2"/>
          <w:sz w:val="32"/>
          <w:szCs w:val="32"/>
          <w:lang w:val="en-US" w:eastAsia="zh-CN"/>
        </w:rPr>
        <w:t>推动工业大数据标准化体系建设</w:t>
      </w:r>
      <w:r>
        <w:rPr>
          <w:rFonts w:ascii="仿宋" w:hAnsi="仿宋" w:eastAsia="仿宋"/>
          <w:kern w:val="2"/>
          <w:sz w:val="32"/>
          <w:szCs w:val="32"/>
          <w:lang w:eastAsia="zh-CN"/>
        </w:rPr>
        <w:t>，</w:t>
      </w:r>
      <w:r>
        <w:rPr>
          <w:rFonts w:hint="eastAsia" w:ascii="仿宋" w:hAnsi="仿宋" w:eastAsia="仿宋"/>
          <w:kern w:val="2"/>
          <w:sz w:val="32"/>
          <w:szCs w:val="32"/>
          <w:lang w:val="en-US" w:eastAsia="zh-CN"/>
        </w:rPr>
        <w:t>建设工业大数据供应链平台</w:t>
      </w:r>
      <w:r>
        <w:rPr>
          <w:rFonts w:ascii="仿宋" w:hAnsi="仿宋" w:eastAsia="仿宋"/>
          <w:kern w:val="2"/>
          <w:sz w:val="32"/>
          <w:szCs w:val="32"/>
          <w:lang w:eastAsia="zh-CN"/>
        </w:rPr>
        <w:t>，</w:t>
      </w:r>
      <w:r>
        <w:rPr>
          <w:rFonts w:hint="eastAsia" w:ascii="仿宋" w:hAnsi="仿宋" w:eastAsia="仿宋"/>
          <w:kern w:val="2"/>
          <w:sz w:val="32"/>
          <w:szCs w:val="32"/>
          <w:lang w:val="en-US" w:eastAsia="zh-CN"/>
        </w:rPr>
        <w:t>提升社会数据资源价值。</w:t>
      </w:r>
    </w:p>
    <w:bookmarkEnd w:id="60"/>
    <w:p>
      <w:pPr>
        <w:pStyle w:val="2"/>
        <w:spacing w:beforeAutospacing="0" w:afterAutospacing="0" w:line="800" w:lineRule="exact"/>
        <w:jc w:val="center"/>
        <w:rPr>
          <w:rFonts w:hint="default" w:ascii="黑体" w:hAnsi="黑体" w:eastAsia="黑体" w:cs="仿宋_GB2312"/>
          <w:sz w:val="32"/>
          <w:szCs w:val="32"/>
        </w:rPr>
      </w:pPr>
      <w:bookmarkStart w:id="131" w:name="_Toc6899"/>
      <w:bookmarkStart w:id="132" w:name="_Toc19757"/>
      <w:bookmarkStart w:id="133" w:name="_Toc73625261"/>
      <w:bookmarkStart w:id="134" w:name="_Toc57701017"/>
      <w:bookmarkStart w:id="135" w:name="_Toc58494610"/>
      <w:bookmarkStart w:id="136" w:name="_Toc4220"/>
      <w:r>
        <w:rPr>
          <w:rFonts w:ascii="黑体" w:hAnsi="黑体" w:eastAsia="黑体" w:cs="宋体"/>
          <w:sz w:val="32"/>
          <w:szCs w:val="32"/>
          <w:shd w:val="clear" w:color="auto" w:fill="FFFFFF"/>
        </w:rPr>
        <w:t xml:space="preserve">第五章 </w:t>
      </w:r>
      <w:r>
        <w:rPr>
          <w:rFonts w:ascii="黑体" w:hAnsi="黑体" w:eastAsia="黑体" w:cs="仿宋_GB2312"/>
          <w:sz w:val="32"/>
          <w:szCs w:val="32"/>
        </w:rPr>
        <w:t>深化结构调整 推动工业高质量发展</w:t>
      </w:r>
      <w:bookmarkEnd w:id="131"/>
      <w:bookmarkEnd w:id="132"/>
      <w:bookmarkEnd w:id="133"/>
    </w:p>
    <w:p>
      <w:pPr>
        <w:spacing w:line="600" w:lineRule="exact"/>
        <w:ind w:firstLine="640"/>
        <w:jc w:val="both"/>
        <w:rPr>
          <w:rFonts w:ascii="仿宋" w:hAnsi="仿宋" w:cs="仿宋_GB2312"/>
          <w:color w:val="auto"/>
          <w:sz w:val="32"/>
          <w:szCs w:val="32"/>
          <w:lang w:eastAsia="zh-CN"/>
        </w:rPr>
      </w:pPr>
      <w:r>
        <w:rPr>
          <w:rFonts w:hint="eastAsia" w:ascii="仿宋" w:hAnsi="仿宋" w:cs="仿宋_GB2312"/>
          <w:color w:val="auto"/>
          <w:sz w:val="32"/>
          <w:szCs w:val="32"/>
          <w:lang w:eastAsia="zh-CN"/>
        </w:rPr>
        <w:t>坚持“工业立市、工业强市、产业兴市”，扎实做好改造升级“老字号”，深度开发“原字号”，培育壮大“新字号”，以数字化、网络化、智能化为牵引,强化技术改造和设备更新，做大做强“六大产业”，加强军民、地企深度融合，加快建设国家级高附加值新型原材料基地，构建多元支撑、竞争力强的现代产业体系。“十四五”期间，工业增加值年均增幅高于G</w:t>
      </w:r>
      <w:r>
        <w:rPr>
          <w:rFonts w:ascii="仿宋" w:hAnsi="仿宋" w:cs="仿宋_GB2312"/>
          <w:color w:val="auto"/>
          <w:sz w:val="32"/>
          <w:szCs w:val="32"/>
          <w:lang w:eastAsia="zh-CN"/>
        </w:rPr>
        <w:t>DP</w:t>
      </w:r>
      <w:r>
        <w:rPr>
          <w:rFonts w:hint="eastAsia" w:ascii="仿宋" w:hAnsi="仿宋" w:cs="仿宋_GB2312"/>
          <w:color w:val="auto"/>
          <w:sz w:val="32"/>
          <w:szCs w:val="32"/>
          <w:lang w:eastAsia="zh-CN"/>
        </w:rPr>
        <w:t>增速，工业投资占全市固定资产投资比重达到3</w:t>
      </w:r>
      <w:r>
        <w:rPr>
          <w:rFonts w:ascii="仿宋" w:hAnsi="仿宋" w:cs="仿宋_GB2312"/>
          <w:color w:val="auto"/>
          <w:sz w:val="32"/>
          <w:szCs w:val="32"/>
          <w:lang w:eastAsia="zh-CN"/>
        </w:rPr>
        <w:t>0</w:t>
      </w:r>
      <w:r>
        <w:rPr>
          <w:rFonts w:hint="eastAsia" w:ascii="仿宋" w:hAnsi="仿宋" w:cs="仿宋_GB2312"/>
          <w:color w:val="auto"/>
          <w:sz w:val="32"/>
          <w:szCs w:val="32"/>
          <w:lang w:eastAsia="zh-CN"/>
        </w:rPr>
        <w:t>%以上，技术改造投资占工业固定资产投资达到40%以上。</w:t>
      </w:r>
    </w:p>
    <w:p>
      <w:pPr>
        <w:pStyle w:val="3"/>
        <w:spacing w:before="0" w:beforeAutospacing="0" w:after="0" w:afterAutospacing="0" w:line="600" w:lineRule="exact"/>
        <w:jc w:val="center"/>
        <w:rPr>
          <w:rFonts w:ascii="楷体" w:hAnsi="楷体" w:eastAsia="楷体" w:cs="楷体"/>
          <w:sz w:val="32"/>
        </w:rPr>
      </w:pPr>
      <w:bookmarkStart w:id="137" w:name="_Toc24083"/>
      <w:bookmarkStart w:id="138" w:name="_Toc4626"/>
      <w:bookmarkStart w:id="139" w:name="_Toc73625262"/>
      <w:bookmarkStart w:id="140" w:name="_Toc57701013"/>
      <w:bookmarkStart w:id="141" w:name="_Toc30032"/>
      <w:r>
        <w:rPr>
          <w:rFonts w:hint="eastAsia" w:ascii="楷体" w:hAnsi="楷体" w:eastAsia="楷体" w:cs="楷体"/>
          <w:sz w:val="32"/>
        </w:rPr>
        <w:t>第一节 构建现代产业新格局</w:t>
      </w:r>
      <w:bookmarkEnd w:id="137"/>
      <w:bookmarkEnd w:id="138"/>
      <w:bookmarkEnd w:id="139"/>
    </w:p>
    <w:p>
      <w:pPr>
        <w:spacing w:line="600" w:lineRule="exact"/>
        <w:ind w:firstLine="643"/>
        <w:rPr>
          <w:rFonts w:ascii="仿宋" w:hAnsi="仿宋" w:cs="仿宋_GB2312"/>
          <w:color w:val="auto"/>
          <w:sz w:val="32"/>
          <w:lang w:eastAsia="zh-CN"/>
        </w:rPr>
      </w:pPr>
      <w:bookmarkStart w:id="142" w:name="_Toc58683348"/>
      <w:r>
        <w:rPr>
          <w:rFonts w:hint="eastAsia" w:ascii="仿宋" w:hAnsi="仿宋" w:cs="仿宋_GB2312"/>
          <w:b/>
          <w:bCs/>
          <w:color w:val="auto"/>
          <w:sz w:val="32"/>
          <w:lang w:eastAsia="zh-CN"/>
        </w:rPr>
        <w:t>统筹推进各类产业园区建设。</w:t>
      </w:r>
      <w:r>
        <w:rPr>
          <w:rFonts w:hint="eastAsia" w:ascii="仿宋" w:hAnsi="仿宋" w:cs="仿宋_GB2312"/>
          <w:color w:val="auto"/>
          <w:sz w:val="32"/>
          <w:lang w:eastAsia="zh-CN"/>
        </w:rPr>
        <w:t>明确产业园区发展定位，引导重要产业向园区集中。高新技术产业开发区重点发展有机化工、精细化工、化工新材料、橡塑蜡深加工等产业，创建国家级高新技术产业开发区；胜利经济开发区重点发展再生资源利用、煤矸石综合利用、机械加工、食品加工、页岩油精细化工、储能氢能等产业；望花经济开发区重点发展清洁能源、冶金材料、工磨具、汽车零部件、包装制品、新型建材、机械加工等产业；顺城区装备制造产业园区重点发展金属制品业、通用设备制造业、黑色金属冶炼及压延、工程装备及配套产业；抚顺县产业园，重点发展新型环保及木制品产业等产业；清原生态健康产业园，重点发展中药材与特色农产品深加工、机械加工和轻工业制造产业；新宾高新材料智能制造产业园，重点发展智能制造、焊接材料、3D打印装备等高新技术产业。</w:t>
      </w:r>
      <w:bookmarkEnd w:id="142"/>
    </w:p>
    <w:p>
      <w:pPr>
        <w:pStyle w:val="3"/>
        <w:spacing w:before="0" w:beforeAutospacing="0" w:after="0" w:afterAutospacing="0" w:line="600" w:lineRule="exact"/>
        <w:jc w:val="center"/>
        <w:rPr>
          <w:rFonts w:ascii="楷体" w:hAnsi="楷体" w:eastAsia="楷体" w:cs="楷体"/>
          <w:sz w:val="32"/>
          <w:lang w:val="zh-TW" w:eastAsia="zh-TW" w:bidi="zh-TW"/>
        </w:rPr>
      </w:pPr>
      <w:bookmarkStart w:id="143" w:name="_Toc21886"/>
      <w:bookmarkStart w:id="144" w:name="_Toc17763"/>
      <w:bookmarkStart w:id="145" w:name="_Toc73625263"/>
      <w:r>
        <w:rPr>
          <w:rFonts w:hint="eastAsia" w:ascii="楷体" w:hAnsi="楷体" w:eastAsia="楷体" w:cs="楷体"/>
          <w:sz w:val="32"/>
          <w:lang w:val="zh-TW" w:eastAsia="zh-TW" w:bidi="zh-TW"/>
        </w:rPr>
        <w:t>第</w:t>
      </w:r>
      <w:r>
        <w:rPr>
          <w:rFonts w:hint="eastAsia" w:ascii="楷体" w:hAnsi="楷体" w:eastAsia="楷体" w:cs="楷体"/>
          <w:sz w:val="32"/>
          <w:lang w:val="zh-TW" w:bidi="zh-TW"/>
        </w:rPr>
        <w:t>二</w:t>
      </w:r>
      <w:r>
        <w:rPr>
          <w:rFonts w:hint="eastAsia" w:ascii="楷体" w:hAnsi="楷体" w:eastAsia="楷体" w:cs="楷体"/>
          <w:sz w:val="32"/>
          <w:lang w:val="zh-TW" w:eastAsia="zh-TW" w:bidi="zh-TW"/>
        </w:rPr>
        <w:t>节</w:t>
      </w:r>
      <w:r>
        <w:rPr>
          <w:rFonts w:hint="eastAsia" w:ascii="楷体" w:hAnsi="楷体" w:eastAsia="楷体" w:cs="楷体"/>
          <w:sz w:val="32"/>
          <w:lang w:bidi="zh-TW"/>
        </w:rPr>
        <w:t xml:space="preserve"> </w:t>
      </w:r>
      <w:r>
        <w:rPr>
          <w:rFonts w:hint="eastAsia" w:ascii="楷体" w:hAnsi="楷体" w:eastAsia="楷体" w:cs="楷体"/>
          <w:sz w:val="32"/>
          <w:lang w:val="zh-TW" w:eastAsia="zh-TW" w:bidi="zh-TW"/>
        </w:rPr>
        <w:t>实施基础再造和产业链提升工程</w:t>
      </w:r>
      <w:bookmarkEnd w:id="143"/>
      <w:bookmarkEnd w:id="144"/>
      <w:bookmarkEnd w:id="145"/>
    </w:p>
    <w:p>
      <w:pPr>
        <w:pStyle w:val="12"/>
        <w:ind w:firstLine="643"/>
        <w:rPr>
          <w:rFonts w:ascii="仿宋" w:hAnsi="仿宋" w:cs="仿宋_GB2312"/>
          <w:color w:val="auto"/>
          <w:sz w:val="32"/>
          <w:szCs w:val="32"/>
          <w:lang w:eastAsia="zh-CN"/>
        </w:rPr>
      </w:pPr>
      <w:r>
        <w:rPr>
          <w:rFonts w:hint="eastAsia" w:ascii="楷体" w:hAnsi="楷体" w:eastAsia="楷体" w:cs="楷体"/>
          <w:b/>
          <w:bCs/>
          <w:color w:val="auto"/>
          <w:sz w:val="32"/>
          <w:szCs w:val="36"/>
          <w:lang w:val="zh-TW" w:eastAsia="zh-TW" w:bidi="zh-TW"/>
        </w:rPr>
        <w:t>改造升级“老字号”。</w:t>
      </w:r>
      <w:r>
        <w:rPr>
          <w:rFonts w:hint="eastAsia" w:ascii="仿宋" w:hAnsi="仿宋" w:cs="仿宋_GB2312"/>
          <w:color w:val="auto"/>
          <w:sz w:val="32"/>
          <w:szCs w:val="32"/>
          <w:lang w:eastAsia="zh-CN"/>
        </w:rPr>
        <w:t xml:space="preserve"> 紧紧围绕装备制造、木制品加工、工业滤布等产业发展，实施改造升级“老字号”专项行动计划，加快“老字号”企业数字赋能，促进制造业向智能、绿色、高端、服务方向转型升级。重点增强自主创新能力，提升产业核心竞争力，推进企业技术改造和智能化改造，推进高端装备产品研制，促进产业高端化发展，加快服务型制造，提高本地产品配套率，统筹谋划推进重点项目，加快实施绿色制造，提高产业可持续发展能力。</w:t>
      </w:r>
    </w:p>
    <w:p>
      <w:pPr>
        <w:pStyle w:val="12"/>
        <w:ind w:firstLine="643"/>
        <w:rPr>
          <w:rFonts w:ascii="仿宋" w:hAnsi="仿宋" w:cs="仿宋_GB2312"/>
          <w:color w:val="auto"/>
          <w:sz w:val="32"/>
          <w:szCs w:val="32"/>
          <w:lang w:eastAsia="zh-CN"/>
        </w:rPr>
      </w:pPr>
      <w:r>
        <w:rPr>
          <w:rFonts w:hint="eastAsia" w:ascii="仿宋" w:hAnsi="仿宋" w:cs="仿宋_GB2312"/>
          <w:b/>
          <w:bCs/>
          <w:color w:val="auto"/>
          <w:sz w:val="32"/>
          <w:szCs w:val="32"/>
          <w:lang w:eastAsia="zh-CN"/>
        </w:rPr>
        <w:t>深度开发“原字号”。</w:t>
      </w:r>
      <w:r>
        <w:rPr>
          <w:rFonts w:hint="eastAsia" w:ascii="仿宋" w:hAnsi="仿宋" w:cs="仿宋_GB2312"/>
          <w:color w:val="auto"/>
          <w:sz w:val="32"/>
          <w:szCs w:val="32"/>
          <w:lang w:eastAsia="zh-CN"/>
        </w:rPr>
        <w:t xml:space="preserve"> 依托抚顺优势原材料制造业，实施深度开发“原字号”专项行动计划，</w:t>
      </w:r>
      <w:r>
        <w:rPr>
          <w:rFonts w:ascii="仿宋" w:hAnsi="仿宋" w:cs="仿宋_GB2312"/>
          <w:color w:val="auto"/>
          <w:sz w:val="32"/>
          <w:szCs w:val="32"/>
          <w:lang w:eastAsia="zh-CN"/>
        </w:rPr>
        <w:t>做强做优</w:t>
      </w:r>
      <w:r>
        <w:rPr>
          <w:rFonts w:hint="eastAsia" w:ascii="仿宋" w:hAnsi="仿宋" w:cs="仿宋_GB2312"/>
          <w:color w:val="auto"/>
          <w:sz w:val="32"/>
          <w:szCs w:val="32"/>
          <w:lang w:eastAsia="zh-CN"/>
        </w:rPr>
        <w:t>“原字号”企业，努力</w:t>
      </w:r>
      <w:r>
        <w:rPr>
          <w:rFonts w:ascii="仿宋" w:hAnsi="仿宋" w:cs="仿宋_GB2312"/>
          <w:color w:val="auto"/>
          <w:sz w:val="32"/>
          <w:szCs w:val="32"/>
          <w:lang w:eastAsia="zh-CN"/>
        </w:rPr>
        <w:t>实现</w:t>
      </w:r>
      <w:r>
        <w:rPr>
          <w:rFonts w:hint="eastAsia" w:ascii="仿宋" w:hAnsi="仿宋" w:cs="仿宋_GB2312"/>
          <w:color w:val="auto"/>
          <w:sz w:val="32"/>
          <w:szCs w:val="32"/>
          <w:lang w:eastAsia="zh-CN"/>
        </w:rPr>
        <w:t>“原字号”产业精细化、规模化、高级化、绿色化、数字化。实施一批“原字号”产业补链、强链、延链重点项目，拉长产业链条，深挖增值空间。围绕提高石化产业丰厚度，引育一批产业链上“专精特新”中小微企业，形成联系紧密、协同发展的企业集群，逐步形成从石油化工到化工新材料和精细化工的全产业链。推进冶金产业精深加工，加快产品技术、质量和品牌升级，促进冶金产业迈向价值链、供应链中高端。突出原材料企业创新主体作用，集聚产业创新要素，建立产业链供应链协同创新平台，促进创新互动，提高协作配套水平。积极推进数字经济赋能原材料企业发展，推动新一代信息技术与原材料流程工业融合。培育壮大支柱企业主体，推进产能合作，提升原材料龙头企业竞争力。</w:t>
      </w:r>
      <w:r>
        <w:rPr>
          <w:rFonts w:ascii="仿宋" w:hAnsi="仿宋" w:cs="仿宋_GB2312"/>
          <w:color w:val="auto"/>
          <w:kern w:val="2"/>
          <w:sz w:val="32"/>
          <w:szCs w:val="32"/>
          <w:lang w:eastAsia="zh-CN" w:bidi="ar-SA"/>
        </w:rPr>
        <w:t>推进绿色制造体系建设</w:t>
      </w:r>
      <w:r>
        <w:rPr>
          <w:rFonts w:hint="eastAsia" w:ascii="仿宋" w:hAnsi="仿宋" w:cs="仿宋_GB2312"/>
          <w:color w:val="auto"/>
          <w:kern w:val="2"/>
          <w:sz w:val="32"/>
          <w:szCs w:val="32"/>
          <w:lang w:eastAsia="zh-CN" w:bidi="ar-SA"/>
        </w:rPr>
        <w:t>，</w:t>
      </w:r>
      <w:r>
        <w:rPr>
          <w:rFonts w:hint="eastAsia" w:ascii="仿宋" w:cs="仿宋_GB2312"/>
          <w:color w:val="auto"/>
          <w:lang w:eastAsia="zh-CN"/>
        </w:rPr>
        <w:t>全力支持</w:t>
      </w:r>
      <w:r>
        <w:rPr>
          <w:rFonts w:hint="eastAsia" w:ascii="仿宋" w:hAnsi="仿宋" w:cs="仿宋_GB2312"/>
          <w:color w:val="auto"/>
          <w:sz w:val="32"/>
          <w:szCs w:val="32"/>
          <w:lang w:eastAsia="zh-CN"/>
        </w:rPr>
        <w:t>“原字号”产业</w:t>
      </w:r>
      <w:r>
        <w:rPr>
          <w:rFonts w:ascii="仿宋" w:hAnsi="仿宋" w:cs="仿宋_GB2312"/>
          <w:color w:val="auto"/>
          <w:kern w:val="2"/>
          <w:sz w:val="32"/>
          <w:szCs w:val="32"/>
          <w:lang w:eastAsia="zh-CN" w:bidi="ar-SA"/>
        </w:rPr>
        <w:t>超低排放改造，鼓励低能耗工艺发展。</w:t>
      </w:r>
    </w:p>
    <w:p>
      <w:pPr>
        <w:pStyle w:val="26"/>
        <w:spacing w:after="0" w:line="600" w:lineRule="exact"/>
        <w:ind w:firstLine="643" w:firstLineChars="200"/>
        <w:rPr>
          <w:rFonts w:ascii="仿宋" w:hAnsi="仿宋" w:eastAsia="仿宋" w:cs="仿宋_GB2312"/>
          <w:color w:val="auto"/>
          <w:sz w:val="32"/>
          <w:szCs w:val="32"/>
          <w:lang w:eastAsia="zh-CN"/>
        </w:rPr>
      </w:pPr>
      <w:r>
        <w:rPr>
          <w:rFonts w:hint="eastAsia" w:ascii="仿宋" w:hAnsi="仿宋" w:eastAsia="仿宋" w:cs="仿宋_GB2312"/>
          <w:b/>
          <w:bCs/>
          <w:color w:val="auto"/>
          <w:sz w:val="32"/>
          <w:szCs w:val="32"/>
          <w:lang w:eastAsia="zh-CN"/>
        </w:rPr>
        <w:t>培育壮大“新字号”。</w:t>
      </w:r>
      <w:r>
        <w:rPr>
          <w:rFonts w:hint="eastAsia" w:ascii="仿宋" w:hAnsi="仿宋" w:eastAsia="仿宋" w:cs="仿宋_GB2312"/>
          <w:color w:val="auto"/>
          <w:sz w:val="32"/>
          <w:szCs w:val="32"/>
          <w:lang w:eastAsia="zh-CN"/>
        </w:rPr>
        <w:t>围绕构建以数字经济智慧产业为核心的现代化经济体系，</w:t>
      </w:r>
      <w:r>
        <w:rPr>
          <w:rFonts w:ascii="仿宋" w:hAnsi="仿宋" w:eastAsia="仿宋" w:cs="仿宋_GB2312"/>
          <w:color w:val="auto"/>
          <w:sz w:val="32"/>
          <w:szCs w:val="32"/>
          <w:lang w:eastAsia="zh-CN"/>
        </w:rPr>
        <w:t>聚焦新产业、新业态、新模式，培育壮大新动能</w:t>
      </w:r>
      <w:r>
        <w:rPr>
          <w:rFonts w:hint="eastAsia" w:ascii="仿宋" w:hAnsi="仿宋" w:eastAsia="仿宋" w:cs="仿宋_GB2312"/>
          <w:color w:val="auto"/>
          <w:sz w:val="32"/>
          <w:szCs w:val="32"/>
          <w:lang w:eastAsia="zh-CN"/>
        </w:rPr>
        <w:t>，实施培育壮大“新字号”专项行动计划，推动新兴产业培育、工业数字化转型和数字经济发展。加快推进发展和运用5G、大数据、工业互联网等新一代信息技术，为改造升级“老字号”和深度开发“原字号”企业创新提供更多应用场景，助力</w:t>
      </w:r>
      <w:r>
        <w:rPr>
          <w:rFonts w:ascii="仿宋" w:hAnsi="仿宋" w:eastAsia="仿宋" w:cs="仿宋_GB2312"/>
          <w:color w:val="auto"/>
          <w:sz w:val="32"/>
          <w:szCs w:val="32"/>
          <w:lang w:eastAsia="zh-CN"/>
        </w:rPr>
        <w:t>提升</w:t>
      </w:r>
      <w:r>
        <w:rPr>
          <w:rFonts w:hint="eastAsia" w:ascii="仿宋" w:hAnsi="仿宋" w:eastAsia="仿宋" w:cs="仿宋_GB2312"/>
          <w:color w:val="auto"/>
          <w:sz w:val="32"/>
          <w:szCs w:val="32"/>
          <w:lang w:eastAsia="zh-CN"/>
        </w:rPr>
        <w:t>转型振兴</w:t>
      </w:r>
      <w:r>
        <w:rPr>
          <w:rFonts w:ascii="仿宋" w:hAnsi="仿宋" w:eastAsia="仿宋" w:cs="仿宋_GB2312"/>
          <w:color w:val="auto"/>
          <w:sz w:val="32"/>
          <w:szCs w:val="32"/>
          <w:lang w:eastAsia="zh-CN"/>
        </w:rPr>
        <w:t>发展支撑</w:t>
      </w:r>
      <w:r>
        <w:rPr>
          <w:rFonts w:hint="eastAsia" w:ascii="仿宋" w:hAnsi="仿宋" w:eastAsia="仿宋" w:cs="仿宋_GB2312"/>
          <w:color w:val="auto"/>
          <w:sz w:val="32"/>
          <w:szCs w:val="32"/>
          <w:lang w:eastAsia="zh-CN"/>
        </w:rPr>
        <w:t>能力。</w:t>
      </w:r>
      <w:r>
        <w:rPr>
          <w:rFonts w:ascii="仿宋" w:hAnsi="仿宋" w:eastAsia="仿宋" w:cs="仿宋_GB2312"/>
          <w:color w:val="auto"/>
          <w:sz w:val="32"/>
          <w:szCs w:val="32"/>
          <w:lang w:eastAsia="zh-CN"/>
        </w:rPr>
        <w:t>支持高耗能企业实施节能技术改造</w:t>
      </w:r>
      <w:r>
        <w:rPr>
          <w:rFonts w:hint="eastAsia" w:ascii="仿宋" w:hAnsi="仿宋" w:eastAsia="仿宋" w:cs="仿宋_GB2312"/>
          <w:color w:val="auto"/>
          <w:sz w:val="32"/>
          <w:szCs w:val="32"/>
          <w:lang w:eastAsia="zh-CN"/>
        </w:rPr>
        <w:t>，鼓励</w:t>
      </w:r>
      <w:r>
        <w:rPr>
          <w:rFonts w:ascii="仿宋" w:hAnsi="仿宋" w:eastAsia="仿宋" w:cs="仿宋_GB2312"/>
          <w:color w:val="auto"/>
          <w:sz w:val="32"/>
          <w:szCs w:val="32"/>
          <w:lang w:eastAsia="zh-CN"/>
        </w:rPr>
        <w:t>推广运用先进节能、节水、节材设备及工艺、技术，做优节能环保产业。</w:t>
      </w:r>
      <w:r>
        <w:rPr>
          <w:rFonts w:hint="eastAsia" w:ascii="仿宋" w:hAnsi="仿宋" w:eastAsia="仿宋" w:cs="仿宋_GB2312"/>
          <w:color w:val="auto"/>
          <w:sz w:val="32"/>
          <w:szCs w:val="32"/>
          <w:lang w:eastAsia="zh-CN"/>
        </w:rPr>
        <w:t>加快新型清洁能源基础设施建设,培育新型清洁能源产业。以固体废弃物为重点，推广</w:t>
      </w:r>
      <w:r>
        <w:rPr>
          <w:rFonts w:ascii="仿宋" w:hAnsi="仿宋" w:eastAsia="仿宋" w:cs="仿宋_GB2312"/>
          <w:color w:val="auto"/>
          <w:sz w:val="32"/>
          <w:szCs w:val="32"/>
          <w:lang w:eastAsia="zh-CN"/>
        </w:rPr>
        <w:t>废弃物循环高效利用模式，做大资源综合利用产业。以经典名方验方为基础，加快老品种二次开发</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lang w:eastAsia="zh-CN"/>
        </w:rPr>
        <w:t>推动中药新药和中药健康产品发展</w:t>
      </w:r>
      <w:r>
        <w:rPr>
          <w:rFonts w:hint="eastAsia" w:ascii="仿宋" w:hAnsi="仿宋" w:eastAsia="仿宋" w:cs="仿宋_GB2312"/>
          <w:color w:val="auto"/>
          <w:sz w:val="32"/>
          <w:szCs w:val="32"/>
          <w:lang w:eastAsia="zh-CN"/>
        </w:rPr>
        <w:t>。</w:t>
      </w:r>
    </w:p>
    <w:p>
      <w:pPr>
        <w:pStyle w:val="3"/>
        <w:spacing w:before="0" w:beforeAutospacing="0" w:after="0" w:afterAutospacing="0" w:line="600" w:lineRule="exact"/>
        <w:jc w:val="center"/>
        <w:rPr>
          <w:rFonts w:ascii="楷体" w:hAnsi="楷体" w:eastAsia="楷体" w:cs="楷体"/>
          <w:sz w:val="32"/>
          <w:lang w:val="zh-TW" w:eastAsia="zh-TW"/>
        </w:rPr>
      </w:pPr>
      <w:bookmarkStart w:id="146" w:name="_Toc25932"/>
      <w:bookmarkStart w:id="147" w:name="_Toc73625264"/>
      <w:bookmarkStart w:id="148" w:name="_Toc26143"/>
      <w:r>
        <w:rPr>
          <w:rFonts w:hint="eastAsia" w:ascii="楷体" w:hAnsi="楷体" w:eastAsia="楷体" w:cs="楷体"/>
          <w:sz w:val="32"/>
        </w:rPr>
        <w:t>第三节 做大做强六大产业</w:t>
      </w:r>
      <w:bookmarkEnd w:id="140"/>
      <w:bookmarkEnd w:id="141"/>
      <w:bookmarkEnd w:id="146"/>
      <w:bookmarkEnd w:id="147"/>
      <w:bookmarkEnd w:id="148"/>
    </w:p>
    <w:p>
      <w:pPr>
        <w:pStyle w:val="26"/>
        <w:spacing w:after="0" w:line="600" w:lineRule="exact"/>
        <w:ind w:firstLine="643" w:firstLineChars="200"/>
        <w:rPr>
          <w:rFonts w:ascii="仿宋" w:hAnsi="仿宋" w:eastAsia="仿宋" w:cs="仿宋_GB2312"/>
          <w:color w:val="auto"/>
          <w:sz w:val="32"/>
          <w:szCs w:val="32"/>
          <w:lang w:eastAsia="zh-CN"/>
        </w:rPr>
      </w:pPr>
      <w:r>
        <w:rPr>
          <w:rFonts w:hint="eastAsia" w:ascii="仿宋" w:hAnsi="仿宋" w:eastAsia="仿宋" w:cs="仿宋_GB2312"/>
          <w:b/>
          <w:bCs/>
          <w:color w:val="auto"/>
          <w:sz w:val="32"/>
          <w:szCs w:val="32"/>
          <w:lang w:eastAsia="zh-CN"/>
        </w:rPr>
        <w:t>高端精细化工产业。</w:t>
      </w:r>
      <w:r>
        <w:rPr>
          <w:rFonts w:hint="eastAsia" w:ascii="仿宋" w:hAnsi="仿宋" w:eastAsia="仿宋" w:cs="仿宋_GB2312"/>
          <w:color w:val="auto"/>
          <w:sz w:val="32"/>
          <w:szCs w:val="32"/>
          <w:lang w:eastAsia="zh-CN"/>
        </w:rPr>
        <w:t>充分发挥抚顺石化“炼化一体化”的优势，按照宜油则油、宜化则化、宜芳则芳的原则，实施“减油增化”、科技创新、结构调整三大工程，在实现石化公司自身炼油强、化工专的同时，构建与地方企业原料互供发展格局。拉长加宽石化产业链，推进石油化工及精细化工产业链延伸，依托创建国家级高新技术开发区，重点发展丙烯、碳四、碳五、碳九、芳烃、塑料、橡胶、石蜡等产业，打造高端精细化工新材料产业基地。</w:t>
      </w:r>
    </w:p>
    <w:p>
      <w:pPr>
        <w:pStyle w:val="26"/>
        <w:spacing w:after="0" w:line="600" w:lineRule="exact"/>
        <w:ind w:firstLine="643" w:firstLineChars="200"/>
        <w:rPr>
          <w:rFonts w:ascii="仿宋" w:hAnsi="仿宋" w:eastAsia="仿宋" w:cs="仿宋_GB2312"/>
          <w:color w:val="auto"/>
          <w:sz w:val="32"/>
          <w:szCs w:val="32"/>
          <w:lang w:eastAsia="zh-CN"/>
        </w:rPr>
      </w:pPr>
      <w:r>
        <w:rPr>
          <w:rFonts w:hint="eastAsia" w:ascii="仿宋" w:hAnsi="仿宋" w:eastAsia="仿宋" w:cs="仿宋_GB2312"/>
          <w:b/>
          <w:bCs/>
          <w:color w:val="auto"/>
          <w:sz w:val="32"/>
          <w:szCs w:val="32"/>
          <w:lang w:eastAsia="zh-CN"/>
        </w:rPr>
        <w:t>高端冶金新材料产业。</w:t>
      </w:r>
      <w:r>
        <w:rPr>
          <w:rFonts w:hint="eastAsia" w:ascii="仿宋" w:hAnsi="仿宋" w:eastAsia="仿宋" w:cs="仿宋_GB2312"/>
          <w:color w:val="auto"/>
          <w:sz w:val="32"/>
          <w:szCs w:val="32"/>
          <w:lang w:eastAsia="zh-CN"/>
        </w:rPr>
        <w:t>推进冶金材料产业链不断延伸发展，着力构建高端化、高质化、高新化的产业结构，整合优势资源协同发展。以特殊钢企业为龙头，重点发展面向航空、航天、军工、核电等战略领域的“三高一特”产品。以民用钢铁企业为龙头，全力推进集设计、装修、装饰及钢构材料一体化的现代化绿色新型建筑材料产业发展。望花经济开发区依托“两钢”龙头企业优势，承接上游冶金材料拉长产业链，实现地企共建协调发展，打造高端冶金新材料集聚区。</w:t>
      </w:r>
    </w:p>
    <w:p>
      <w:pPr>
        <w:spacing w:line="600" w:lineRule="exact"/>
        <w:ind w:firstLine="643"/>
        <w:rPr>
          <w:rFonts w:ascii="仿宋" w:hAnsi="仿宋" w:cs="仿宋_GB2312"/>
          <w:color w:val="auto"/>
          <w:sz w:val="32"/>
          <w:szCs w:val="32"/>
          <w:lang w:eastAsia="zh-CN"/>
        </w:rPr>
      </w:pPr>
      <w:r>
        <w:rPr>
          <w:rFonts w:hint="eastAsia" w:ascii="仿宋" w:hAnsi="仿宋" w:cs="仿宋_GB2312"/>
          <w:b/>
          <w:bCs/>
          <w:color w:val="auto"/>
          <w:sz w:val="32"/>
          <w:szCs w:val="32"/>
          <w:lang w:eastAsia="zh-CN"/>
        </w:rPr>
        <w:t>新型清洁能源产业。</w:t>
      </w:r>
      <w:r>
        <w:rPr>
          <w:rFonts w:hint="eastAsia" w:ascii="仿宋" w:hAnsi="仿宋" w:cs="仿宋_GB2312"/>
          <w:color w:val="auto"/>
          <w:sz w:val="32"/>
          <w:szCs w:val="32"/>
          <w:lang w:eastAsia="zh-CN"/>
        </w:rPr>
        <w:t>加快推进清原抽水蓄能电站（一期）工程建设，全力做好清原抽水蓄能电站（二期）前期工作，力争“十四五”期间开工建设。依托采煤沉陷区废弃地、荒山荒坡、坑塘水面等未利用地及一般农用地，推进光伏项目建设。按照开发建设与市场消纳相统筹原则，因地制宜发展集中式风电、风光互补项目。加快研究氢能技术产业化应用，抢占产业发展机遇，构建制氢、储氢、用氢产业链。稳步推进垃圾焚烧发电项目，利用抚顺市秸秆资源，合理推广生物质发电等产业项目建设。不断改善能源结构，实现清洁能源跨越式发展。</w:t>
      </w:r>
    </w:p>
    <w:p>
      <w:pPr>
        <w:spacing w:line="600" w:lineRule="exact"/>
        <w:ind w:firstLine="643"/>
        <w:rPr>
          <w:rFonts w:ascii="仿宋" w:hAnsi="仿宋" w:cs="仿宋_GB2312"/>
          <w:color w:val="auto"/>
          <w:sz w:val="32"/>
          <w:szCs w:val="32"/>
          <w:lang w:eastAsia="zh-CN"/>
        </w:rPr>
      </w:pPr>
      <w:r>
        <w:rPr>
          <w:rFonts w:hint="eastAsia" w:ascii="仿宋" w:hAnsi="仿宋" w:cs="仿宋_GB2312"/>
          <w:b/>
          <w:bCs/>
          <w:color w:val="auto"/>
          <w:sz w:val="32"/>
          <w:szCs w:val="32"/>
          <w:lang w:eastAsia="zh-CN"/>
        </w:rPr>
        <w:t>新型煤化工及煤矸石综合利用产业。</w:t>
      </w:r>
      <w:r>
        <w:rPr>
          <w:rFonts w:hint="eastAsia" w:ascii="仿宋" w:hAnsi="仿宋" w:cs="仿宋_GB2312"/>
          <w:color w:val="auto"/>
          <w:sz w:val="32"/>
          <w:szCs w:val="32"/>
          <w:lang w:eastAsia="zh-CN"/>
        </w:rPr>
        <w:t>支持抚矿集团采矿能力向外转移，推进本地煤炭精细化开采，培育发展页岩油深加工等接续替代产业。依托抚顺丰富的煤矸石存量资源，构建国家大宗固体废弃物综合利用产业基地，重点引进综合利用煤矸石工业原料、发泡陶瓷、无机保温材料、装配式建筑材料、有价元素提取等项目，打造全方位、多层次、宽领域、广覆盖的煤矸石资源综合利用产业发展新格局。</w:t>
      </w:r>
    </w:p>
    <w:p>
      <w:pPr>
        <w:pStyle w:val="24"/>
        <w:spacing w:before="0" w:beforeAutospacing="0" w:after="0" w:afterAutospacing="0" w:line="600" w:lineRule="exact"/>
        <w:ind w:firstLine="630" w:firstLineChars="196"/>
        <w:rPr>
          <w:rFonts w:ascii="仿宋" w:hAnsi="仿宋" w:eastAsia="仿宋" w:cs="仿宋_GB2312"/>
          <w:b/>
          <w:bCs/>
          <w:sz w:val="32"/>
          <w:szCs w:val="32"/>
        </w:rPr>
      </w:pPr>
      <w:r>
        <w:rPr>
          <w:rFonts w:hint="eastAsia" w:ascii="仿宋" w:hAnsi="仿宋" w:eastAsia="仿宋" w:cs="仿宋_GB2312"/>
          <w:b/>
          <w:bCs/>
          <w:sz w:val="32"/>
          <w:szCs w:val="32"/>
        </w:rPr>
        <w:t>先进装备制造产业。</w:t>
      </w:r>
      <w:r>
        <w:rPr>
          <w:rFonts w:hint="eastAsia" w:ascii="仿宋" w:hAnsi="仿宋" w:eastAsia="仿宋" w:cs="仿宋_GB2312"/>
          <w:sz w:val="32"/>
          <w:szCs w:val="32"/>
        </w:rPr>
        <w:t>围绕石化成套装备、建筑工程机械成套装备、输变电装备制造，鼓励装备制造优势企业加大技术改造力度，推动装备制造骨干企业加速上下游配套。支持本地企业与中石油、中石化等大型国企开展合作，加快石油炼化装备产业发展。支持传统装备向高端装备转型，做强做优成套装备产业。支持工程机械企业创品牌、抢市场，培育龙头企业，做强建筑工程机械成套装备产业。支持区域输变电装备制造企业加强产业协作，实现集群式发展。</w:t>
      </w:r>
    </w:p>
    <w:p>
      <w:pPr>
        <w:pStyle w:val="24"/>
        <w:spacing w:before="0" w:beforeAutospacing="0" w:after="0" w:afterAutospacing="0" w:line="600" w:lineRule="exact"/>
        <w:ind w:firstLine="630" w:firstLineChars="196"/>
      </w:pPr>
      <w:r>
        <w:rPr>
          <w:rFonts w:hint="eastAsia" w:ascii="仿宋" w:hAnsi="仿宋" w:eastAsia="仿宋" w:cs="仿宋_GB2312"/>
          <w:b/>
          <w:bCs/>
          <w:sz w:val="32"/>
          <w:szCs w:val="32"/>
        </w:rPr>
        <w:t>特色农产品深加工产业。</w:t>
      </w:r>
      <w:r>
        <w:rPr>
          <w:rFonts w:hint="eastAsia" w:ascii="仿宋" w:hAnsi="仿宋" w:eastAsia="仿宋" w:cs="仿宋_GB2312"/>
          <w:kern w:val="2"/>
          <w:sz w:val="32"/>
          <w:szCs w:val="32"/>
        </w:rPr>
        <w:t>积极适应市场多元化消费结构需求，</w:t>
      </w:r>
      <w:r>
        <w:rPr>
          <w:rFonts w:hint="eastAsia" w:ascii="仿宋" w:hAnsi="仿宋" w:eastAsia="仿宋" w:cs="仿宋_GB2312"/>
          <w:sz w:val="32"/>
          <w:szCs w:val="32"/>
        </w:rPr>
        <w:t>依托</w:t>
      </w:r>
      <w:r>
        <w:rPr>
          <w:rFonts w:hint="eastAsia" w:ascii="仿宋" w:hAnsi="仿宋" w:eastAsia="仿宋" w:cs="仿宋_GB2312"/>
          <w:kern w:val="2"/>
          <w:sz w:val="32"/>
          <w:szCs w:val="32"/>
        </w:rPr>
        <w:t>东部山区绿色生态资源, 大力培育和发展山野菜、中药材、食用菌等特色产品生产基地，扩大产业规模。建设和引进龙头企业，运用高新技术和先进适用技术，打造绿色生态资源品牌，构建产加销一体化的生产经营格局。全面推进食品制造业、林产品加工业、中药材加工业优化升级，提高产品附加值，带动县域经济发展，促进农民增收。</w:t>
      </w:r>
    </w:p>
    <w:p>
      <w:pPr>
        <w:spacing w:line="600" w:lineRule="exact"/>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专栏4：</w:t>
      </w:r>
      <w:bookmarkStart w:id="149" w:name="_Toc14064"/>
      <w:r>
        <w:rPr>
          <w:rFonts w:hint="eastAsia" w:ascii="仿宋" w:hAnsi="仿宋" w:cs="仿宋"/>
          <w:b/>
          <w:bCs/>
          <w:color w:val="auto"/>
          <w:sz w:val="24"/>
          <w:lang w:eastAsia="zh-CN"/>
        </w:rPr>
        <w:t>产业链</w:t>
      </w:r>
      <w:bookmarkEnd w:id="149"/>
      <w:r>
        <w:rPr>
          <w:rFonts w:hint="eastAsia" w:ascii="仿宋" w:hAnsi="仿宋" w:cs="仿宋"/>
          <w:b/>
          <w:bCs/>
          <w:color w:val="auto"/>
          <w:sz w:val="24"/>
          <w:lang w:eastAsia="zh-CN"/>
        </w:rPr>
        <w:t>发展重点与项目</w:t>
      </w:r>
    </w:p>
    <w:p>
      <w:pPr>
        <w:spacing w:line="600" w:lineRule="exact"/>
        <w:ind w:firstLine="482"/>
        <w:jc w:val="center"/>
        <w:textAlignment w:val="center"/>
        <w:rPr>
          <w:rFonts w:ascii="仿宋" w:hAnsi="仿宋" w:cs="仿宋"/>
          <w:b/>
          <w:bCs/>
          <w:color w:val="auto"/>
          <w:sz w:val="24"/>
          <w:lang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打造高端精细化工产业链。围绕石化公司发挥资源优势，增产特色高附加值产品，开展炼油结构调整，实现减油增化，扩大乙烯产量，实现规模效益，巩固催化剂基地建设，为生产差别化、特色化等高附加值产品奠定基础，推动精细化工七大领域技术研究和产业化。重点发展高性能塑料及树脂、高性能橡胶、高性能碳纤维等产品。</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打造高端冶金新材料产业链。面向航空、航天、军工、核电等战略领域，发挥均质高强度大规格高温合金和超高强度钢锻材工程化建设项目提质升级带动作用，重点发展高温合金钢、超高强度钢、高档模具钢、特冶不锈钢、耐蚀钢筋、超高强钢筋、高端球墨铸铁件等“专精特”冶金新材料产品。</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3.打造新型清洁能源产业链。因地制宜推进光伏、集中式风电、风光互补项目建设，加强氢能技术研发，打造制氢、储氢、用氢产业链，</w:t>
            </w:r>
            <w:r>
              <w:rPr>
                <w:rFonts w:ascii="仿宋" w:hAnsi="仿宋" w:cs="仿宋_GB2312"/>
                <w:bCs/>
                <w:color w:val="auto"/>
                <w:kern w:val="2"/>
                <w:sz w:val="24"/>
                <w:lang w:eastAsia="zh-CN"/>
              </w:rPr>
              <w:t>发展利用农业、林业和工业废弃物、城市垃圾为原料的生物质能发电、供热</w:t>
            </w:r>
            <w:r>
              <w:rPr>
                <w:rFonts w:hint="eastAsia" w:ascii="仿宋" w:hAnsi="仿宋" w:cs="仿宋_GB2312"/>
                <w:bCs/>
                <w:color w:val="auto"/>
                <w:kern w:val="2"/>
                <w:sz w:val="24"/>
                <w:lang w:eastAsia="zh-CN"/>
              </w:rPr>
              <w:t>等产业项目建设。</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打造新型煤化工及煤矸石综合利用产业链。打造“油页岩开采—油页岩炼油—页岩油化工—废弃物综合利用”循环经济产业链，重点发展水泥、新型墙体材料、骨料及陶粒、白炭黑、氧化铝、铝铁聚合物、煤矸石合成</w:t>
            </w:r>
            <w:r>
              <w:rPr>
                <w:rFonts w:ascii="仿宋" w:hAnsi="仿宋" w:cs="仿宋_GB2312"/>
                <w:bCs/>
                <w:color w:val="auto"/>
                <w:kern w:val="2"/>
                <w:sz w:val="24"/>
                <w:lang w:eastAsia="zh-CN"/>
              </w:rPr>
              <w:t>4A分子筛</w:t>
            </w:r>
            <w:r>
              <w:rPr>
                <w:rFonts w:hint="eastAsia" w:ascii="仿宋" w:hAnsi="仿宋" w:cs="仿宋_GB2312"/>
                <w:bCs/>
                <w:color w:val="auto"/>
                <w:kern w:val="2"/>
                <w:sz w:val="24"/>
                <w:lang w:eastAsia="zh-CN"/>
              </w:rPr>
              <w:t>、</w:t>
            </w:r>
            <w:r>
              <w:rPr>
                <w:rFonts w:ascii="仿宋" w:hAnsi="仿宋" w:cs="仿宋_GB2312"/>
                <w:bCs/>
                <w:color w:val="auto"/>
                <w:kern w:val="2"/>
                <w:sz w:val="24"/>
                <w:lang w:eastAsia="zh-CN"/>
              </w:rPr>
              <w:t>硅铝合金等</w:t>
            </w:r>
            <w:r>
              <w:rPr>
                <w:rFonts w:hint="eastAsia" w:ascii="仿宋" w:hAnsi="仿宋" w:cs="仿宋_GB2312"/>
                <w:bCs/>
                <w:color w:val="auto"/>
                <w:kern w:val="2"/>
                <w:sz w:val="24"/>
                <w:lang w:eastAsia="zh-CN"/>
              </w:rPr>
              <w:t>产品。</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打造先进装备制造产业链。大力扶植高端装备制造企业发展，增强高端装备制造、重大工程装备制造能力。重点发展建筑工程机械、高端履带起重机、全回转钻机、成槽机、强夯机、增材制造、焊接材料、激光熔覆、</w:t>
            </w:r>
            <w:r>
              <w:rPr>
                <w:rFonts w:ascii="仿宋" w:hAnsi="仿宋" w:cs="仿宋_GB2312"/>
                <w:bCs/>
                <w:color w:val="auto"/>
                <w:kern w:val="2"/>
                <w:sz w:val="24"/>
                <w:lang w:eastAsia="zh-CN"/>
              </w:rPr>
              <w:t>3D</w:t>
            </w:r>
            <w:r>
              <w:rPr>
                <w:rFonts w:hint="eastAsia" w:ascii="仿宋" w:hAnsi="仿宋" w:cs="仿宋_GB2312"/>
                <w:bCs/>
                <w:color w:val="auto"/>
                <w:kern w:val="2"/>
                <w:sz w:val="24"/>
                <w:lang w:eastAsia="zh-CN"/>
              </w:rPr>
              <w:t>打印、先进石油炼化设备、特种车辆、智能矿井安全救援设备等产品。</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6.打造特色农产品深加工产业链。依托辽东绿色生态资源优势，培育绿色有机产品生产基地，着力发展生态产品加工业，打造生态品牌，推进种植业、林业、养殖业、渔业基地现代化建设。重点发展“</w:t>
            </w:r>
            <w:r>
              <w:rPr>
                <w:rFonts w:ascii="仿宋" w:hAnsi="仿宋" w:cs="仿宋_GB2312"/>
                <w:bCs/>
                <w:color w:val="auto"/>
                <w:kern w:val="2"/>
                <w:sz w:val="24"/>
                <w:lang w:eastAsia="zh-CN"/>
              </w:rPr>
              <w:t>粮、果、蔬、菌、药、花、畜、禽、</w:t>
            </w:r>
            <w:r>
              <w:rPr>
                <w:rFonts w:hint="eastAsia" w:ascii="仿宋" w:hAnsi="仿宋" w:cs="仿宋_GB2312"/>
                <w:bCs/>
                <w:color w:val="auto"/>
                <w:kern w:val="2"/>
                <w:sz w:val="24"/>
                <w:lang w:eastAsia="zh-CN"/>
              </w:rPr>
              <w:t>渔</w:t>
            </w:r>
            <w:r>
              <w:rPr>
                <w:rFonts w:ascii="仿宋" w:hAnsi="仿宋" w:cs="仿宋_GB2312"/>
                <w:bCs/>
                <w:color w:val="auto"/>
                <w:kern w:val="2"/>
                <w:sz w:val="24"/>
                <w:lang w:eastAsia="zh-CN"/>
              </w:rPr>
              <w:t>、林</w:t>
            </w:r>
            <w:r>
              <w:rPr>
                <w:rFonts w:hint="eastAsia" w:ascii="仿宋" w:hAnsi="仿宋" w:cs="仿宋_GB2312"/>
                <w:bCs/>
                <w:color w:val="auto"/>
                <w:kern w:val="2"/>
                <w:sz w:val="24"/>
                <w:lang w:eastAsia="zh-CN"/>
              </w:rPr>
              <w:t>”</w:t>
            </w:r>
            <w:r>
              <w:rPr>
                <w:rFonts w:ascii="仿宋" w:hAnsi="仿宋" w:cs="仿宋_GB2312"/>
                <w:bCs/>
                <w:color w:val="auto"/>
                <w:kern w:val="2"/>
                <w:sz w:val="24"/>
                <w:lang w:eastAsia="zh-CN"/>
              </w:rPr>
              <w:t>十大精品产业</w:t>
            </w:r>
            <w:r>
              <w:rPr>
                <w:rFonts w:hint="eastAsia" w:ascii="仿宋" w:hAnsi="仿宋" w:cs="仿宋_GB2312"/>
                <w:bCs/>
                <w:color w:val="auto"/>
                <w:kern w:val="2"/>
                <w:sz w:val="24"/>
                <w:lang w:eastAsia="zh-CN"/>
              </w:rPr>
              <w:t>加工链。</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1.抚顺石化公司产业转型升级搬迁改造工程。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抚顺高新区2万吨/年高新引发剂、1.5万吨/年过氧化物、30万吨/年废旧铅酸电池、20吨/年中间相沥青基碳纤维开发及产业化、6000吨/年芳纶纤维、680吨/年头孢曲松钠原料药医药中间体等新型精细化工原材料基地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3.均质高强度大规格高温合金和超高强度钢锻材工程化建设，2万吨/年大规模超高功率石墨电极，850型大圆钢、扁钢、球扁钢改造项目等高端冶金新材料建设。</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4.清原抽水蓄能电站一、二期工程，40万千瓦光伏发电，4万千瓦生物质热电联产项目等清洁能源项目。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5.30万吨/年生物质煤基液体燃料、87.5万吨/年FHQ-500B小颗粒油页岩干馏、500万吨/年大宗固体废弃物综合利用基地建设等新型煤化工及煤矸石综合利用产业项目。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6.电弧熔丝增材及智能制造、300台/年塔式起重机、500吨/年精密建筑机械零部件配套等装备制造项目。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 650万平方米/年刨花板及成品地板、30万吨/年全价配合饲料、1万吨/年食用菌深加工、4</w:t>
            </w:r>
            <w:r>
              <w:rPr>
                <w:rFonts w:ascii="仿宋" w:hAnsi="仿宋" w:cs="仿宋_GB2312"/>
                <w:bCs/>
                <w:color w:val="auto"/>
                <w:kern w:val="2"/>
                <w:sz w:val="24"/>
                <w:lang w:eastAsia="zh-CN"/>
              </w:rPr>
              <w:t>00</w:t>
            </w:r>
            <w:r>
              <w:rPr>
                <w:rFonts w:hint="eastAsia" w:ascii="仿宋" w:hAnsi="仿宋" w:cs="仿宋_GB2312"/>
                <w:bCs/>
                <w:color w:val="auto"/>
                <w:kern w:val="2"/>
                <w:sz w:val="24"/>
                <w:lang w:eastAsia="zh-CN"/>
              </w:rPr>
              <w:t>吨/年肉制品加工和肠衣生产等农产品深加工项目。</w:t>
            </w:r>
          </w:p>
        </w:tc>
      </w:tr>
    </w:tbl>
    <w:p>
      <w:pPr>
        <w:pStyle w:val="3"/>
        <w:spacing w:before="0" w:beforeAutospacing="0" w:after="0" w:afterAutospacing="0" w:line="400" w:lineRule="exact"/>
        <w:ind w:firstLine="643" w:firstLineChars="200"/>
        <w:jc w:val="center"/>
        <w:rPr>
          <w:rFonts w:ascii="楷体" w:hAnsi="楷体" w:eastAsia="楷体" w:cs="楷体"/>
          <w:sz w:val="32"/>
          <w:lang w:bidi="zh-TW"/>
        </w:rPr>
      </w:pPr>
      <w:bookmarkStart w:id="150" w:name="_Toc20951"/>
    </w:p>
    <w:p>
      <w:pPr>
        <w:pStyle w:val="3"/>
        <w:spacing w:before="0" w:beforeAutospacing="0" w:after="0" w:afterAutospacing="0" w:line="600" w:lineRule="exact"/>
        <w:jc w:val="center"/>
        <w:rPr>
          <w:rFonts w:ascii="楷体" w:hAnsi="楷体" w:eastAsia="楷体" w:cs="楷体"/>
          <w:sz w:val="32"/>
          <w:lang w:bidi="zh-TW"/>
        </w:rPr>
      </w:pPr>
      <w:bookmarkStart w:id="151" w:name="_Toc27231"/>
      <w:bookmarkStart w:id="152" w:name="_Toc73625265"/>
      <w:r>
        <w:rPr>
          <w:rFonts w:hint="eastAsia" w:ascii="楷体" w:hAnsi="楷体" w:eastAsia="楷体" w:cs="楷体"/>
          <w:sz w:val="32"/>
          <w:lang w:bidi="zh-TW"/>
        </w:rPr>
        <w:t>第四节 推动质量强市战略发展大格局</w:t>
      </w:r>
      <w:bookmarkEnd w:id="150"/>
      <w:bookmarkEnd w:id="151"/>
      <w:bookmarkEnd w:id="152"/>
    </w:p>
    <w:p>
      <w:pPr>
        <w:spacing w:line="600" w:lineRule="exact"/>
        <w:ind w:firstLine="643"/>
        <w:rPr>
          <w:rFonts w:ascii="仿宋" w:hAnsi="仿宋" w:cs="仿宋"/>
          <w:color w:val="auto"/>
          <w:sz w:val="32"/>
          <w:szCs w:val="40"/>
          <w:lang w:eastAsia="zh-CN"/>
        </w:rPr>
      </w:pPr>
      <w:r>
        <w:rPr>
          <w:rFonts w:hint="eastAsia" w:ascii="仿宋" w:hAnsi="仿宋" w:cs="仿宋"/>
          <w:b/>
          <w:color w:val="auto"/>
          <w:sz w:val="32"/>
          <w:szCs w:val="40"/>
          <w:lang w:eastAsia="zh-CN"/>
        </w:rPr>
        <w:t>强力推进质量强市战略。</w:t>
      </w:r>
      <w:r>
        <w:rPr>
          <w:rFonts w:hint="eastAsia" w:ascii="仿宋" w:hAnsi="仿宋" w:cs="仿宋"/>
          <w:color w:val="auto"/>
          <w:sz w:val="32"/>
          <w:szCs w:val="40"/>
          <w:lang w:eastAsia="zh-CN"/>
        </w:rPr>
        <w:t>进一步完善大质量发展格局，充分运用好质量考核作用，防范化解质量安全风险。落实企业的主体责任，不断提高产品、服务质量，坚决防止重大产品和服务质量事件发生，从源头上保证产品和服务质量。加大质量诚信体系建设，建设企业质量信用平台，推动经济高质量发展。</w:t>
      </w:r>
    </w:p>
    <w:p>
      <w:pPr>
        <w:spacing w:line="600" w:lineRule="exact"/>
        <w:ind w:firstLine="643"/>
        <w:rPr>
          <w:rFonts w:ascii="仿宋" w:hAnsi="仿宋" w:cs="仿宋"/>
          <w:color w:val="auto"/>
          <w:sz w:val="32"/>
          <w:szCs w:val="40"/>
          <w:lang w:eastAsia="zh-CN"/>
        </w:rPr>
      </w:pPr>
      <w:r>
        <w:rPr>
          <w:rFonts w:hint="eastAsia" w:ascii="仿宋" w:hAnsi="仿宋" w:cs="仿宋"/>
          <w:b/>
          <w:color w:val="auto"/>
          <w:sz w:val="32"/>
          <w:szCs w:val="40"/>
          <w:lang w:eastAsia="zh-CN"/>
        </w:rPr>
        <w:t>大力推动计量应用科学研究。</w:t>
      </w:r>
      <w:r>
        <w:rPr>
          <w:rFonts w:hint="eastAsia" w:ascii="仿宋" w:hAnsi="仿宋" w:cs="仿宋"/>
          <w:color w:val="auto"/>
          <w:sz w:val="32"/>
          <w:szCs w:val="40"/>
          <w:lang w:eastAsia="zh-CN"/>
        </w:rPr>
        <w:t>强化计量检测平台、量传溯源体系、计量法制监管和诚实守信体系建设，全面提升抚顺地区计量能力和水平，为促进经济社会长期健康发展提供重要的技术手段和基础保障。</w:t>
      </w:r>
    </w:p>
    <w:p>
      <w:pPr>
        <w:spacing w:line="600" w:lineRule="exact"/>
        <w:ind w:firstLine="643"/>
        <w:rPr>
          <w:rFonts w:ascii="仿宋" w:hAnsi="仿宋" w:cs="仿宋"/>
          <w:color w:val="auto"/>
          <w:sz w:val="28"/>
          <w:szCs w:val="36"/>
          <w:lang w:eastAsia="zh-CN"/>
        </w:rPr>
      </w:pPr>
      <w:r>
        <w:rPr>
          <w:rFonts w:hint="eastAsia" w:ascii="仿宋" w:hAnsi="仿宋" w:cs="仿宋"/>
          <w:b/>
          <w:color w:val="auto"/>
          <w:sz w:val="32"/>
          <w:szCs w:val="40"/>
          <w:lang w:eastAsia="zh-CN"/>
        </w:rPr>
        <w:t>建立高质量发展标准体系。</w:t>
      </w:r>
      <w:r>
        <w:rPr>
          <w:rFonts w:hint="eastAsia" w:ascii="仿宋" w:hAnsi="仿宋" w:cs="仿宋"/>
          <w:color w:val="auto"/>
          <w:sz w:val="32"/>
          <w:szCs w:val="40"/>
          <w:lang w:eastAsia="zh-CN"/>
        </w:rPr>
        <w:t>建立政府主导制定的标准与市场自主制定的标准协调发展的标准体系，健全统一协调、运行高效、政府与市场共治的标准化体制，更好地发挥标准的基础性、引领性和战略性作用</w:t>
      </w:r>
      <w:r>
        <w:rPr>
          <w:rFonts w:hint="eastAsia" w:ascii="仿宋" w:hAnsi="仿宋" w:cs="仿宋"/>
          <w:color w:val="auto"/>
          <w:sz w:val="36"/>
          <w:szCs w:val="44"/>
          <w:lang w:eastAsia="zh-CN"/>
        </w:rPr>
        <w:t>。</w:t>
      </w:r>
    </w:p>
    <w:p>
      <w:pPr>
        <w:pStyle w:val="3"/>
        <w:spacing w:before="0" w:beforeAutospacing="0" w:after="0" w:afterAutospacing="0" w:line="600" w:lineRule="exact"/>
        <w:jc w:val="center"/>
        <w:rPr>
          <w:rFonts w:ascii="楷体" w:hAnsi="楷体" w:eastAsia="楷体" w:cs="楷体"/>
          <w:sz w:val="32"/>
          <w:lang w:bidi="zh-TW"/>
        </w:rPr>
      </w:pPr>
      <w:bookmarkStart w:id="153" w:name="_Toc31869"/>
      <w:bookmarkStart w:id="154" w:name="_Toc28439"/>
      <w:bookmarkStart w:id="155" w:name="_Toc57701015"/>
      <w:bookmarkStart w:id="156" w:name="_Toc13727"/>
      <w:bookmarkStart w:id="157" w:name="_Toc73625266"/>
      <w:r>
        <w:rPr>
          <w:rFonts w:hint="eastAsia" w:ascii="楷体" w:hAnsi="楷体" w:eastAsia="楷体" w:cs="楷体"/>
          <w:sz w:val="32"/>
          <w:lang w:bidi="zh-TW"/>
        </w:rPr>
        <w:t>第五节</w:t>
      </w:r>
      <w:r>
        <w:rPr>
          <w:rFonts w:ascii="楷体" w:hAnsi="楷体" w:eastAsia="楷体" w:cs="楷体"/>
          <w:sz w:val="32"/>
          <w:lang w:bidi="zh-TW"/>
        </w:rPr>
        <w:t xml:space="preserve"> </w:t>
      </w:r>
      <w:r>
        <w:rPr>
          <w:rFonts w:hint="eastAsia" w:ascii="楷体" w:hAnsi="楷体" w:eastAsia="楷体" w:cs="楷体"/>
          <w:sz w:val="32"/>
          <w:lang w:bidi="zh-TW"/>
        </w:rPr>
        <w:t>推动军民融合深度发展</w:t>
      </w:r>
      <w:bookmarkEnd w:id="153"/>
      <w:bookmarkEnd w:id="154"/>
      <w:bookmarkEnd w:id="155"/>
      <w:bookmarkEnd w:id="156"/>
      <w:bookmarkEnd w:id="157"/>
    </w:p>
    <w:p>
      <w:pPr>
        <w:pStyle w:val="12"/>
        <w:spacing w:line="600" w:lineRule="exact"/>
        <w:ind w:firstLine="640"/>
        <w:rPr>
          <w:rFonts w:ascii="仿宋" w:hAnsi="仿宋" w:cs="仿宋_GB2312"/>
          <w:color w:val="auto"/>
          <w:sz w:val="32"/>
          <w:szCs w:val="32"/>
          <w:lang w:eastAsia="zh-CN" w:bidi="ar-SA"/>
        </w:rPr>
      </w:pPr>
      <w:r>
        <w:rPr>
          <w:rFonts w:hint="eastAsia" w:ascii="仿宋" w:hAnsi="仿宋" w:cs="仿宋_GB2312"/>
          <w:color w:val="auto"/>
          <w:sz w:val="32"/>
          <w:szCs w:val="32"/>
          <w:lang w:eastAsia="zh-CN" w:bidi="ar-SA"/>
        </w:rPr>
        <w:t>围绕重点骨干军工企业的研发和生产装备能力，充分利用国家、省两级军民融合服务平台，为军民融合企业提供军民需求信息和军民两用技术成果转化等方面精准服务。鼓励军民融合企业加强与科研院校及有关军工集团对接合作，坚持融合范围由传统领域向新兴产业领域延伸，优先发展新材料、特种装备等特色产业。采取科技联合攻关、信息共享和行政合同管理等有效措施，推进民用工业企业更加有效地参与武器装备科研生产，培育一批极具成长性的“民参军”企业，建设一批军民融合一体化项目，逐步形成具有抚顺特色的军民融合发展新局面。</w:t>
      </w:r>
    </w:p>
    <w:p>
      <w:pPr>
        <w:pStyle w:val="3"/>
        <w:spacing w:before="0" w:beforeAutospacing="0" w:after="0" w:afterAutospacing="0" w:line="600" w:lineRule="exact"/>
        <w:jc w:val="center"/>
        <w:rPr>
          <w:rFonts w:ascii="楷体" w:hAnsi="楷体" w:eastAsia="楷体" w:cs="楷体"/>
          <w:sz w:val="32"/>
        </w:rPr>
      </w:pPr>
      <w:bookmarkStart w:id="158" w:name="_Toc22410"/>
      <w:bookmarkStart w:id="159" w:name="_Toc57701016"/>
      <w:bookmarkStart w:id="160" w:name="_Toc2502"/>
      <w:bookmarkStart w:id="161" w:name="_Toc7334"/>
      <w:bookmarkStart w:id="162" w:name="_Toc73625267"/>
      <w:r>
        <w:rPr>
          <w:rFonts w:hint="eastAsia" w:ascii="楷体" w:hAnsi="楷体" w:eastAsia="楷体" w:cs="楷体"/>
          <w:sz w:val="32"/>
        </w:rPr>
        <w:t>第六节 加强地企深度融合</w:t>
      </w:r>
      <w:bookmarkEnd w:id="158"/>
      <w:bookmarkEnd w:id="159"/>
      <w:bookmarkEnd w:id="160"/>
      <w:bookmarkEnd w:id="161"/>
      <w:bookmarkEnd w:id="162"/>
    </w:p>
    <w:p>
      <w:pPr>
        <w:spacing w:line="600" w:lineRule="exact"/>
        <w:ind w:firstLine="640"/>
        <w:jc w:val="both"/>
        <w:rPr>
          <w:rFonts w:ascii="仿宋" w:hAnsi="仿宋" w:cs="仿宋_GB2312"/>
          <w:color w:val="auto"/>
          <w:kern w:val="2"/>
          <w:sz w:val="32"/>
          <w:szCs w:val="32"/>
          <w:lang w:eastAsia="zh-CN" w:bidi="ar-SA"/>
        </w:rPr>
      </w:pPr>
      <w:r>
        <w:rPr>
          <w:rFonts w:hint="eastAsia" w:ascii="仿宋" w:hAnsi="仿宋" w:cs="仿宋_GB2312"/>
          <w:color w:val="auto"/>
          <w:kern w:val="2"/>
          <w:sz w:val="32"/>
          <w:szCs w:val="32"/>
          <w:lang w:eastAsia="zh-CN" w:bidi="ar-SA"/>
        </w:rPr>
        <w:t>积极探索地方与驻抚中省直大企业融合发展的契合点,在建链、补链、强链、延链中,共同打造资源共享、优势互补、互利共赢的经济共同体,共谋高质量发展新路径。积极争取中石油支持抚顺石化公司与地方开展混合所有制改革试点，推动石化公司产品结构调整，发展上下游配套的精细化工产业，共同打造高端精细化工原材料基地。加快推进抚顺矿业集团与地方共同组建采煤影响区综合治理和整合利用平台公司，充分发挥主体作用，推动以西露天矿治理为主的采煤影响区资源整合利用，引进和培育接续替代产业，促进资源枯竭城市加快转型。</w:t>
      </w:r>
    </w:p>
    <w:bookmarkEnd w:id="134"/>
    <w:bookmarkEnd w:id="135"/>
    <w:bookmarkEnd w:id="136"/>
    <w:p>
      <w:pPr>
        <w:pStyle w:val="2"/>
        <w:spacing w:line="600" w:lineRule="atLeast"/>
        <w:jc w:val="center"/>
        <w:rPr>
          <w:rFonts w:hint="default" w:ascii="黑体" w:hAnsi="黑体" w:eastAsia="黑体" w:cs="黑体"/>
          <w:sz w:val="32"/>
          <w:szCs w:val="32"/>
        </w:rPr>
      </w:pPr>
      <w:bookmarkStart w:id="163" w:name="_Toc31049"/>
      <w:bookmarkStart w:id="164" w:name="_Toc17579"/>
      <w:bookmarkStart w:id="165" w:name="_Toc73625268"/>
      <w:r>
        <w:rPr>
          <w:rFonts w:ascii="黑体" w:hAnsi="黑体" w:eastAsia="黑体" w:cs="黑体"/>
          <w:sz w:val="32"/>
          <w:szCs w:val="32"/>
          <w:shd w:val="clear" w:color="auto" w:fill="FFFFFF"/>
        </w:rPr>
        <w:t>第六章 发展数字经济 推动经济社会数字化转型</w:t>
      </w:r>
      <w:bookmarkEnd w:id="163"/>
      <w:bookmarkEnd w:id="164"/>
      <w:bookmarkEnd w:id="165"/>
    </w:p>
    <w:p>
      <w:pPr>
        <w:widowControl/>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以“数字产业化、产业数字化、数字化政府”为发展主线，全面推动信息技术产业的规模化发展和产业升级，全面推进数字技术与全产业、各领域的深度融合，全力打造数字化政府治理新模式。</w:t>
      </w:r>
    </w:p>
    <w:p>
      <w:pPr>
        <w:pStyle w:val="3"/>
        <w:spacing w:before="0" w:beforeAutospacing="0" w:after="0" w:afterAutospacing="0" w:line="600" w:lineRule="exact"/>
        <w:jc w:val="center"/>
        <w:rPr>
          <w:rFonts w:ascii="楷体" w:hAnsi="楷体" w:eastAsia="楷体" w:cs="楷体"/>
          <w:sz w:val="32"/>
        </w:rPr>
      </w:pPr>
      <w:bookmarkStart w:id="166" w:name="_Toc28600"/>
      <w:bookmarkStart w:id="167" w:name="_Toc20221"/>
      <w:bookmarkStart w:id="168" w:name="_Toc73625269"/>
      <w:r>
        <w:rPr>
          <w:rFonts w:hint="eastAsia" w:ascii="楷体" w:hAnsi="楷体" w:eastAsia="楷体" w:cs="楷体"/>
          <w:sz w:val="32"/>
        </w:rPr>
        <w:t>第一节 构建新一代信息基础设施体系</w:t>
      </w:r>
      <w:bookmarkEnd w:id="166"/>
      <w:bookmarkEnd w:id="167"/>
      <w:bookmarkEnd w:id="168"/>
    </w:p>
    <w:p>
      <w:pPr>
        <w:widowControl/>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加快推进光纤网络改造升级，推动高速光纤宽带网络城乡覆盖。打造“万兆园区”、“千兆城市”、“百兆乡村”，推进新一代移动通信网络建设，加快5G网络部署,实现重点场景、区域深度覆盖和农村基本覆盖。利用抚顺毗邻沈阳国家互联网骨干节点城市的区位优势，加大招商引资力度，引进互联网龙头企业，建设服务东北的大数据中心。</w:t>
      </w:r>
    </w:p>
    <w:p>
      <w:pPr>
        <w:pStyle w:val="3"/>
        <w:spacing w:before="0" w:beforeAutospacing="0" w:after="0" w:afterAutospacing="0" w:line="600" w:lineRule="exact"/>
        <w:jc w:val="center"/>
        <w:rPr>
          <w:rFonts w:ascii="楷体" w:hAnsi="楷体" w:eastAsia="楷体" w:cs="楷体"/>
          <w:sz w:val="32"/>
        </w:rPr>
      </w:pPr>
      <w:bookmarkStart w:id="169" w:name="_Toc29332"/>
      <w:bookmarkStart w:id="170" w:name="_Toc7128"/>
      <w:bookmarkStart w:id="171" w:name="_Toc73625270"/>
      <w:r>
        <w:rPr>
          <w:rFonts w:hint="eastAsia" w:ascii="楷体" w:hAnsi="楷体" w:eastAsia="楷体" w:cs="楷体"/>
          <w:sz w:val="32"/>
        </w:rPr>
        <w:t>第二节 构建数据平台 发展数字产业</w:t>
      </w:r>
      <w:bookmarkEnd w:id="169"/>
      <w:bookmarkEnd w:id="170"/>
      <w:bookmarkEnd w:id="171"/>
    </w:p>
    <w:p>
      <w:pPr>
        <w:widowControl/>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推进政务信息大数据平台建设。</w:t>
      </w:r>
      <w:r>
        <w:rPr>
          <w:rFonts w:hint="eastAsia" w:ascii="仿宋" w:hAnsi="仿宋" w:cs="仿宋"/>
          <w:color w:val="auto"/>
          <w:sz w:val="32"/>
          <w:szCs w:val="32"/>
          <w:lang w:eastAsia="zh-CN"/>
        </w:rPr>
        <w:t>加快升级政务信息大数据平台，推进政务数据和社会数据共享开放，提升数据资源价值。推进多层次数据库建设，打造数字经济发展战略数据库平台，搭建多层次数据库支撑架构，形成交通、医疗、教育等各类主题数据库和石油、精细化工、冶金材料、能源等产业数据库。推进车联网交通大数据平台建设，建立机动汽车全域数字感知、数字采集与海量数据处理的车联网交通大数据平台，创新性地应用射频识别(RFID)技术实现车牌、行驶证、驾驶证的数字化管理。</w:t>
      </w:r>
    </w:p>
    <w:p>
      <w:pPr>
        <w:widowControl/>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推进电子信息制造园区建设。</w:t>
      </w:r>
      <w:r>
        <w:rPr>
          <w:rFonts w:hint="eastAsia" w:ascii="仿宋" w:hAnsi="仿宋" w:cs="仿宋"/>
          <w:color w:val="auto"/>
          <w:sz w:val="32"/>
          <w:szCs w:val="32"/>
          <w:lang w:eastAsia="zh-CN"/>
        </w:rPr>
        <w:t>依托本地产业园，争取引入发达地区的集成电路、电子部件、智能终端等上下游产业链企业，推进工业云大数据新经济产业园建设。围绕打造工业互联网、智慧城市APP建设、智慧教育、智慧医疗、智慧交通、智慧园区等平台，加快推动电子信息制造园区建设，吸引全国大中型企业入驻产业园区，打造数字经济产业新高地。</w:t>
      </w:r>
    </w:p>
    <w:p>
      <w:pPr>
        <w:pStyle w:val="3"/>
        <w:spacing w:before="0" w:beforeAutospacing="0" w:after="0" w:afterAutospacing="0" w:line="600" w:lineRule="exact"/>
        <w:jc w:val="center"/>
        <w:rPr>
          <w:rFonts w:ascii="楷体" w:hAnsi="楷体" w:eastAsia="楷体" w:cs="楷体"/>
          <w:sz w:val="32"/>
        </w:rPr>
      </w:pPr>
      <w:bookmarkStart w:id="172" w:name="_Toc3057"/>
      <w:bookmarkStart w:id="173" w:name="_Toc22791"/>
      <w:bookmarkStart w:id="174" w:name="_Toc73625271"/>
      <w:r>
        <w:rPr>
          <w:rFonts w:hint="eastAsia" w:ascii="楷体" w:hAnsi="楷体" w:eastAsia="楷体" w:cs="楷体"/>
          <w:sz w:val="32"/>
        </w:rPr>
        <w:t>第三节 加快推进产业数字化进程</w:t>
      </w:r>
      <w:bookmarkEnd w:id="172"/>
      <w:bookmarkEnd w:id="173"/>
      <w:bookmarkEnd w:id="174"/>
    </w:p>
    <w:p>
      <w:pPr>
        <w:widowControl/>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推动工业领域数字化升级，聚焦高端精细化工产业、高端冶金新材料产业、新型清洁能源产业、新型煤化工及煤矸石综合利用产业、先进装备制造产业，加快产业数字化进程，全面提升产业信息化、数字化、智能化水平。推进智慧农业建设，加大农业智能装备应用，提升农产品深加工以及种植业、畜牧业等数字化水平。建设数字田园，推动“互联网+文化旅游”发展，用信息化、数字化聚合文旅要素，全力打造“智慧文旅”。推动特色电商、商贸服务业转型升级，加快推动服务网点体系、质量溯源、网货品牌建设，大力发展跨境电商服务体系，形成产业发展新格局。推进融合应用创新，重点发展创意设计、远程诊断、生态旅游、远程教育、智慧社区等领域，加快新零售、分享经济、平台经济、网红经济、直播带货等新业态、新模式发展。</w:t>
      </w:r>
    </w:p>
    <w:p>
      <w:pPr>
        <w:pStyle w:val="3"/>
        <w:spacing w:before="0" w:beforeAutospacing="0" w:after="0" w:afterAutospacing="0" w:line="600" w:lineRule="exact"/>
        <w:jc w:val="center"/>
        <w:rPr>
          <w:rFonts w:ascii="楷体" w:hAnsi="楷体" w:eastAsia="楷体" w:cs="楷体"/>
          <w:sz w:val="32"/>
        </w:rPr>
      </w:pPr>
      <w:bookmarkStart w:id="175" w:name="_Toc7352"/>
      <w:bookmarkStart w:id="176" w:name="_Toc16553"/>
      <w:bookmarkStart w:id="177" w:name="_Toc73625272"/>
      <w:r>
        <w:rPr>
          <w:rFonts w:hint="eastAsia" w:ascii="楷体" w:hAnsi="楷体" w:eastAsia="楷体" w:cs="楷体"/>
          <w:sz w:val="32"/>
        </w:rPr>
        <w:t>第四节 建设数字社会与数字政府</w:t>
      </w:r>
      <w:bookmarkEnd w:id="175"/>
      <w:bookmarkEnd w:id="176"/>
      <w:bookmarkEnd w:id="177"/>
    </w:p>
    <w:p>
      <w:pPr>
        <w:widowControl/>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加强政府运行高效智能化建设，完善一体化协同办公体系，推动智慧可视的城市驾驶舱建设。提升政务服务“一网通办”数字智慧能力，融合高频服务事项，增强政务服务网站群的应用集成，提供一体化政务优质服务。推动城市治理“一网统管”，提升社会治理、城管、社区、综治、城市规划、基层治理、“互联网+监管”等一体化监管能力。推动产业发展“一图统览”，增强对经济运行实时监测预测能力，构建智慧城市项目超市，支撑区域内产业发展，实现平台增值。推进经济监测平台项目建设，打造应急一张图，提高感知和监测预警能力，促进应急管理敏捷智慧化。加强信息无障碍建设，全面推进智慧医疗、智慧教育、智慧交通等与生活息息相关场景的数字化改造升级，打造惠民服务新名片。</w:t>
      </w:r>
      <w:bookmarkEnd w:id="61"/>
      <w:bookmarkStart w:id="178" w:name="_Toc57117083"/>
      <w:bookmarkStart w:id="179" w:name="_Toc57701018"/>
      <w:bookmarkStart w:id="180" w:name="_Toc58494611"/>
      <w:bookmarkStart w:id="181" w:name="bookmark16"/>
      <w:bookmarkStart w:id="182" w:name="bookmark15"/>
      <w:bookmarkStart w:id="183" w:name="bookmark17"/>
      <w:bookmarkStart w:id="184" w:name="_Toc57701024"/>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专栏5：数字经济发展重点与项目</w:t>
      </w:r>
    </w:p>
    <w:p>
      <w:pPr>
        <w:spacing w:line="400" w:lineRule="exact"/>
        <w:ind w:firstLine="482"/>
        <w:jc w:val="center"/>
        <w:textAlignment w:val="center"/>
        <w:rPr>
          <w:rFonts w:ascii="仿宋" w:hAnsi="仿宋" w:cs="仿宋"/>
          <w:b/>
          <w:bCs/>
          <w:color w:val="auto"/>
          <w:sz w:val="24"/>
          <w:lang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1.电子信息制造园建设。依托本地产业园，引入上下游产业链，探索产能合作模式。</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2.信息服务外包示范城建设。引进大型信息服务外包企业，开拓外包离岸业务，打造信息服务外包品牌，辐射沈阳、铁岭、本溪等地。</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3.工业云大数据新经济产业园建设。从工业互联网、智慧交通、智慧园区等方面入手，加速前沿技术落地，打造数字经济产业新高地。</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4.工业互联网平台建设。构建一个跨行业、跨领域的“一站式”、协同效应高度提升的工业互联网平台。</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5.“5G+工业互联网”示范园区建设。重点产业园区部署“低时延、高可靠、广覆盖”的网络基础设施，提升网络支撑产业发展能力。</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6.智慧炼化服务培育。融合应用5G、工业互联网、工业视觉等技术及智能机器人、智能传感与控制、智能检测与装配等智能装备，培育石化智能工厂技术服务。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7.石化大数据建设。以云服务的形式提供石化领域数据存储和集成应用服务，培育石化工业互联网APP业态。</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1.抚顺市区5G基站100%覆盖建设项目。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2.科技孵化基地项目一期工程。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3.高水平光纤网建设项目。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4.新一代移动通信网络建设项目。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5.抚顺市“智慧城市”运行管理平台项目。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6.传统制造企业智能制造及控制中心。</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7.高新区公共创新服务平台建设。</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8.1万个高密机柜大数据中心建设项目。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nil"/>
              <w:bottom w:val="nil"/>
              <w:right w:val="nil"/>
            </w:tcBorders>
          </w:tcPr>
          <w:p>
            <w:pPr>
              <w:spacing w:before="240" w:line="400" w:lineRule="exact"/>
              <w:ind w:firstLine="200" w:firstLineChars="0"/>
              <w:rPr>
                <w:rFonts w:ascii="仿宋" w:hAnsi="仿宋" w:cs="仿宋_GB2312"/>
                <w:b/>
                <w:color w:val="auto"/>
                <w:kern w:val="2"/>
                <w:sz w:val="24"/>
                <w:lang w:eastAsia="zh-CN"/>
              </w:rPr>
            </w:pPr>
          </w:p>
        </w:tc>
      </w:tr>
    </w:tbl>
    <w:p>
      <w:pPr>
        <w:pStyle w:val="2"/>
        <w:jc w:val="center"/>
        <w:rPr>
          <w:rFonts w:hint="default" w:ascii="黑体" w:hAnsi="黑体" w:eastAsia="黑体" w:cs="黑体"/>
          <w:sz w:val="32"/>
          <w:szCs w:val="32"/>
        </w:rPr>
      </w:pPr>
      <w:bookmarkStart w:id="185" w:name="_Toc19681"/>
      <w:bookmarkStart w:id="186" w:name="_Toc19387"/>
      <w:bookmarkStart w:id="187" w:name="_Toc73625273"/>
      <w:r>
        <w:rPr>
          <w:rFonts w:ascii="黑体" w:hAnsi="黑体" w:eastAsia="黑体" w:cs="黑体"/>
          <w:sz w:val="32"/>
          <w:szCs w:val="32"/>
        </w:rPr>
        <w:t>第七章 优先发展农业农村 全面推进乡村振兴</w:t>
      </w:r>
      <w:bookmarkEnd w:id="178"/>
      <w:bookmarkEnd w:id="179"/>
      <w:bookmarkEnd w:id="180"/>
      <w:bookmarkEnd w:id="185"/>
      <w:bookmarkEnd w:id="186"/>
      <w:bookmarkEnd w:id="187"/>
    </w:p>
    <w:p>
      <w:pP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坚持把解决好“三农”问题作为全市工作重中之重，全面实施乡村振兴战略，强化以工补农、以城带乡，推动形成工农互促、城乡互补、协调发展、共同繁荣的新型工农城乡关系，</w:t>
      </w:r>
      <w:r>
        <w:rPr>
          <w:rFonts w:ascii="仿宋" w:hAnsi="仿宋" w:cs="仿宋"/>
          <w:color w:val="auto"/>
          <w:sz w:val="32"/>
          <w:szCs w:val="32"/>
          <w:lang w:eastAsia="zh-CN"/>
        </w:rPr>
        <w:t>促进农业高质高效、乡村宜居宜业、农民富裕富足</w:t>
      </w:r>
      <w:r>
        <w:rPr>
          <w:rFonts w:hint="eastAsia" w:ascii="仿宋" w:hAnsi="仿宋" w:cs="仿宋"/>
          <w:color w:val="auto"/>
          <w:sz w:val="32"/>
          <w:szCs w:val="32"/>
          <w:lang w:eastAsia="zh-CN"/>
        </w:rPr>
        <w:t>，加快农业农村现代化。</w:t>
      </w:r>
    </w:p>
    <w:p>
      <w:pPr>
        <w:pStyle w:val="3"/>
        <w:spacing w:before="0" w:beforeAutospacing="0" w:after="0" w:afterAutospacing="0" w:line="600" w:lineRule="exact"/>
        <w:jc w:val="center"/>
        <w:rPr>
          <w:rFonts w:ascii="楷体" w:hAnsi="楷体" w:eastAsia="楷体" w:cs="楷体"/>
          <w:sz w:val="32"/>
          <w:lang w:val="zh-TW" w:eastAsia="zh-TW"/>
        </w:rPr>
      </w:pPr>
      <w:bookmarkStart w:id="188" w:name="_Toc55248688"/>
      <w:bookmarkStart w:id="189" w:name="_Toc57117084"/>
      <w:bookmarkStart w:id="190" w:name="_Toc57701019"/>
      <w:bookmarkStart w:id="191" w:name="_Toc58494612"/>
      <w:bookmarkStart w:id="192" w:name="_Toc29401"/>
      <w:bookmarkStart w:id="193" w:name="_Toc15566"/>
      <w:bookmarkStart w:id="194" w:name="_Toc73625274"/>
      <w:r>
        <w:rPr>
          <w:rFonts w:hint="eastAsia" w:ascii="楷体" w:hAnsi="楷体" w:eastAsia="楷体" w:cs="楷体"/>
          <w:sz w:val="32"/>
          <w:lang w:val="zh-TW" w:eastAsia="zh-TW"/>
        </w:rPr>
        <w:t>第一节</w:t>
      </w:r>
      <w:bookmarkEnd w:id="188"/>
      <w:bookmarkEnd w:id="189"/>
      <w:r>
        <w:rPr>
          <w:rFonts w:hint="eastAsia" w:ascii="楷体" w:hAnsi="楷体" w:eastAsia="楷体" w:cs="楷体"/>
          <w:sz w:val="32"/>
          <w:lang w:val="zh-TW"/>
        </w:rPr>
        <w:t xml:space="preserve"> </w:t>
      </w:r>
      <w:bookmarkEnd w:id="190"/>
      <w:bookmarkEnd w:id="191"/>
      <w:r>
        <w:rPr>
          <w:rFonts w:hint="eastAsia" w:ascii="楷体" w:hAnsi="楷体" w:eastAsia="楷体" w:cs="楷体"/>
          <w:sz w:val="32"/>
          <w:lang w:val="zh-TW"/>
        </w:rPr>
        <w:t>提升农业生产和水平</w:t>
      </w:r>
      <w:bookmarkEnd w:id="192"/>
      <w:bookmarkEnd w:id="193"/>
      <w:bookmarkEnd w:id="194"/>
    </w:p>
    <w:p>
      <w:pPr>
        <w:adjustRightInd w:val="0"/>
        <w:snapToGrid w:val="0"/>
        <w:spacing w:line="600" w:lineRule="exact"/>
        <w:ind w:firstLine="643"/>
        <w:jc w:val="both"/>
        <w:rPr>
          <w:rFonts w:ascii="仿宋" w:hAnsi="仿宋" w:cs="仿宋"/>
          <w:bCs/>
          <w:color w:val="auto"/>
          <w:sz w:val="32"/>
          <w:szCs w:val="32"/>
          <w:lang w:eastAsia="zh-CN"/>
        </w:rPr>
      </w:pPr>
      <w:r>
        <w:rPr>
          <w:rFonts w:hint="eastAsia" w:ascii="仿宋" w:hAnsi="仿宋" w:cs="仿宋"/>
          <w:b/>
          <w:color w:val="auto"/>
          <w:sz w:val="32"/>
          <w:szCs w:val="32"/>
          <w:lang w:eastAsia="zh-CN"/>
        </w:rPr>
        <w:t>稳定提高粮食生产能力。</w:t>
      </w:r>
      <w:r>
        <w:rPr>
          <w:rFonts w:hint="eastAsia" w:ascii="仿宋" w:hAnsi="仿宋" w:cs="仿宋"/>
          <w:bCs/>
          <w:color w:val="auto"/>
          <w:sz w:val="32"/>
          <w:szCs w:val="32"/>
          <w:lang w:eastAsia="zh-CN"/>
        </w:rPr>
        <w:t>实施藏粮于地和节约优先战略，实施黑土地保护行动，落实最严格的耕地保护制度，建立耕地保护补偿和激励机制。加快推进高标准农田建设工程和农田水利工程建设，建成集中连片、旱涝保收高标准农田100万亩，农田灌溉水有效利用系数达到0.59。加强农作物病虫害防治体系建设，提高粮食生产能力，深挖三县、东洲区产粮大镇播种面积潜力，保证水稻、玉米等主要粮食作物播种面积不减少，</w:t>
      </w:r>
      <w:r>
        <w:rPr>
          <w:rFonts w:hint="eastAsia" w:ascii="仿宋" w:hAnsi="仿宋" w:cs="仿宋"/>
          <w:color w:val="auto"/>
          <w:sz w:val="32"/>
          <w:szCs w:val="32"/>
          <w:lang w:eastAsia="zh-CN"/>
        </w:rPr>
        <w:t>适度增加特色杂粮、鲜食玉米种植面积</w:t>
      </w:r>
      <w:r>
        <w:rPr>
          <w:rFonts w:hint="eastAsia" w:ascii="仿宋" w:hAnsi="仿宋" w:cs="仿宋"/>
          <w:bCs/>
          <w:color w:val="auto"/>
          <w:sz w:val="32"/>
          <w:szCs w:val="32"/>
          <w:lang w:eastAsia="zh-CN"/>
        </w:rPr>
        <w:t>。到2025年，粮田总面积稳定在180万亩以上，粮食产能达到</w:t>
      </w:r>
      <w:r>
        <w:rPr>
          <w:rFonts w:ascii="仿宋" w:hAnsi="仿宋" w:cs="仿宋"/>
          <w:bCs/>
          <w:color w:val="auto"/>
          <w:sz w:val="32"/>
          <w:szCs w:val="32"/>
          <w:lang w:eastAsia="zh-CN"/>
        </w:rPr>
        <w:t>80</w:t>
      </w:r>
      <w:r>
        <w:rPr>
          <w:rFonts w:hint="eastAsia" w:ascii="仿宋" w:hAnsi="仿宋" w:cs="仿宋"/>
          <w:bCs/>
          <w:color w:val="auto"/>
          <w:sz w:val="32"/>
          <w:szCs w:val="32"/>
          <w:lang w:eastAsia="zh-CN"/>
        </w:rPr>
        <w:t>万吨。</w:t>
      </w:r>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扩大重要农产品供给。</w:t>
      </w:r>
      <w:r>
        <w:rPr>
          <w:rFonts w:hint="eastAsia" w:ascii="仿宋" w:hAnsi="仿宋" w:cs="仿宋"/>
          <w:bCs/>
          <w:color w:val="auto"/>
          <w:sz w:val="32"/>
          <w:szCs w:val="32"/>
          <w:lang w:eastAsia="zh-CN"/>
        </w:rPr>
        <w:t>加强设施农业建设，提高科技和农业生产装备的支撑能力。</w:t>
      </w:r>
      <w:r>
        <w:rPr>
          <w:rFonts w:hint="eastAsia" w:ascii="仿宋" w:hAnsi="仿宋" w:cs="仿宋"/>
          <w:color w:val="auto"/>
          <w:sz w:val="32"/>
          <w:szCs w:val="32"/>
          <w:lang w:eastAsia="zh-CN"/>
        </w:rPr>
        <w:t>大力发展特色水果、优质蔬菜种植，以苹果和梨等常规林果为基础，全面推进水果产业绿色发展，加快高效种植科技示范基地建设。加快打造特色农产品品牌，支持“清原龙胆”“新宾细辛”“抚顺单片黑木耳”等创建公用区域品牌，扩大食用菌、中草药、山野菜的种植面积。扩大鹿、皮毛动物和林蛙、中华蜂等特种动物养殖规模，完善动物防疫制度，稳定生猪和家禽生产，积极推广牛、羊等优质特色草食畜禽。推进渔业标准化健康养殖，稳定池塘养殖、水库养殖、稻田养殖，引导水产养殖业向规模化、集约化方向发展，加大设施渔业开发力度。建设生态观光农业示范基地，支持“清河大米”等品牌争创国家级、省级名牌产品。到2025年，特色水果总产量达到15万吨，蔬菜种植面积达到8万亩，林下经济开发面积300万亩，畜牧业养殖规模达到5426万头（只），水产品总产量达到0.22万吨。</w:t>
      </w:r>
    </w:p>
    <w:p>
      <w:pPr>
        <w:pStyle w:val="3"/>
        <w:spacing w:before="0" w:beforeAutospacing="0" w:after="0" w:afterAutospacing="0" w:line="600" w:lineRule="exact"/>
        <w:jc w:val="center"/>
        <w:rPr>
          <w:rFonts w:ascii="楷体" w:hAnsi="楷体" w:eastAsia="楷体" w:cs="楷体"/>
          <w:sz w:val="32"/>
          <w:lang w:val="zh-TW" w:eastAsia="zh-TW" w:bidi="zh-TW"/>
        </w:rPr>
      </w:pPr>
      <w:bookmarkStart w:id="195" w:name="_Toc58494613"/>
      <w:bookmarkStart w:id="196" w:name="_Toc57701020"/>
      <w:bookmarkStart w:id="197" w:name="_Toc6268"/>
      <w:bookmarkStart w:id="198" w:name="_Toc21884"/>
      <w:bookmarkStart w:id="199" w:name="_Toc73625275"/>
      <w:bookmarkStart w:id="200" w:name="_Toc57117086"/>
      <w:bookmarkStart w:id="201" w:name="_Toc55248690"/>
      <w:r>
        <w:rPr>
          <w:rFonts w:hint="eastAsia" w:ascii="楷体" w:hAnsi="楷体" w:eastAsia="楷体" w:cs="楷体"/>
          <w:sz w:val="32"/>
          <w:lang w:val="zh-TW" w:eastAsia="zh-TW" w:bidi="zh-TW"/>
        </w:rPr>
        <w:t>第</w:t>
      </w:r>
      <w:r>
        <w:rPr>
          <w:rFonts w:hint="eastAsia" w:ascii="楷体" w:hAnsi="楷体" w:eastAsia="楷体" w:cs="楷体"/>
          <w:sz w:val="32"/>
          <w:lang w:val="zh-TW" w:bidi="zh-TW"/>
        </w:rPr>
        <w:t>二</w:t>
      </w:r>
      <w:r>
        <w:rPr>
          <w:rFonts w:hint="eastAsia" w:ascii="楷体" w:hAnsi="楷体" w:eastAsia="楷体" w:cs="楷体"/>
          <w:sz w:val="32"/>
          <w:lang w:val="zh-TW" w:eastAsia="zh-TW" w:bidi="zh-TW"/>
        </w:rPr>
        <w:t>节</w:t>
      </w:r>
      <w:r>
        <w:rPr>
          <w:rFonts w:hint="eastAsia" w:ascii="楷体" w:hAnsi="楷体" w:eastAsia="楷体" w:cs="楷体"/>
          <w:sz w:val="32"/>
          <w:lang w:val="zh-TW" w:bidi="zh-TW"/>
        </w:rPr>
        <w:t xml:space="preserve"> 提高农业产业化</w:t>
      </w:r>
      <w:bookmarkEnd w:id="195"/>
      <w:bookmarkEnd w:id="196"/>
      <w:r>
        <w:rPr>
          <w:rFonts w:hint="eastAsia" w:ascii="楷体" w:hAnsi="楷体" w:eastAsia="楷体" w:cs="楷体"/>
          <w:sz w:val="32"/>
          <w:lang w:val="zh-TW" w:bidi="zh-TW"/>
        </w:rPr>
        <w:t>水平</w:t>
      </w:r>
      <w:bookmarkEnd w:id="197"/>
      <w:bookmarkEnd w:id="198"/>
      <w:bookmarkEnd w:id="199"/>
    </w:p>
    <w:bookmarkEnd w:id="200"/>
    <w:bookmarkEnd w:id="201"/>
    <w:p>
      <w:pPr>
        <w:adjustRightInd w:val="0"/>
        <w:snapToGrid w:val="0"/>
        <w:spacing w:line="600" w:lineRule="exact"/>
        <w:ind w:firstLine="643"/>
        <w:jc w:val="both"/>
        <w:rPr>
          <w:rFonts w:ascii="仿宋" w:hAnsi="仿宋" w:cs="仿宋"/>
          <w:color w:val="auto"/>
          <w:sz w:val="32"/>
          <w:szCs w:val="32"/>
          <w:lang w:eastAsia="zh-CN"/>
        </w:rPr>
      </w:pPr>
      <w:r>
        <w:rPr>
          <w:rFonts w:ascii="仿宋" w:hAnsi="仿宋" w:cs="仿宋"/>
          <w:b/>
          <w:bCs/>
          <w:color w:val="auto"/>
          <w:sz w:val="32"/>
          <w:szCs w:val="32"/>
          <w:lang w:eastAsia="zh-CN"/>
        </w:rPr>
        <w:t>培育新型农业经营主体。</w:t>
      </w:r>
      <w:r>
        <w:rPr>
          <w:rFonts w:hint="eastAsia" w:ascii="仿宋" w:hAnsi="仿宋" w:cs="仿宋"/>
          <w:bCs/>
          <w:color w:val="auto"/>
          <w:sz w:val="32"/>
          <w:szCs w:val="32"/>
          <w:lang w:eastAsia="zh-CN"/>
        </w:rPr>
        <w:t>依托东部山区生态资源优势，</w:t>
      </w:r>
      <w:r>
        <w:rPr>
          <w:rFonts w:hint="eastAsia" w:ascii="仿宋" w:hAnsi="仿宋" w:cs="仿宋"/>
          <w:bCs/>
          <w:color w:val="auto"/>
          <w:sz w:val="32"/>
          <w:szCs w:val="32"/>
          <w:lang w:eastAsia="zh-TW"/>
        </w:rPr>
        <w:t>引进城市工商资本下乡，</w:t>
      </w:r>
      <w:r>
        <w:rPr>
          <w:rFonts w:hint="eastAsia" w:ascii="仿宋" w:hAnsi="仿宋" w:cs="仿宋"/>
          <w:bCs/>
          <w:color w:val="auto"/>
          <w:sz w:val="32"/>
          <w:szCs w:val="32"/>
          <w:lang w:eastAsia="zh-CN"/>
        </w:rPr>
        <w:t>大力发展家庭农场、专业合作社，重点建设中草药、食用菌等生产基地，以绿色特色品牌为牵动，实现农业生产现代化、标准化、品牌化。发展特色农产品深加工</w:t>
      </w:r>
      <w:r>
        <w:rPr>
          <w:rFonts w:hint="eastAsia" w:ascii="仿宋" w:hAnsi="仿宋" w:cs="仿宋"/>
          <w:bCs/>
          <w:color w:val="auto"/>
          <w:sz w:val="32"/>
          <w:szCs w:val="32"/>
          <w:lang w:eastAsia="zh-TW"/>
        </w:rPr>
        <w:t>龙头企业，</w:t>
      </w:r>
      <w:r>
        <w:rPr>
          <w:rFonts w:hint="eastAsia" w:ascii="仿宋" w:hAnsi="仿宋" w:cs="仿宋"/>
          <w:color w:val="auto"/>
          <w:sz w:val="32"/>
          <w:szCs w:val="32"/>
          <w:lang w:eastAsia="zh-CN"/>
        </w:rPr>
        <w:t>重点建设抚顺县、清原县、新宾县及东洲区4个农产品加工集聚区</w:t>
      </w:r>
      <w:r>
        <w:rPr>
          <w:rFonts w:hint="eastAsia" w:ascii="仿宋" w:hAnsi="仿宋" w:cs="仿宋"/>
          <w:bCs/>
          <w:color w:val="auto"/>
          <w:sz w:val="32"/>
          <w:szCs w:val="32"/>
          <w:lang w:eastAsia="zh-TW"/>
        </w:rPr>
        <w:t>，引导龙头企业向农产品加工集聚区集中</w:t>
      </w:r>
      <w:r>
        <w:rPr>
          <w:rFonts w:hint="eastAsia" w:ascii="仿宋" w:hAnsi="仿宋" w:cs="仿宋"/>
          <w:bCs/>
          <w:color w:val="auto"/>
          <w:sz w:val="32"/>
          <w:szCs w:val="32"/>
          <w:lang w:eastAsia="zh-CN"/>
        </w:rPr>
        <w:t>。</w:t>
      </w:r>
      <w:r>
        <w:rPr>
          <w:rFonts w:hint="eastAsia" w:ascii="仿宋" w:hAnsi="仿宋" w:cs="仿宋"/>
          <w:color w:val="auto"/>
          <w:sz w:val="32"/>
          <w:szCs w:val="32"/>
          <w:lang w:eastAsia="zh-CN"/>
        </w:rPr>
        <w:t>到2025年，全市农产品加工业总产值达到10亿元。</w:t>
      </w:r>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完善农产品流通体系建设</w:t>
      </w:r>
      <w:r>
        <w:rPr>
          <w:rFonts w:hint="eastAsia" w:ascii="仿宋" w:hAnsi="仿宋" w:cs="仿宋"/>
          <w:color w:val="auto"/>
          <w:sz w:val="32"/>
          <w:szCs w:val="32"/>
          <w:lang w:eastAsia="zh-CN"/>
        </w:rPr>
        <w:t>。整合国有粮食企业资源，形成以市中心粮库为中心点，清原县、新宾县、抚顺县中心库为节点的粮食产销网络体系。推进农产品物流园区、农产品批发市场、农贸市场建设，鼓励新型经营主体开展农超对接、农校对接、农批对接。加强农产品产后分级、包装、营销,推进农产品全产业链冷链物流体系建设。完善农村电商营销体系，引导各类电子商务主体进乡村，推动“快递下乡”工程。</w:t>
      </w:r>
    </w:p>
    <w:p>
      <w:pPr>
        <w:pStyle w:val="3"/>
        <w:spacing w:before="0" w:beforeAutospacing="0" w:after="0" w:afterAutospacing="0" w:line="600" w:lineRule="exact"/>
        <w:jc w:val="center"/>
        <w:rPr>
          <w:rFonts w:ascii="楷体" w:hAnsi="楷体" w:eastAsia="楷体" w:cs="楷体"/>
          <w:sz w:val="32"/>
          <w:lang w:val="zh-TW" w:eastAsia="zh-TW" w:bidi="zh-TW"/>
        </w:rPr>
      </w:pPr>
      <w:bookmarkStart w:id="202" w:name="_Toc28755"/>
      <w:bookmarkStart w:id="203" w:name="_Toc8069"/>
      <w:bookmarkStart w:id="204" w:name="_Toc73625276"/>
      <w:r>
        <w:rPr>
          <w:rFonts w:hint="eastAsia" w:ascii="楷体" w:hAnsi="楷体" w:eastAsia="楷体" w:cs="楷体"/>
          <w:sz w:val="32"/>
          <w:lang w:val="zh-TW" w:eastAsia="zh-TW" w:bidi="zh-TW"/>
        </w:rPr>
        <w:t>第三节 推动县域经济高质量发展</w:t>
      </w:r>
      <w:bookmarkEnd w:id="202"/>
      <w:bookmarkEnd w:id="203"/>
      <w:bookmarkEnd w:id="204"/>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做精特色现代农业。</w:t>
      </w:r>
      <w:r>
        <w:rPr>
          <w:rFonts w:hint="eastAsia" w:ascii="仿宋" w:hAnsi="仿宋" w:cs="仿宋"/>
          <w:color w:val="auto"/>
          <w:sz w:val="32"/>
          <w:szCs w:val="32"/>
          <w:lang w:eastAsia="zh-CN"/>
        </w:rPr>
        <w:t>坚持县域发展差异化、产业发展特色化，强化“一县一业”“一乡一业”“一村一品”发展格局，增强县域经济持续发展实力。抚顺县以救兵木业集聚区为平台，重点发展木材深加工产业，以后安镇等为依托，创建食用菌国家农业产业强镇。新宾县以永陵农产品加工集聚区为平台，重点发展一体化道地中药材产业，加快建设辽细辛、人参标准原料基地。清原县以工业园区为平台，重点发展健康食品、保健品、药品、林蛙、山野菜等农林产品深加工产业；以英额门镇为重点，建设中药材国家农业产业强镇。到2025年，培育</w:t>
      </w:r>
      <w:r>
        <w:rPr>
          <w:rFonts w:ascii="仿宋" w:hAnsi="仿宋" w:cs="仿宋"/>
          <w:color w:val="auto"/>
          <w:sz w:val="32"/>
          <w:szCs w:val="32"/>
          <w:lang w:eastAsia="zh-CN"/>
        </w:rPr>
        <w:t>2</w:t>
      </w:r>
      <w:r>
        <w:rPr>
          <w:rFonts w:hint="eastAsia" w:ascii="仿宋" w:hAnsi="仿宋" w:cs="仿宋"/>
          <w:color w:val="auto"/>
          <w:sz w:val="32"/>
          <w:szCs w:val="32"/>
          <w:lang w:eastAsia="zh-CN"/>
        </w:rPr>
        <w:t>个“一村一品”国家级专业村，每个县培育</w:t>
      </w:r>
      <w:r>
        <w:rPr>
          <w:rFonts w:ascii="仿宋" w:hAnsi="仿宋" w:cs="仿宋"/>
          <w:color w:val="auto"/>
          <w:sz w:val="32"/>
          <w:szCs w:val="32"/>
          <w:lang w:eastAsia="zh-CN"/>
        </w:rPr>
        <w:t>1</w:t>
      </w:r>
      <w:r>
        <w:rPr>
          <w:rFonts w:hint="eastAsia" w:ascii="仿宋" w:hAnsi="仿宋" w:cs="仿宋"/>
          <w:color w:val="auto"/>
          <w:sz w:val="32"/>
          <w:szCs w:val="32"/>
          <w:lang w:eastAsia="zh-CN"/>
        </w:rPr>
        <w:t>-</w:t>
      </w:r>
      <w:r>
        <w:rPr>
          <w:rFonts w:ascii="仿宋" w:hAnsi="仿宋" w:cs="仿宋"/>
          <w:color w:val="auto"/>
          <w:sz w:val="32"/>
          <w:szCs w:val="32"/>
          <w:lang w:eastAsia="zh-CN"/>
        </w:rPr>
        <w:t>2</w:t>
      </w:r>
      <w:r>
        <w:rPr>
          <w:rFonts w:hint="eastAsia" w:ascii="仿宋" w:hAnsi="仿宋" w:cs="仿宋"/>
          <w:color w:val="auto"/>
          <w:sz w:val="32"/>
          <w:szCs w:val="32"/>
          <w:lang w:eastAsia="zh-CN"/>
        </w:rPr>
        <w:t>个主导产业。</w:t>
      </w:r>
    </w:p>
    <w:p>
      <w:pPr>
        <w:adjustRightInd w:val="0"/>
        <w:snapToGrid w:val="0"/>
        <w:spacing w:line="600" w:lineRule="exact"/>
        <w:jc w:val="both"/>
        <w:rPr>
          <w:rFonts w:ascii="仿宋" w:hAnsi="仿宋" w:cs="仿宋"/>
          <w:color w:val="auto"/>
          <w:sz w:val="32"/>
          <w:szCs w:val="32"/>
          <w:lang w:eastAsia="zh-CN"/>
        </w:rPr>
      </w:pPr>
      <w:r>
        <w:rPr>
          <w:rFonts w:hint="eastAsia" w:ascii="Arial" w:hAnsi="Arial" w:cs="Arial"/>
          <w:b/>
          <w:color w:val="auto"/>
          <w:shd w:val="clear" w:color="auto" w:fill="FFFFFF"/>
          <w:lang w:eastAsia="zh-CN"/>
        </w:rPr>
        <w:t>做强乡村休闲农业。</w:t>
      </w:r>
      <w:r>
        <w:rPr>
          <w:rFonts w:hint="eastAsia" w:ascii="仿宋" w:hAnsi="仿宋" w:cs="仿宋"/>
          <w:color w:val="auto"/>
          <w:sz w:val="32"/>
          <w:szCs w:val="32"/>
          <w:lang w:eastAsia="zh-CN"/>
        </w:rPr>
        <w:t>结合现有资源禀赋，东洲区、抚顺县</w:t>
      </w:r>
      <w:r>
        <w:rPr>
          <w:rFonts w:ascii="仿宋" w:hAnsi="仿宋" w:cs="仿宋"/>
          <w:color w:val="auto"/>
          <w:sz w:val="32"/>
          <w:szCs w:val="32"/>
          <w:lang w:eastAsia="zh-CN"/>
        </w:rPr>
        <w:t>重点建设</w:t>
      </w:r>
      <w:r>
        <w:rPr>
          <w:rFonts w:hint="eastAsia" w:ascii="仿宋" w:hAnsi="仿宋" w:cs="仿宋"/>
          <w:color w:val="auto"/>
          <w:sz w:val="32"/>
          <w:szCs w:val="32"/>
          <w:lang w:eastAsia="zh-CN"/>
        </w:rPr>
        <w:t>城郊型乡村休闲旅游区，清原县</w:t>
      </w:r>
      <w:r>
        <w:rPr>
          <w:rFonts w:ascii="仿宋" w:hAnsi="仿宋" w:cs="仿宋"/>
          <w:color w:val="auto"/>
          <w:sz w:val="32"/>
          <w:szCs w:val="32"/>
          <w:lang w:eastAsia="zh-CN"/>
        </w:rPr>
        <w:t>重点建设</w:t>
      </w:r>
      <w:r>
        <w:rPr>
          <w:rFonts w:hint="eastAsia" w:ascii="仿宋" w:hAnsi="仿宋" w:cs="仿宋"/>
          <w:color w:val="auto"/>
          <w:sz w:val="32"/>
          <w:szCs w:val="32"/>
          <w:lang w:eastAsia="zh-CN"/>
        </w:rPr>
        <w:t>乡村休闲旅游区，新宾县重点建设民俗民族风情乡村休闲旅游区。实施休闲农业和乡村旅游精品工程，加快培育森林人家、康养基地、乡村民宿、渔夫垂钓、旅游小镇等乡村旅游产品。稳步发展体验农业、创意农业等新业态，鼓励发展工厂化、立体化等高科技农业。大力发展智慧乡村游，联通旅游推介网络平台和自媒体平台，实现网上食宿预定、售卖农产品。“十四五”期间，全市重点打造休闲旅游观光带7条，重点建设精品园区44个。</w:t>
      </w:r>
    </w:p>
    <w:p>
      <w:pPr>
        <w:spacing w:line="600" w:lineRule="exact"/>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专栏6：农业特色产业发展重点与项目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提高粮食生产能力，扩大重要农产品供给，完善农产品流通体系，实现农业产业特色化发展。</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1.新建高标准农田100万亩，实施50万亩耕地质量保护提升工程。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2.新增设施农业1万亩。</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3.实施完善县乡重大动物疫病防控能力提升工程。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4.400万头生猪标准化养殖基地项目。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5.新增食用菌7500万段。</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6.新增中药材生产面积5万亩。</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7.新增山野菜生产面积2.5万亩。</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8.木材战略储备基地和珍稀树种培育基地建设项目。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9.大伙房水库保护区有机绿色食品基地建设项目。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10.新宾县人参固体提取物及饮料制品项目。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11.清原县龙胆草深加工项目。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12.新宾县蓝莓饮料原料及制品项目。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13.抚顺县1万吨/年食用菌深加工项目。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14.顺城区400吨/年肉制品深加工项目。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15.清原县60万吨/年饲料加工项目。</w:t>
            </w:r>
          </w:p>
        </w:tc>
      </w:tr>
    </w:tbl>
    <w:p>
      <w:pPr>
        <w:pStyle w:val="3"/>
        <w:spacing w:before="0" w:beforeAutospacing="0" w:after="0" w:afterAutospacing="0" w:line="400" w:lineRule="exact"/>
        <w:ind w:firstLine="643" w:firstLineChars="200"/>
        <w:jc w:val="center"/>
        <w:rPr>
          <w:rFonts w:ascii="楷体" w:hAnsi="楷体" w:eastAsia="楷体" w:cs="楷体"/>
          <w:sz w:val="32"/>
          <w:lang w:val="zh-TW"/>
        </w:rPr>
      </w:pPr>
      <w:bookmarkStart w:id="205" w:name="_Toc57701021"/>
      <w:bookmarkStart w:id="206" w:name="_Toc381"/>
      <w:bookmarkStart w:id="207" w:name="_Toc58494614"/>
      <w:bookmarkStart w:id="208" w:name="_Toc55248691"/>
      <w:bookmarkStart w:id="209" w:name="_Toc57117087"/>
    </w:p>
    <w:p>
      <w:pPr>
        <w:pStyle w:val="3"/>
        <w:spacing w:before="0" w:beforeAutospacing="0" w:after="0" w:afterAutospacing="0" w:line="600" w:lineRule="exact"/>
        <w:jc w:val="center"/>
        <w:rPr>
          <w:rFonts w:ascii="楷体" w:hAnsi="楷体" w:eastAsia="楷体" w:cs="楷体"/>
          <w:sz w:val="32"/>
          <w:lang w:val="zh-TW" w:eastAsia="zh-TW"/>
        </w:rPr>
      </w:pPr>
      <w:bookmarkStart w:id="210" w:name="_Toc23779"/>
      <w:bookmarkStart w:id="211" w:name="_Toc73625277"/>
      <w:r>
        <w:rPr>
          <w:rFonts w:hint="eastAsia" w:ascii="楷体" w:hAnsi="楷体" w:eastAsia="楷体" w:cs="楷体"/>
          <w:sz w:val="32"/>
          <w:lang w:val="zh-TW" w:eastAsia="zh-TW"/>
        </w:rPr>
        <w:t>第四节 实施乡村建设行动</w:t>
      </w:r>
      <w:bookmarkEnd w:id="205"/>
      <w:bookmarkEnd w:id="206"/>
      <w:bookmarkEnd w:id="207"/>
      <w:bookmarkEnd w:id="210"/>
      <w:bookmarkEnd w:id="211"/>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完善</w:t>
      </w:r>
      <w:r>
        <w:rPr>
          <w:rFonts w:ascii="仿宋" w:hAnsi="仿宋" w:cs="仿宋"/>
          <w:b/>
          <w:color w:val="auto"/>
          <w:sz w:val="32"/>
          <w:szCs w:val="32"/>
          <w:lang w:eastAsia="zh-CN"/>
        </w:rPr>
        <w:t>乡村基础设施</w:t>
      </w:r>
      <w:r>
        <w:rPr>
          <w:rFonts w:hint="eastAsia" w:ascii="仿宋" w:hAnsi="仿宋" w:cs="仿宋"/>
          <w:b/>
          <w:color w:val="auto"/>
          <w:sz w:val="32"/>
          <w:szCs w:val="32"/>
          <w:lang w:eastAsia="zh-CN"/>
        </w:rPr>
        <w:t>。</w:t>
      </w:r>
      <w:r>
        <w:rPr>
          <w:rFonts w:hint="eastAsia" w:ascii="仿宋" w:hAnsi="仿宋" w:cs="仿宋"/>
          <w:color w:val="auto"/>
          <w:sz w:val="32"/>
          <w:szCs w:val="32"/>
          <w:lang w:eastAsia="zh-CN"/>
        </w:rPr>
        <w:t>加快发展农村交通路网，重点实施通畅工程、县乡道路改善提升工程、村道完善工程和配套设施完善工程。深入实施城乡居民饮水保障提升工程，确保农村居民饮水安全。持续推进农村危房改造，保障农村群众住房安全。实施新一轮农村电网改造升级工程，进一步提高电网供电能力和电能质量，减轻农村用电负担。到2025年，农村公路地灾隐患路段处置率达到80%以上，实现行政村通畅率100%，全市农村集中供水率达到90%以上，县城和农村供电可靠率均达到100%。</w:t>
      </w:r>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补齐人居环境短板。</w:t>
      </w:r>
      <w:r>
        <w:rPr>
          <w:rFonts w:hint="eastAsia" w:ascii="仿宋" w:hAnsi="仿宋" w:cs="仿宋"/>
          <w:color w:val="auto"/>
          <w:sz w:val="32"/>
          <w:szCs w:val="32"/>
          <w:lang w:eastAsia="zh-CN"/>
        </w:rPr>
        <w:t>保护乡村风貌，实施村庄环境整治项目，建立健全“户分类、村收集、乡（镇）转运、县处理”的城乡统筹垃圾清运与处理体系，加快“改水、改厨、改厕、改圈”，加快农村生活污水收集管网建设和农村小微型污水处理设施建设。</w:t>
      </w:r>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实施数字乡村建设。</w:t>
      </w:r>
      <w:r>
        <w:rPr>
          <w:rFonts w:hint="eastAsia" w:ascii="仿宋" w:hAnsi="仿宋" w:cs="仿宋"/>
          <w:color w:val="auto"/>
          <w:sz w:val="32"/>
          <w:szCs w:val="32"/>
          <w:lang w:eastAsia="zh-CN"/>
        </w:rPr>
        <w:t>实施“光网乡村”“无线乡村”工程，提高农村光纤宽带接入能力，扩大4G无线网络覆盖范围，推动5G网络布局和商用进程，基本实现农村地区移动宽带网络人口全覆盖。加快开发乡村振兴信息产品和服务，缩小城乡数字差距，大力推进信息进村入户工程，依托益农信息社、12316网络平台和系统，促进农产品销售线上线下融合发展。建立健全农业综合信息服务体系，大幅度提升农业综合信息服务能力。</w:t>
      </w:r>
    </w:p>
    <w:p>
      <w:pPr>
        <w:pStyle w:val="3"/>
        <w:spacing w:before="0" w:beforeAutospacing="0" w:after="0" w:afterAutospacing="0" w:line="600" w:lineRule="exact"/>
        <w:jc w:val="center"/>
        <w:rPr>
          <w:rFonts w:ascii="楷体" w:hAnsi="楷体" w:eastAsia="楷体" w:cs="楷体"/>
          <w:sz w:val="32"/>
          <w:lang w:val="zh-TW" w:eastAsia="zh-TW"/>
        </w:rPr>
      </w:pPr>
      <w:bookmarkStart w:id="212" w:name="_Toc58494615"/>
      <w:bookmarkStart w:id="213" w:name="_Toc57701022"/>
      <w:bookmarkStart w:id="214" w:name="_Toc27424"/>
      <w:bookmarkStart w:id="215" w:name="_Toc2893"/>
      <w:bookmarkStart w:id="216" w:name="_Toc73625278"/>
      <w:r>
        <w:rPr>
          <w:rFonts w:hint="eastAsia" w:ascii="楷体" w:hAnsi="楷体" w:eastAsia="楷体" w:cs="楷体"/>
          <w:sz w:val="32"/>
          <w:lang w:val="zh-TW" w:eastAsia="zh-TW"/>
        </w:rPr>
        <w:t>第五节 深化农村改革</w:t>
      </w:r>
      <w:bookmarkEnd w:id="212"/>
      <w:bookmarkEnd w:id="213"/>
      <w:bookmarkEnd w:id="214"/>
      <w:bookmarkEnd w:id="215"/>
      <w:bookmarkEnd w:id="216"/>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建立健全城乡融合发展机制。</w:t>
      </w:r>
      <w:r>
        <w:rPr>
          <w:rFonts w:hint="eastAsia" w:ascii="仿宋" w:hAnsi="仿宋" w:cs="仿宋"/>
          <w:color w:val="auto"/>
          <w:sz w:val="32"/>
          <w:szCs w:val="32"/>
          <w:lang w:eastAsia="zh-CN"/>
        </w:rPr>
        <w:t>加快完善城乡要素合理配置体制机制，促进各类要素更多向乡村流动。加快完善城乡基本公共服务普惠共享体制机制，推进城乡基本公共服务标准统一、制度并轨。加快完善城乡基础设施一体化发展体制机制，实现城乡基础设施统一规划、统一建设、统一管护。</w:t>
      </w:r>
    </w:p>
    <w:p>
      <w:pPr>
        <w:adjustRightInd w:val="0"/>
        <w:snapToGrid w:val="0"/>
        <w:spacing w:line="600" w:lineRule="exact"/>
        <w:ind w:firstLine="643"/>
        <w:jc w:val="both"/>
        <w:rPr>
          <w:rFonts w:ascii="仿宋" w:hAnsi="仿宋" w:cs="仿宋"/>
          <w:b/>
          <w:color w:val="auto"/>
          <w:sz w:val="32"/>
          <w:szCs w:val="32"/>
          <w:lang w:eastAsia="zh-CN"/>
        </w:rPr>
      </w:pPr>
      <w:r>
        <w:rPr>
          <w:rFonts w:hint="eastAsia" w:ascii="仿宋" w:hAnsi="仿宋" w:cs="仿宋"/>
          <w:b/>
          <w:color w:val="auto"/>
          <w:sz w:val="32"/>
          <w:szCs w:val="32"/>
          <w:lang w:eastAsia="zh-CN"/>
        </w:rPr>
        <w:t>有序规范土地经营权流转。</w:t>
      </w:r>
      <w:r>
        <w:rPr>
          <w:rFonts w:hint="eastAsia" w:ascii="仿宋" w:hAnsi="仿宋" w:cs="仿宋"/>
          <w:color w:val="auto"/>
          <w:sz w:val="32"/>
          <w:szCs w:val="32"/>
          <w:lang w:eastAsia="zh-CN"/>
        </w:rPr>
        <w:t>稳步推进全市农村土地承包经营权确权登记颁证工作，进一步完善县（区）、乡（镇）、村三级农村土地流转服务平台建设。推进土地适度规模经营，推广农业新型经营模式，到2025年，土地适度规模经营率达到70%。</w:t>
      </w:r>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持续深化集体产权制度改革。</w:t>
      </w:r>
      <w:r>
        <w:rPr>
          <w:rFonts w:hint="eastAsia" w:ascii="仿宋" w:hAnsi="仿宋" w:cs="仿宋"/>
          <w:color w:val="auto"/>
          <w:sz w:val="32"/>
          <w:szCs w:val="32"/>
          <w:lang w:eastAsia="zh-CN"/>
        </w:rPr>
        <w:t>推进集体资产股份化改革，实现集体经济发展成果惠及本集体所有成员。健全农村产权管理服务体系，加强登记管理服务平台和信息系统建设。规范农村集体经济组织管理，尊重确权颁证成果，实现农村集体产权主体清晰。</w:t>
      </w:r>
    </w:p>
    <w:p>
      <w:pPr>
        <w:adjustRightInd w:val="0"/>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稳妥推进农村宅基地改革。</w:t>
      </w:r>
      <w:r>
        <w:rPr>
          <w:rFonts w:hint="eastAsia" w:ascii="仿宋" w:hAnsi="仿宋" w:cs="仿宋"/>
          <w:color w:val="auto"/>
          <w:sz w:val="32"/>
          <w:szCs w:val="32"/>
          <w:lang w:eastAsia="zh-CN"/>
        </w:rPr>
        <w:t>推动农村集体经营性建设用地落地见效,制定农村集体经营性建设用地入市配套制度。严格农村宅基地管理,扎实推进宅基地使用权确权登记颁证。开展农村闲置宅基地整治，利用闲置住宅发展休闲农业、乡村旅游、文化体验等新产业、新业态。</w:t>
      </w:r>
    </w:p>
    <w:p>
      <w:pPr>
        <w:pStyle w:val="3"/>
        <w:spacing w:before="0" w:beforeAutospacing="0" w:after="0" w:afterAutospacing="0" w:line="600" w:lineRule="exact"/>
        <w:jc w:val="center"/>
        <w:rPr>
          <w:rFonts w:ascii="楷体" w:hAnsi="楷体" w:eastAsia="楷体" w:cs="楷体"/>
          <w:sz w:val="32"/>
          <w:lang w:val="zh-TW" w:eastAsia="zh-TW"/>
        </w:rPr>
      </w:pPr>
      <w:bookmarkStart w:id="217" w:name="_Toc57701023"/>
      <w:bookmarkStart w:id="218" w:name="_Toc58494616"/>
      <w:bookmarkStart w:id="219" w:name="_Toc24904"/>
      <w:bookmarkStart w:id="220" w:name="_Toc25012"/>
      <w:bookmarkStart w:id="221" w:name="_Toc73625279"/>
      <w:r>
        <w:rPr>
          <w:rFonts w:hint="eastAsia" w:ascii="楷体" w:hAnsi="楷体" w:eastAsia="楷体" w:cs="楷体"/>
          <w:sz w:val="32"/>
          <w:lang w:val="zh-TW" w:eastAsia="zh-TW"/>
        </w:rPr>
        <w:t>第六节 巩固</w:t>
      </w:r>
      <w:r>
        <w:rPr>
          <w:rFonts w:hint="eastAsia" w:ascii="楷体" w:hAnsi="楷体" w:eastAsia="楷体" w:cs="楷体"/>
          <w:sz w:val="32"/>
          <w:lang w:val="zh-TW"/>
        </w:rPr>
        <w:t>拓展</w:t>
      </w:r>
      <w:r>
        <w:rPr>
          <w:rFonts w:hint="eastAsia" w:ascii="楷体" w:hAnsi="楷体" w:eastAsia="楷体" w:cs="楷体"/>
          <w:sz w:val="32"/>
          <w:lang w:val="zh-TW" w:eastAsia="zh-TW"/>
        </w:rPr>
        <w:t>脱贫攻坚成果与乡村振兴有效衔接</w:t>
      </w:r>
      <w:bookmarkEnd w:id="217"/>
      <w:bookmarkEnd w:id="218"/>
      <w:bookmarkEnd w:id="219"/>
      <w:bookmarkEnd w:id="220"/>
      <w:bookmarkEnd w:id="221"/>
    </w:p>
    <w:p>
      <w:pPr>
        <w:adjustRightInd w:val="0"/>
        <w:snapToGrid w:val="0"/>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严格落实“四个不摘”要求，保持现有帮扶政策、资金支持、帮扶力量总体稳定，推动脱贫攻坚政策向常规化、长效化转换。健全防止返贫监测和帮扶机制，继续对脱贫县、脱贫村、脱贫人口开展监测，持续跟踪收入变化和“两不愁三保障”巩固情况，定期核查，对脱贫不稳定户和边缘易致贫户落实帮扶救助措施，确保贫困人口动态为零。强化扶贫资金资产管理，探索多元化运营方式，严控运营风险，持续提高运营收益。持续发展壮大扶贫产业，推进产业可持续发展，扩大支持对象，延长产业链条，拓展销售渠道，创新流通方式，促进稳定销售。做好脱贫人口稳岗就业，加大对脱贫人口职业技能培训力度。健全农村社会保障和救助制度，兜住民生底线，规范管理公益岗位，促进弱劳力、半劳力等就近就地解决就业。</w:t>
      </w:r>
      <w:bookmarkEnd w:id="208"/>
      <w:bookmarkEnd w:id="209"/>
    </w:p>
    <w:bookmarkEnd w:id="181"/>
    <w:bookmarkEnd w:id="182"/>
    <w:bookmarkEnd w:id="183"/>
    <w:bookmarkEnd w:id="184"/>
    <w:p>
      <w:pPr>
        <w:pStyle w:val="2"/>
        <w:jc w:val="center"/>
        <w:rPr>
          <w:rFonts w:hint="default" w:ascii="黑体" w:hAnsi="黑体" w:eastAsia="黑体" w:cs="黑体"/>
          <w:sz w:val="32"/>
          <w:szCs w:val="32"/>
        </w:rPr>
      </w:pPr>
      <w:bookmarkStart w:id="222" w:name="_Toc58494617"/>
      <w:bookmarkStart w:id="223" w:name="_Toc1614"/>
      <w:bookmarkStart w:id="224" w:name="_Toc14846"/>
      <w:bookmarkStart w:id="225" w:name="_Toc73625280"/>
      <w:bookmarkStart w:id="226" w:name="_Toc57701032"/>
      <w:bookmarkStart w:id="227" w:name="_Toc55248695"/>
      <w:r>
        <w:rPr>
          <w:rFonts w:ascii="黑体" w:hAnsi="黑体" w:eastAsia="黑体" w:cs="黑体"/>
          <w:sz w:val="32"/>
          <w:szCs w:val="32"/>
        </w:rPr>
        <w:t>第八章 发展现代服务业 建设服务型城市</w:t>
      </w:r>
      <w:bookmarkEnd w:id="222"/>
      <w:bookmarkEnd w:id="223"/>
      <w:bookmarkEnd w:id="224"/>
      <w:bookmarkEnd w:id="225"/>
    </w:p>
    <w:p>
      <w:pPr>
        <w:pStyle w:val="8"/>
        <w:spacing w:after="0" w:line="600" w:lineRule="exact"/>
        <w:ind w:firstLine="64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推动生产性服务业向专业化和价值链高端延伸、生活性服务业向高品质和多样化升级，大力培育服务业新产业、新业态、新模式，不断满足产业转型升级需求和人民美好生活需要。</w:t>
      </w:r>
    </w:p>
    <w:p>
      <w:pPr>
        <w:pStyle w:val="3"/>
        <w:spacing w:before="0" w:beforeAutospacing="0" w:after="0" w:afterAutospacing="0" w:line="600" w:lineRule="exact"/>
        <w:jc w:val="center"/>
        <w:rPr>
          <w:rFonts w:ascii="楷体" w:hAnsi="楷体" w:eastAsia="楷体" w:cs="楷体"/>
          <w:sz w:val="32"/>
        </w:rPr>
      </w:pPr>
      <w:bookmarkStart w:id="228" w:name="_Toc23887"/>
      <w:bookmarkStart w:id="229" w:name="_Toc24238"/>
      <w:bookmarkStart w:id="230" w:name="_Toc57701025"/>
      <w:bookmarkStart w:id="231" w:name="_Toc58494618"/>
      <w:bookmarkStart w:id="232" w:name="_Toc16588"/>
      <w:bookmarkStart w:id="233" w:name="_Toc73625281"/>
      <w:r>
        <w:rPr>
          <w:rFonts w:hint="eastAsia" w:ascii="楷体" w:hAnsi="楷体" w:eastAsia="楷体" w:cs="楷体"/>
          <w:sz w:val="32"/>
        </w:rPr>
        <w:t>第一节 推进生产性服务业专业化发展</w:t>
      </w:r>
      <w:bookmarkEnd w:id="228"/>
      <w:bookmarkEnd w:id="229"/>
      <w:bookmarkEnd w:id="230"/>
      <w:bookmarkEnd w:id="231"/>
      <w:bookmarkEnd w:id="232"/>
      <w:bookmarkEnd w:id="233"/>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推进科技服务业发展</w:t>
      </w:r>
      <w:r>
        <w:rPr>
          <w:rFonts w:hint="eastAsia" w:ascii="仿宋" w:hAnsi="仿宋" w:cs="仿宋_GB2312"/>
          <w:color w:val="auto"/>
          <w:sz w:val="32"/>
          <w:szCs w:val="32"/>
          <w:lang w:eastAsia="zh-CN"/>
        </w:rPr>
        <w:t>。加强重点实验室、专业（产业共性）技术研究中心、创新创业服务中心、企业技术中心、中试基地、技术检验检测、科技企业孵化器和技术中介机构等科技服务平台建设，增强技术研发与服务能力。发展信息技术外包、业务流程外包、知识流程外包等技术服务业。继续加强现代高端装备的维护与维修、数字化生产线改造与集成、工业服务网络平台、智慧工厂设备监测诊断平台等工业技术服务。依托大数据中心建设，提高信息技术保障水平，开展信息技术服务。</w:t>
      </w:r>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创新金融服务业发展</w:t>
      </w:r>
      <w:r>
        <w:rPr>
          <w:rFonts w:hint="eastAsia" w:ascii="仿宋" w:hAnsi="仿宋" w:cs="仿宋_GB2312"/>
          <w:color w:val="auto"/>
          <w:sz w:val="32"/>
          <w:szCs w:val="32"/>
          <w:lang w:eastAsia="zh-CN"/>
        </w:rPr>
        <w:t>。推动抚顺银行、农村信用社等地方法人机构率先开展金融产品和工具综合应用。加强辽股交与域内高新技术产业园区对接,着力解决科技型中小企业融资难问题，形成与区域经济发展相适应的新金融产业体系。推动评估、征信、登记、托管、结算等金融交易服务机构发展，完善新金融市场体系。强化小微金融服务，发展科技金融、普惠金融和农村金融，完善新金融服务体系。建立健全金融风险监管和金融风险处置机制，加强多部门协同合作，提高金融监管效率，防控金融风险，构建新金融管理体系。</w:t>
      </w:r>
    </w:p>
    <w:p>
      <w:pPr>
        <w:pStyle w:val="54"/>
        <w:spacing w:line="600" w:lineRule="exact"/>
        <w:ind w:firstLine="643"/>
        <w:jc w:val="both"/>
        <w:rPr>
          <w:rFonts w:ascii="仿宋" w:hAnsi="仿宋" w:eastAsia="PMingLiU" w:cs="仿宋_GB2312"/>
          <w:sz w:val="32"/>
          <w:szCs w:val="32"/>
        </w:rPr>
      </w:pPr>
      <w:r>
        <w:rPr>
          <w:rFonts w:hint="eastAsia" w:ascii="仿宋" w:hAnsi="仿宋" w:eastAsia="仿宋" w:cs="仿宋_GB2312"/>
          <w:b/>
          <w:bCs/>
          <w:sz w:val="32"/>
          <w:szCs w:val="32"/>
          <w:lang w:val="en-US" w:eastAsia="zh-CN"/>
        </w:rPr>
        <w:t>加快现代物流业发展</w:t>
      </w:r>
      <w:r>
        <w:rPr>
          <w:rFonts w:hint="eastAsia" w:ascii="仿宋" w:hAnsi="仿宋" w:eastAsia="仿宋" w:cs="仿宋_GB2312"/>
          <w:b/>
          <w:bCs/>
          <w:sz w:val="32"/>
          <w:szCs w:val="32"/>
          <w:lang w:eastAsia="zh-CN"/>
        </w:rPr>
        <w:t>。</w:t>
      </w:r>
      <w:r>
        <w:rPr>
          <w:rFonts w:hint="eastAsia" w:ascii="仿宋" w:hAnsi="仿宋" w:eastAsia="仿宋" w:cs="仿宋_GB2312"/>
          <w:sz w:val="32"/>
          <w:szCs w:val="32"/>
          <w:lang w:val="en-US" w:eastAsia="zh-CN"/>
        </w:rPr>
        <w:t>依托</w:t>
      </w:r>
      <w:r>
        <w:rPr>
          <w:rFonts w:hint="eastAsia" w:ascii="仿宋" w:hAnsi="仿宋" w:eastAsia="仿宋" w:cs="仿宋_GB2312"/>
          <w:sz w:val="32"/>
          <w:szCs w:val="32"/>
        </w:rPr>
        <w:t>毗邻</w:t>
      </w:r>
      <w:r>
        <w:rPr>
          <w:rFonts w:hint="eastAsia" w:ascii="仿宋" w:hAnsi="仿宋" w:eastAsia="仿宋" w:cs="仿宋_GB2312"/>
          <w:sz w:val="32"/>
          <w:szCs w:val="32"/>
          <w:lang w:val="en-US" w:eastAsia="zh-CN"/>
        </w:rPr>
        <w:t>沈阳陆港、空港</w:t>
      </w:r>
      <w:r>
        <w:rPr>
          <w:rFonts w:hint="eastAsia" w:ascii="仿宋" w:hAnsi="仿宋" w:eastAsia="仿宋" w:cs="仿宋_GB2312"/>
          <w:sz w:val="32"/>
          <w:szCs w:val="32"/>
        </w:rPr>
        <w:t>地缘优势</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以建设中的沈白高铁为引领，强化与沈阳之间交通物流网络建设。</w:t>
      </w:r>
      <w:r>
        <w:rPr>
          <w:rFonts w:hint="eastAsia" w:ascii="仿宋" w:hAnsi="仿宋" w:eastAsia="仿宋" w:cs="仿宋_GB2312"/>
          <w:bCs/>
          <w:sz w:val="32"/>
          <w:szCs w:val="32"/>
        </w:rPr>
        <w:t>推进城乡高效配送体系建设</w:t>
      </w:r>
      <w:r>
        <w:rPr>
          <w:rFonts w:hint="eastAsia" w:ascii="仿宋" w:hAnsi="仿宋" w:eastAsia="仿宋" w:cs="仿宋_GB2312"/>
          <w:bCs/>
          <w:sz w:val="32"/>
          <w:szCs w:val="32"/>
          <w:lang w:eastAsia="zh-CN"/>
        </w:rPr>
        <w:t>，</w:t>
      </w:r>
      <w:r>
        <w:rPr>
          <w:rFonts w:hint="eastAsia" w:ascii="仿宋" w:hAnsi="仿宋" w:eastAsia="仿宋" w:cs="仿宋_GB2312"/>
          <w:sz w:val="32"/>
          <w:szCs w:val="32"/>
        </w:rPr>
        <w:t>完善城乡</w:t>
      </w:r>
      <w:r>
        <w:rPr>
          <w:rFonts w:hint="eastAsia" w:ascii="仿宋" w:hAnsi="仿宋" w:eastAsia="仿宋" w:cs="仿宋_GB2312"/>
          <w:sz w:val="32"/>
          <w:szCs w:val="32"/>
          <w:lang w:val="en-US" w:eastAsia="zh-CN"/>
        </w:rPr>
        <w:t>村</w:t>
      </w:r>
      <w:r>
        <w:rPr>
          <w:rFonts w:hint="eastAsia" w:ascii="仿宋" w:hAnsi="仿宋" w:eastAsia="仿宋" w:cs="仿宋_GB2312"/>
          <w:sz w:val="32"/>
          <w:szCs w:val="32"/>
        </w:rPr>
        <w:t>三级物流配送网络体系</w:t>
      </w:r>
      <w:r>
        <w:rPr>
          <w:rFonts w:hint="eastAsia" w:ascii="仿宋" w:hAnsi="仿宋" w:eastAsia="仿宋" w:cs="仿宋_GB2312"/>
          <w:sz w:val="32"/>
          <w:szCs w:val="32"/>
          <w:lang w:eastAsia="zh-CN"/>
        </w:rPr>
        <w:t>。</w:t>
      </w:r>
      <w:r>
        <w:rPr>
          <w:rFonts w:hint="eastAsia" w:ascii="仿宋" w:hAnsi="仿宋" w:eastAsia="仿宋" w:cs="仿宋_GB2312"/>
          <w:sz w:val="32"/>
          <w:szCs w:val="32"/>
        </w:rPr>
        <w:t>推动</w:t>
      </w:r>
      <w:r>
        <w:rPr>
          <w:rFonts w:hint="eastAsia" w:ascii="仿宋" w:hAnsi="仿宋" w:eastAsia="仿宋" w:cs="仿宋_GB2312"/>
          <w:sz w:val="32"/>
          <w:szCs w:val="32"/>
          <w:lang w:val="en-US" w:eastAsia="zh-CN"/>
        </w:rPr>
        <w:t>顺城区综合物流集聚区建设，重点推进</w:t>
      </w:r>
      <w:r>
        <w:rPr>
          <w:rFonts w:hint="eastAsia" w:ascii="仿宋" w:hAnsi="仿宋" w:eastAsia="仿宋" w:cs="仿宋_GB2312"/>
          <w:sz w:val="32"/>
          <w:szCs w:val="32"/>
        </w:rPr>
        <w:t>仓储和商贸物流园区智能化</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数字化升级改造</w:t>
      </w:r>
      <w:r>
        <w:rPr>
          <w:rFonts w:hint="eastAsia" w:ascii="仿宋" w:hAnsi="仿宋" w:eastAsia="仿宋" w:cs="仿宋_GB2312"/>
          <w:sz w:val="32"/>
          <w:szCs w:val="32"/>
          <w:lang w:eastAsia="zh-CN"/>
        </w:rPr>
        <w:t>。</w:t>
      </w:r>
      <w:r>
        <w:rPr>
          <w:rFonts w:hint="eastAsia" w:ascii="仿宋" w:hAnsi="仿宋" w:eastAsia="仿宋" w:cs="仿宋_GB2312"/>
          <w:sz w:val="32"/>
          <w:szCs w:val="32"/>
        </w:rPr>
        <w:t>围绕工业产业集群、商贸集聚区、大型专业批发市场，</w:t>
      </w:r>
      <w:r>
        <w:rPr>
          <w:rFonts w:hint="eastAsia" w:ascii="仿宋" w:hAnsi="仿宋" w:eastAsia="仿宋" w:cs="仿宋_GB2312"/>
          <w:sz w:val="32"/>
          <w:szCs w:val="32"/>
          <w:lang w:val="en-US" w:eastAsia="zh-CN"/>
        </w:rPr>
        <w:t>推进</w:t>
      </w:r>
      <w:r>
        <w:rPr>
          <w:rFonts w:hint="eastAsia" w:ascii="仿宋" w:hAnsi="仿宋" w:eastAsia="仿宋" w:cs="仿宋_GB2312"/>
          <w:sz w:val="32"/>
          <w:szCs w:val="32"/>
        </w:rPr>
        <w:t>物流园区标准</w:t>
      </w:r>
      <w:r>
        <w:rPr>
          <w:rFonts w:hint="eastAsia" w:ascii="仿宋" w:hAnsi="仿宋" w:eastAsia="仿宋" w:cs="仿宋_GB2312"/>
          <w:sz w:val="32"/>
          <w:szCs w:val="32"/>
          <w:lang w:val="en-US" w:eastAsia="zh-CN"/>
        </w:rPr>
        <w:t>化</w:t>
      </w:r>
      <w:r>
        <w:rPr>
          <w:rFonts w:hint="eastAsia" w:ascii="仿宋" w:hAnsi="仿宋" w:eastAsia="仿宋" w:cs="仿宋_GB2312"/>
          <w:sz w:val="32"/>
          <w:szCs w:val="32"/>
        </w:rPr>
        <w:t>建设，集聚物流企业，提供综合</w:t>
      </w:r>
      <w:r>
        <w:rPr>
          <w:rFonts w:hint="eastAsia" w:ascii="仿宋" w:hAnsi="仿宋" w:eastAsia="仿宋" w:cs="仿宋_GB2312"/>
          <w:sz w:val="32"/>
          <w:szCs w:val="32"/>
          <w:lang w:val="en-US" w:eastAsia="zh-CN"/>
        </w:rPr>
        <w:t>物流</w:t>
      </w:r>
      <w:r>
        <w:rPr>
          <w:rFonts w:hint="eastAsia" w:ascii="仿宋" w:hAnsi="仿宋" w:eastAsia="仿宋" w:cs="仿宋_GB2312"/>
          <w:sz w:val="32"/>
          <w:szCs w:val="32"/>
        </w:rPr>
        <w:t>服务,重点推进抚顺裕民物流中心商贸物流园区标准化</w:t>
      </w:r>
      <w:r>
        <w:rPr>
          <w:rFonts w:hint="eastAsia" w:ascii="仿宋" w:hAnsi="仿宋" w:eastAsia="仿宋" w:cs="仿宋_GB2312"/>
          <w:sz w:val="32"/>
          <w:szCs w:val="32"/>
          <w:lang w:val="en-US" w:eastAsia="zh-CN"/>
        </w:rPr>
        <w:t>建设</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加快推进冷链物流网络建设</w:t>
      </w:r>
      <w:r>
        <w:rPr>
          <w:rFonts w:hint="eastAsia" w:ascii="仿宋" w:hAnsi="仿宋" w:eastAsia="仿宋" w:cs="仿宋_GB2312"/>
          <w:sz w:val="32"/>
          <w:szCs w:val="32"/>
        </w:rPr>
        <w:t>。</w:t>
      </w:r>
    </w:p>
    <w:p>
      <w:pPr>
        <w:pStyle w:val="54"/>
        <w:spacing w:line="600" w:lineRule="exact"/>
        <w:ind w:firstLine="643"/>
        <w:jc w:val="both"/>
        <w:rPr>
          <w:rFonts w:ascii="仿宋" w:hAnsi="仿宋" w:eastAsia="仿宋" w:cs="仿宋_GB2312"/>
          <w:sz w:val="32"/>
          <w:szCs w:val="32"/>
        </w:rPr>
      </w:pPr>
      <w:r>
        <w:rPr>
          <w:rFonts w:hint="eastAsia" w:ascii="仿宋" w:hAnsi="仿宋" w:eastAsia="仿宋" w:cs="仿宋_GB2312"/>
          <w:b/>
          <w:bCs/>
          <w:sz w:val="32"/>
          <w:szCs w:val="32"/>
        </w:rPr>
        <w:t>加强粮食产后服务体系建设。</w:t>
      </w:r>
      <w:r>
        <w:rPr>
          <w:rFonts w:hint="eastAsia" w:ascii="仿宋" w:hAnsi="仿宋" w:eastAsia="仿宋" w:cs="仿宋_GB2312"/>
          <w:sz w:val="32"/>
          <w:szCs w:val="32"/>
        </w:rPr>
        <w:t>进一步深化粮食流通制度改革，完善粮食储备体系建设，优化储备粮品种结构，粮食储备口粮稻谷比例达到70%以上</w:t>
      </w:r>
      <w:r>
        <w:rPr>
          <w:rFonts w:hint="eastAsia" w:ascii="仿宋" w:hAnsi="仿宋" w:eastAsia="仿宋" w:cs="仿宋_GB2312"/>
          <w:sz w:val="32"/>
          <w:szCs w:val="32"/>
          <w:lang w:eastAsia="zh-CN"/>
        </w:rPr>
        <w:t>。</w:t>
      </w:r>
      <w:r>
        <w:rPr>
          <w:rFonts w:hint="eastAsia" w:ascii="仿宋" w:hAnsi="仿宋" w:eastAsia="仿宋" w:cs="仿宋_GB2312"/>
          <w:sz w:val="32"/>
          <w:szCs w:val="32"/>
        </w:rPr>
        <w:t>构建全市“布局合理、能力充分、设施先进、功能完善”的新型社会化粮食产后服务体系</w:t>
      </w:r>
      <w:r>
        <w:rPr>
          <w:rFonts w:hint="eastAsia" w:ascii="仿宋" w:hAnsi="仿宋" w:eastAsia="仿宋" w:cs="仿宋_GB2312"/>
          <w:sz w:val="32"/>
          <w:szCs w:val="32"/>
          <w:lang w:eastAsia="zh-CN"/>
        </w:rPr>
        <w:t>。</w:t>
      </w:r>
      <w:r>
        <w:rPr>
          <w:rFonts w:hint="eastAsia" w:ascii="仿宋" w:hAnsi="仿宋" w:eastAsia="仿宋" w:cs="仿宋_GB2312"/>
          <w:sz w:val="32"/>
          <w:szCs w:val="32"/>
        </w:rPr>
        <w:t>提升粮食应急保障能力建设，完善粮食应急网络布局，建设粮食应急供应网点100个，应急加工企业7家</w:t>
      </w:r>
      <w:r>
        <w:rPr>
          <w:rFonts w:hint="eastAsia" w:ascii="仿宋" w:hAnsi="仿宋" w:eastAsia="仿宋" w:cs="仿宋_GB2312"/>
          <w:sz w:val="32"/>
          <w:szCs w:val="32"/>
          <w:lang w:eastAsia="zh-CN"/>
        </w:rPr>
        <w:t>。</w:t>
      </w:r>
      <w:r>
        <w:rPr>
          <w:rFonts w:hint="eastAsia" w:ascii="仿宋" w:hAnsi="仿宋" w:eastAsia="仿宋" w:cs="仿宋_GB2312"/>
          <w:sz w:val="32"/>
          <w:szCs w:val="32"/>
        </w:rPr>
        <w:t>实施“优质粮食工程”建设，落实“辽宁好粮油”行动计划，加大对优质粮油产品的扶持力度，提高粮食流通供给安全。</w:t>
      </w:r>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加快电子商务和跨境电商发展</w:t>
      </w:r>
      <w:r>
        <w:rPr>
          <w:rFonts w:hint="eastAsia" w:ascii="仿宋" w:hAnsi="仿宋"/>
          <w:color w:val="auto"/>
          <w:sz w:val="32"/>
          <w:szCs w:val="32"/>
          <w:lang w:eastAsia="zh-CN"/>
        </w:rPr>
        <w:t>。</w:t>
      </w:r>
      <w:r>
        <w:rPr>
          <w:rFonts w:hint="eastAsia" w:ascii="仿宋" w:hAnsi="仿宋" w:cs="仿宋_GB2312"/>
          <w:bCs/>
          <w:color w:val="auto"/>
          <w:sz w:val="32"/>
          <w:szCs w:val="32"/>
          <w:lang w:eastAsia="zh-CN"/>
        </w:rPr>
        <w:t>围绕抚顺优势产业，</w:t>
      </w:r>
      <w:r>
        <w:rPr>
          <w:rFonts w:hint="eastAsia" w:ascii="仿宋" w:hAnsi="仿宋" w:cs="仿宋_GB2312"/>
          <w:color w:val="auto"/>
          <w:sz w:val="32"/>
          <w:szCs w:val="32"/>
          <w:lang w:eastAsia="zh-CN"/>
        </w:rPr>
        <w:t>培育专业垂直电子商务平台、B2B交易平台，</w:t>
      </w:r>
      <w:r>
        <w:rPr>
          <w:rFonts w:hint="eastAsia" w:ascii="仿宋" w:hAnsi="仿宋"/>
          <w:color w:val="auto"/>
          <w:sz w:val="32"/>
          <w:szCs w:val="32"/>
          <w:lang w:eastAsia="zh-CN"/>
        </w:rPr>
        <w:t>引导电子商务企业做大做强，构建新型产供销供应链体系，</w:t>
      </w:r>
      <w:r>
        <w:rPr>
          <w:rFonts w:hint="eastAsia" w:ascii="仿宋" w:hAnsi="仿宋" w:cs="仿宋_GB2312"/>
          <w:bCs/>
          <w:color w:val="auto"/>
          <w:sz w:val="32"/>
          <w:szCs w:val="32"/>
          <w:lang w:eastAsia="zh-CN"/>
        </w:rPr>
        <w:t>助推抚顺制造、抚顺产品“走出去”。</w:t>
      </w:r>
      <w:r>
        <w:rPr>
          <w:rFonts w:hint="eastAsia" w:ascii="仿宋" w:hAnsi="仿宋" w:cs="仿宋_GB2312"/>
          <w:color w:val="auto"/>
          <w:sz w:val="32"/>
          <w:szCs w:val="32"/>
          <w:lang w:eastAsia="zh-CN"/>
        </w:rPr>
        <w:t>依</w:t>
      </w:r>
      <w:r>
        <w:rPr>
          <w:rFonts w:hint="eastAsia" w:ascii="仿宋" w:hAnsi="仿宋"/>
          <w:color w:val="auto"/>
          <w:sz w:val="32"/>
          <w:szCs w:val="32"/>
          <w:lang w:eastAsia="zh-CN"/>
        </w:rPr>
        <w:t>托清原县、新宾县</w:t>
      </w:r>
      <w:r>
        <w:rPr>
          <w:rFonts w:hint="eastAsia" w:ascii="仿宋" w:hAnsi="仿宋" w:cs="仿宋_GB2312"/>
          <w:color w:val="auto"/>
          <w:sz w:val="32"/>
          <w:szCs w:val="32"/>
          <w:lang w:eastAsia="zh-CN"/>
        </w:rPr>
        <w:t>国家级电子商务进农村综合示范县，完善农村电子商务综合服务功能，构建覆盖全市的农村电商公共服务体系。推进中国（抚顺）跨境电子商务综合试验区建设，提升跨境电商国际物流效率，支持国际邮件快件中心、海外仓建设。依托跨境电商保税物流中心（B型）项目，建设“智慧海关、智慧物流、智慧仓储”为主的封闭式一体化物流园，打造跨境电商全产业链。</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专栏7：生产性服务业发展重点与项目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加快推进科技服务，创新发展金融服务，大力发展现代物流，加快电子商务。</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1.重点发展研发服务、检验检测认证服务、标准化服务、其他专业技术服务、知识产权及相关服务、创新创业服务、其他技术推广服务技术、新工艺设计服务、项目设备和生产线技术设计服务企业。</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2.跨境电商保税物流中心（B型）项目。</w:t>
            </w:r>
          </w:p>
          <w:p>
            <w:pPr>
              <w:spacing w:line="400" w:lineRule="exact"/>
              <w:ind w:firstLine="480"/>
              <w:rPr>
                <w:rFonts w:ascii="仿宋" w:hAnsi="仿宋" w:cs="仿宋_GB2312"/>
                <w:color w:val="auto"/>
                <w:kern w:val="2"/>
                <w:sz w:val="32"/>
                <w:szCs w:val="32"/>
                <w:lang w:eastAsia="zh-CN"/>
              </w:rPr>
            </w:pPr>
            <w:r>
              <w:rPr>
                <w:rFonts w:hint="eastAsia" w:ascii="仿宋" w:hAnsi="仿宋" w:cs="仿宋_GB2312"/>
                <w:bCs/>
                <w:color w:val="auto"/>
                <w:kern w:val="2"/>
                <w:sz w:val="24"/>
                <w:lang w:eastAsia="zh-CN"/>
              </w:rPr>
              <w:t>3.抚顺县农村电商产业基地。</w:t>
            </w:r>
          </w:p>
        </w:tc>
      </w:tr>
    </w:tbl>
    <w:p>
      <w:pPr>
        <w:spacing w:line="400" w:lineRule="exact"/>
        <w:ind w:firstLine="640"/>
        <w:jc w:val="both"/>
        <w:rPr>
          <w:rFonts w:ascii="仿宋" w:hAnsi="仿宋" w:cs="仿宋_GB2312"/>
          <w:color w:val="auto"/>
          <w:sz w:val="32"/>
          <w:szCs w:val="32"/>
          <w:lang w:eastAsia="zh-CN"/>
        </w:rPr>
      </w:pPr>
    </w:p>
    <w:p>
      <w:pPr>
        <w:pStyle w:val="3"/>
        <w:spacing w:before="0" w:beforeAutospacing="0" w:after="0" w:afterAutospacing="0" w:line="600" w:lineRule="exact"/>
        <w:jc w:val="center"/>
        <w:rPr>
          <w:rFonts w:ascii="楷体" w:hAnsi="楷体" w:eastAsia="楷体" w:cs="楷体"/>
          <w:sz w:val="32"/>
        </w:rPr>
      </w:pPr>
      <w:bookmarkStart w:id="234" w:name="_Toc9572"/>
      <w:bookmarkStart w:id="235" w:name="_Toc24204"/>
      <w:bookmarkStart w:id="236" w:name="_Toc57701026"/>
      <w:bookmarkStart w:id="237" w:name="_Toc58494619"/>
      <w:bookmarkStart w:id="238" w:name="_Toc29372"/>
      <w:bookmarkStart w:id="239" w:name="_Toc73625282"/>
      <w:r>
        <w:rPr>
          <w:rFonts w:hint="eastAsia" w:ascii="楷体" w:hAnsi="楷体" w:eastAsia="楷体" w:cs="楷体"/>
          <w:sz w:val="32"/>
        </w:rPr>
        <w:t>第二节 推动生活性服务业高品质升级</w:t>
      </w:r>
      <w:bookmarkEnd w:id="234"/>
      <w:bookmarkEnd w:id="235"/>
      <w:bookmarkEnd w:id="236"/>
      <w:bookmarkEnd w:id="237"/>
      <w:bookmarkEnd w:id="238"/>
      <w:bookmarkEnd w:id="239"/>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繁荣发展商贸服务业</w:t>
      </w:r>
      <w:r>
        <w:rPr>
          <w:rFonts w:hint="eastAsia" w:ascii="仿宋" w:hAnsi="仿宋" w:cs="仿宋_GB2312"/>
          <w:color w:val="auto"/>
          <w:sz w:val="32"/>
          <w:szCs w:val="32"/>
          <w:lang w:eastAsia="zh-CN"/>
        </w:rPr>
        <w:t>。支持商贸流通企业改组改造，鼓励大型商超、购物中心引进艺术展馆、VR体验、主题娱乐、互联网平台销售等业态，满足居民个性化、品质化、体验式消费需求。建立健全农产品流通体系，依托农民专业合作组织，做好农商对接和电子商务进农村工作。持续抓好夜经济、会展、节庆等扩大消费工作，发挥服务业集聚区对全市服务消费的引领作用。提升改造新建商业街区，满足城乡居民日益增长的多样化需求。整顿、规范市场流通秩序，构筑统一开放、公平竞争、经营有序的商品流通环境。</w:t>
      </w:r>
    </w:p>
    <w:p>
      <w:pPr>
        <w:pStyle w:val="24"/>
        <w:spacing w:before="0" w:beforeAutospacing="0" w:after="0" w:afterAutospacing="0" w:line="600" w:lineRule="exact"/>
        <w:ind w:firstLine="643"/>
        <w:rPr>
          <w:rFonts w:ascii="仿宋" w:hAnsi="仿宋" w:eastAsia="仿宋" w:cs="仿宋_GB2312"/>
          <w:sz w:val="32"/>
          <w:szCs w:val="32"/>
          <w:lang w:bidi="en-US"/>
        </w:rPr>
      </w:pPr>
      <w:r>
        <w:rPr>
          <w:rFonts w:hint="eastAsia" w:ascii="仿宋" w:hAnsi="仿宋" w:eastAsia="仿宋" w:cs="仿宋_GB2312"/>
          <w:b/>
          <w:sz w:val="32"/>
          <w:szCs w:val="32"/>
          <w:lang w:bidi="en-US"/>
        </w:rPr>
        <w:t>重点发展健康养老业。</w:t>
      </w:r>
      <w:r>
        <w:rPr>
          <w:rFonts w:hint="eastAsia" w:ascii="仿宋" w:hAnsi="仿宋" w:eastAsia="仿宋" w:cs="仿宋_GB2312"/>
          <w:sz w:val="32"/>
          <w:szCs w:val="32"/>
          <w:lang w:bidi="en-US"/>
        </w:rPr>
        <w:t>引导养老服务市场创新发展，打造中高端服务消费载体；培育发展医养结合、远程医疗等新业态；依托全市康复医院，完善康复医疗服务体系；探索公办养老机构与医疗服务机构合作新模式、新形式，深入推进医养结合。积极支持社会力量进入到养老服务领域，支持兴办托育服务机构和居家介护服务机构。推进乡镇（街道）示范型居家养老服务中心建设，全面形成专业服务与基础性服务相结合，机构全托、社区日托与居家服务相衔接的居家养老服务格局。在主城区等地深入开展居家和社区养老服务改革试点工作。</w:t>
      </w:r>
    </w:p>
    <w:p>
      <w:pPr>
        <w:autoSpaceDE w:val="0"/>
        <w:autoSpaceDN w:val="0"/>
        <w:spacing w:line="600" w:lineRule="exact"/>
        <w:ind w:firstLine="643"/>
        <w:jc w:val="both"/>
        <w:rPr>
          <w:rFonts w:ascii="仿宋" w:hAnsi="仿宋" w:cs="仿宋"/>
          <w:color w:val="auto"/>
          <w:sz w:val="32"/>
          <w:szCs w:val="32"/>
          <w:lang w:eastAsia="zh-CN"/>
        </w:rPr>
      </w:pPr>
      <w:r>
        <w:rPr>
          <w:rFonts w:hint="eastAsia" w:ascii="仿宋" w:hAnsi="仿宋" w:cs="仿宋_GB2312"/>
          <w:b/>
          <w:color w:val="auto"/>
          <w:sz w:val="32"/>
          <w:szCs w:val="32"/>
          <w:lang w:eastAsia="zh-CN"/>
        </w:rPr>
        <w:t>融合发展“旅游+”产业。</w:t>
      </w:r>
      <w:r>
        <w:rPr>
          <w:rFonts w:hint="eastAsia" w:ascii="仿宋" w:hAnsi="仿宋" w:cs="仿宋"/>
          <w:color w:val="auto"/>
          <w:sz w:val="32"/>
          <w:szCs w:val="32"/>
          <w:lang w:eastAsia="zh-CN"/>
        </w:rPr>
        <w:t>构建抚顺旅游基础数据平台，开发建设智慧旅游系统平台，促进文化、旅游、体育、冰雪、健康等产业融合发展，全面提升抚顺旅游知名度和吸引力。整合冰雪旅游资源，推进聚隆滑雪场、岗山滑雪场等项目建设，打造国际知名、国内一流文化冰雪旅游目的地。鼓励发展体育休闲旅游产业、田园综合体及农业观光体验区，推进机械厂传媒文化产业园、浑河水上运动公园、采煤影响区文旅综合体等文旅项目建设。加快雷锋文化产业、游乐旅游产业、文化旅游产业提档升级，形成具有引领性的旅游产业城镇龙头片区。推进旅游与林业、环保融合，积极建设森林公园、湿地公园，发展“森林人家”“森林小镇”，发展中医药特色、康养疗养、休闲养生等康养旅游项目，建设形成一批康养旅游特色品牌，促进抚顺康养旅游业发展。</w:t>
      </w:r>
    </w:p>
    <w:p>
      <w:pPr>
        <w:pStyle w:val="54"/>
        <w:spacing w:line="600" w:lineRule="exact"/>
        <w:ind w:firstLine="643"/>
        <w:jc w:val="both"/>
        <w:rPr>
          <w:rFonts w:ascii="仿宋" w:hAnsi="仿宋" w:cs="仿宋_GB2312"/>
          <w:b/>
          <w:bCs/>
          <w:sz w:val="24"/>
          <w:lang w:eastAsia="zh-CN"/>
        </w:rPr>
      </w:pPr>
      <w:r>
        <w:rPr>
          <w:rFonts w:hint="eastAsia" w:ascii="仿宋" w:hAnsi="仿宋" w:eastAsia="仿宋" w:cs="仿宋_GB2312"/>
          <w:b/>
          <w:bCs/>
          <w:kern w:val="2"/>
          <w:sz w:val="32"/>
          <w:szCs w:val="32"/>
          <w:lang w:val="en-US" w:eastAsia="zh-CN" w:bidi="ar-SA"/>
        </w:rPr>
        <w:t>做大做强服务贸易。</w:t>
      </w:r>
      <w:r>
        <w:rPr>
          <w:rFonts w:hint="eastAsia" w:ascii="仿宋" w:hAnsi="仿宋" w:eastAsia="仿宋" w:cs="仿宋_GB2312"/>
          <w:kern w:val="2"/>
          <w:sz w:val="32"/>
          <w:szCs w:val="32"/>
          <w:lang w:val="en-US" w:eastAsia="zh-CN" w:bidi="ar-SA"/>
        </w:rPr>
        <w:t>依托装备制造、木业、食用菌、蜡制品等产业优势，发展壮大服务业细分行业，发挥市场机制作用，促进贸易与产业互动，扩大产品出口规模，重点推进装备制造等产业国际化进程。鼓励企业开展商标和专利境外注册。加强商标、地理标志品牌建设，提升抚顺品牌影响力。推进跨境电子商务综合试验区建设，提升贸易质量和规模。积极争取政策支持，推进基地公共服务平台建设。</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专栏8：生活服务业发展重点与项目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繁荣发展商贸服务，重点发展健康养老，促进“旅游＋”产业融合发展，做强服务贸易。</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1.清原聚隆滑雪场项目。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2.抚顺机械厂改造建设工业文化园项目。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3.浑河水上运动公园及相关服务配套项目。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4.市养老院多功能综合服务设施标准化改扩建项目。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5.大官窑文化艺术展示园项目。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6.实施工业遗产保护利用和打造 “生活秀带”项目。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7.抽水蓄能电站文旅综合体项目。</w:t>
            </w:r>
          </w:p>
        </w:tc>
      </w:tr>
    </w:tbl>
    <w:p>
      <w:pPr>
        <w:pStyle w:val="54"/>
        <w:spacing w:line="400" w:lineRule="exact"/>
        <w:ind w:firstLine="640"/>
        <w:jc w:val="both"/>
        <w:rPr>
          <w:rFonts w:ascii="仿宋" w:hAnsi="仿宋" w:eastAsia="仿宋" w:cs="仿宋_GB2312"/>
          <w:kern w:val="2"/>
          <w:sz w:val="32"/>
          <w:szCs w:val="32"/>
          <w:lang w:val="en-US" w:eastAsia="zh-CN" w:bidi="ar-SA"/>
        </w:rPr>
      </w:pPr>
    </w:p>
    <w:p>
      <w:pPr>
        <w:pStyle w:val="3"/>
        <w:spacing w:before="0" w:beforeAutospacing="0" w:after="0" w:afterAutospacing="0" w:line="600" w:lineRule="exact"/>
        <w:jc w:val="center"/>
        <w:rPr>
          <w:rFonts w:ascii="楷体" w:hAnsi="楷体" w:eastAsia="楷体" w:cs="楷体"/>
          <w:sz w:val="32"/>
        </w:rPr>
      </w:pPr>
      <w:bookmarkStart w:id="240" w:name="_Toc12083"/>
      <w:bookmarkStart w:id="241" w:name="_Toc58494620"/>
      <w:bookmarkStart w:id="242" w:name="_Toc26760"/>
      <w:bookmarkStart w:id="243" w:name="_Toc73625283"/>
      <w:r>
        <w:rPr>
          <w:rFonts w:hint="eastAsia" w:ascii="楷体" w:hAnsi="楷体" w:eastAsia="楷体" w:cs="楷体"/>
          <w:sz w:val="32"/>
        </w:rPr>
        <w:t>第三节 推进服务业提质增效</w:t>
      </w:r>
      <w:bookmarkEnd w:id="240"/>
      <w:bookmarkEnd w:id="241"/>
      <w:bookmarkEnd w:id="242"/>
      <w:bookmarkEnd w:id="243"/>
    </w:p>
    <w:p>
      <w:pPr>
        <w:pStyle w:val="54"/>
        <w:spacing w:line="600" w:lineRule="exact"/>
        <w:ind w:firstLine="630" w:firstLineChars="196"/>
        <w:jc w:val="both"/>
        <w:rPr>
          <w:rFonts w:ascii="仿宋" w:hAnsi="仿宋" w:eastAsia="仿宋" w:cs="仿宋_GB2312"/>
          <w:sz w:val="32"/>
          <w:szCs w:val="32"/>
          <w:lang w:val="en-US" w:eastAsia="zh-CN"/>
        </w:rPr>
      </w:pPr>
      <w:r>
        <w:rPr>
          <w:rFonts w:hint="eastAsia" w:ascii="仿宋" w:hAnsi="仿宋" w:eastAsia="仿宋" w:cs="仿宋_GB2312"/>
          <w:b/>
          <w:bCs/>
          <w:kern w:val="2"/>
          <w:sz w:val="32"/>
          <w:szCs w:val="32"/>
          <w:lang w:val="en-US" w:eastAsia="zh-CN" w:bidi="ar-SA"/>
        </w:rPr>
        <w:t>实施生活服务业提质工程</w:t>
      </w:r>
      <w:r>
        <w:rPr>
          <w:rFonts w:hint="eastAsia" w:ascii="仿宋" w:hAnsi="仿宋" w:eastAsia="仿宋" w:cs="仿宋_GB2312"/>
          <w:kern w:val="2"/>
          <w:sz w:val="32"/>
          <w:szCs w:val="32"/>
          <w:lang w:val="en-US" w:eastAsia="zh-CN" w:bidi="ar-SA"/>
        </w:rPr>
        <w:t>。鼓励餐饮企业探索“中央厨房+会员配送”等新型经营模式。鼓励开展住宿业提质工程，发展经济型、连锁型酒店，支持市内住宿企业与电子商务平台合作。开展便民服务提质工程,</w:t>
      </w:r>
      <w:r>
        <w:rPr>
          <w:rFonts w:hint="eastAsia" w:ascii="仿宋" w:hAnsi="仿宋" w:eastAsia="仿宋" w:cs="仿宋_GB2312"/>
          <w:sz w:val="32"/>
          <w:szCs w:val="32"/>
          <w:lang w:val="en-US" w:eastAsia="zh-CN"/>
        </w:rPr>
        <w:t xml:space="preserve"> 规范物业管理与服务水平，</w:t>
      </w:r>
      <w:r>
        <w:rPr>
          <w:rFonts w:hint="eastAsia" w:ascii="仿宋" w:hAnsi="仿宋" w:eastAsia="仿宋" w:cs="仿宋_GB2312"/>
          <w:kern w:val="2"/>
          <w:sz w:val="32"/>
          <w:szCs w:val="32"/>
          <w:lang w:val="en-US" w:eastAsia="zh-CN" w:bidi="ar-SA"/>
        </w:rPr>
        <w:t>支持各类生活服务连锁企业进社区，</w:t>
      </w:r>
      <w:r>
        <w:rPr>
          <w:rFonts w:hint="eastAsia" w:ascii="仿宋" w:hAnsi="仿宋" w:eastAsia="仿宋" w:cs="仿宋_GB2312"/>
          <w:sz w:val="32"/>
          <w:szCs w:val="32"/>
        </w:rPr>
        <w:t>合理布局社区养老、托育中心、便利店、洗衣房、售后维修、物流快递等便民服务设施，提升各类公共文化、体育场馆免费或低收费开放服务水平</w:t>
      </w:r>
      <w:r>
        <w:rPr>
          <w:rFonts w:hint="eastAsia" w:ascii="仿宋" w:hAnsi="仿宋" w:eastAsia="仿宋" w:cs="仿宋_GB2312"/>
          <w:sz w:val="32"/>
          <w:szCs w:val="32"/>
          <w:lang w:eastAsia="zh-CN"/>
        </w:rPr>
        <w:t>，</w:t>
      </w:r>
      <w:r>
        <w:rPr>
          <w:rFonts w:hint="eastAsia" w:ascii="仿宋" w:hAnsi="仿宋" w:eastAsia="仿宋" w:cs="仿宋_GB2312"/>
          <w:kern w:val="2"/>
          <w:sz w:val="32"/>
          <w:szCs w:val="32"/>
          <w:lang w:val="en-US" w:eastAsia="zh-CN" w:bidi="ar-SA"/>
        </w:rPr>
        <w:t>打造“一刻钟便民服务圈”。</w:t>
      </w:r>
      <w:r>
        <w:rPr>
          <w:rFonts w:hint="eastAsia" w:ascii="仿宋" w:hAnsi="仿宋" w:eastAsia="仿宋" w:cs="仿宋_GB2312"/>
          <w:sz w:val="32"/>
          <w:szCs w:val="32"/>
          <w:lang w:val="en-US" w:eastAsia="zh-CN"/>
        </w:rPr>
        <w:t>支持行业协会、第三方机构和地方政府开展服务品牌培育和塑造工作，树立行业标杆和服务典范。</w:t>
      </w:r>
    </w:p>
    <w:p>
      <w:pPr>
        <w:tabs>
          <w:tab w:val="left" w:pos="778"/>
        </w:tabs>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推进服务业与一二产业融合发展。</w:t>
      </w:r>
      <w:r>
        <w:rPr>
          <w:rFonts w:hint="eastAsia" w:ascii="仿宋" w:hAnsi="仿宋" w:cs="仿宋_GB2312"/>
          <w:color w:val="auto"/>
          <w:sz w:val="32"/>
          <w:szCs w:val="32"/>
          <w:lang w:eastAsia="zh-CN"/>
        </w:rPr>
        <w:t>依托抚顺产业特色、资源优势，以琥珀煤精展、农副产品展等自主特色品牌会展活动为牵动，推进商贸、旅游、会展“三位一体”融合发展，培育龙头品牌展览企业，发展会展经济。依托工业互联网平台，推动制造业龙头企业技术研发、工业设计、售后服务等环节向专业化、高端化跃升；大力发展服务型制造，开展先进制造业与现代服务业融合发展试点。</w:t>
      </w:r>
    </w:p>
    <w:p>
      <w:pPr>
        <w:widowControl/>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促进房地产市场平稳健康发展</w:t>
      </w:r>
      <w:r>
        <w:rPr>
          <w:rFonts w:hint="eastAsia" w:ascii="仿宋" w:hAnsi="仿宋" w:cs="仿宋_GB2312"/>
          <w:color w:val="auto"/>
          <w:sz w:val="32"/>
          <w:szCs w:val="32"/>
          <w:lang w:eastAsia="zh-CN"/>
        </w:rPr>
        <w:t>。坚持“房子是用来住的、不是用来炒的”，租售并举、因城施策，推动房地产开发与配套基础设施同步建设，加快新建住房向智能化、绿色化、多功能、品牌化方向发展。科学利用土地调控政策，合理调控房地产去化周期，保持房地产价格指数平稳。</w:t>
      </w:r>
    </w:p>
    <w:bookmarkEnd w:id="226"/>
    <w:p>
      <w:pPr>
        <w:pStyle w:val="2"/>
        <w:jc w:val="center"/>
        <w:rPr>
          <w:rFonts w:hint="default" w:ascii="黑体" w:hAnsi="黑体" w:eastAsia="黑体" w:cs="黑体"/>
          <w:sz w:val="32"/>
          <w:szCs w:val="32"/>
        </w:rPr>
      </w:pPr>
      <w:bookmarkStart w:id="244" w:name="_Toc58494621"/>
      <w:bookmarkStart w:id="245" w:name="_Toc20385"/>
      <w:bookmarkStart w:id="246" w:name="_Toc2142"/>
      <w:bookmarkStart w:id="247" w:name="_Toc73625284"/>
      <w:bookmarkStart w:id="248" w:name="_Toc58494624"/>
      <w:bookmarkStart w:id="249" w:name="bookmark19"/>
      <w:bookmarkStart w:id="250" w:name="bookmark18"/>
      <w:bookmarkStart w:id="251" w:name="bookmark20"/>
      <w:bookmarkStart w:id="252" w:name="_Toc57701033"/>
      <w:r>
        <w:rPr>
          <w:rFonts w:ascii="黑体" w:hAnsi="黑体" w:eastAsia="黑体" w:cs="黑体"/>
          <w:sz w:val="32"/>
          <w:szCs w:val="32"/>
        </w:rPr>
        <w:t>第九章  融入辽宁经济发展格局 推进区域协调发展</w:t>
      </w:r>
      <w:bookmarkEnd w:id="244"/>
      <w:bookmarkEnd w:id="245"/>
      <w:bookmarkEnd w:id="246"/>
      <w:bookmarkEnd w:id="247"/>
    </w:p>
    <w:p>
      <w:pPr>
        <w:spacing w:line="600" w:lineRule="exact"/>
        <w:ind w:firstLine="640"/>
        <w:jc w:val="both"/>
        <w:rPr>
          <w:rFonts w:ascii="仿宋" w:hAnsi="仿宋" w:cs="仿宋_GB2312"/>
          <w:color w:val="auto"/>
          <w:sz w:val="32"/>
          <w:szCs w:val="32"/>
          <w:lang w:eastAsia="zh-CN"/>
        </w:rPr>
      </w:pPr>
      <w:r>
        <w:rPr>
          <w:rFonts w:hint="eastAsia" w:ascii="仿宋" w:hAnsi="仿宋" w:cs="仿宋_GB2312"/>
          <w:color w:val="auto"/>
          <w:sz w:val="32"/>
          <w:szCs w:val="32"/>
          <w:lang w:eastAsia="zh-CN"/>
        </w:rPr>
        <w:t>建立完善区域合作机制和利益协调机制，积极融入全省“一圈一带两区”区域发展新格局。在空间规划、发展标准、社会服务水平等方面，全面向沈阳对接靠拢，加强基础设施建设，推动沈抚一体化实质性融合；推进清原、新宾以县城为主的新型城镇化建设，深入融入辽东绿色经济区发展，构建高质量发展的空间布局和支撑体系。</w:t>
      </w:r>
    </w:p>
    <w:p>
      <w:pPr>
        <w:pStyle w:val="3"/>
        <w:spacing w:before="0" w:beforeAutospacing="0" w:after="0" w:afterAutospacing="0" w:line="600" w:lineRule="exact"/>
        <w:jc w:val="center"/>
        <w:rPr>
          <w:rFonts w:ascii="楷体" w:hAnsi="楷体" w:eastAsia="楷体" w:cs="楷体"/>
          <w:sz w:val="32"/>
        </w:rPr>
      </w:pPr>
      <w:bookmarkStart w:id="253" w:name="_Toc58494622"/>
      <w:bookmarkStart w:id="254" w:name="_Toc57701030"/>
      <w:bookmarkStart w:id="255" w:name="_Toc28089"/>
      <w:bookmarkStart w:id="256" w:name="_Toc31454"/>
      <w:bookmarkStart w:id="257" w:name="_Toc73625285"/>
      <w:r>
        <w:rPr>
          <w:rFonts w:hint="eastAsia" w:ascii="楷体" w:hAnsi="楷体" w:eastAsia="楷体" w:cs="楷体"/>
          <w:sz w:val="32"/>
        </w:rPr>
        <w:t>第一节 深度融入以沈阳为中心的现代化都市圈</w:t>
      </w:r>
      <w:bookmarkEnd w:id="253"/>
      <w:bookmarkEnd w:id="254"/>
      <w:bookmarkEnd w:id="255"/>
      <w:bookmarkEnd w:id="256"/>
      <w:bookmarkEnd w:id="257"/>
    </w:p>
    <w:p>
      <w:pPr>
        <w:spacing w:line="600" w:lineRule="exact"/>
        <w:ind w:firstLine="640"/>
        <w:jc w:val="both"/>
        <w:rPr>
          <w:rFonts w:ascii="仿宋" w:hAnsi="仿宋" w:cs="仿宋_GB2312"/>
          <w:color w:val="auto"/>
          <w:sz w:val="32"/>
          <w:szCs w:val="32"/>
          <w:lang w:eastAsia="zh-CN"/>
        </w:rPr>
      </w:pPr>
      <w:r>
        <w:rPr>
          <w:rFonts w:hint="eastAsia" w:ascii="仿宋" w:hAnsi="仿宋" w:cs="仿宋_GB2312"/>
          <w:color w:val="auto"/>
          <w:sz w:val="32"/>
          <w:szCs w:val="32"/>
          <w:lang w:eastAsia="zh-CN"/>
        </w:rPr>
        <w:t>以《沈阳现代化都市圈发展规划》为指导，充分利用沈阳中心城市的带动作用，优化城市区域空间布局，以行政区划合并为目标，以沈抚同城化建设为主要抓手，构建协调发展机制、利益分享机制和创新合作机制。全方位开展沈抚同城合作，努力打造沈阳现代化都市圈最紧密的核心区域，形成与沈阳市优势互补、分工协作的发展新格局，使抚顺成为与沈阳市城镇化空间形态关联度最高的城市和沈阳现代化都市圈的重要板块，实现高质量发展。</w:t>
      </w:r>
    </w:p>
    <w:p>
      <w:pPr>
        <w:spacing w:line="600" w:lineRule="exact"/>
        <w:ind w:firstLine="640"/>
        <w:jc w:val="both"/>
        <w:rPr>
          <w:rFonts w:ascii="仿宋" w:hAnsi="仿宋" w:cs="仿宋_GB2312"/>
          <w:color w:val="auto"/>
          <w:sz w:val="32"/>
          <w:szCs w:val="32"/>
          <w:lang w:eastAsia="zh-CN"/>
        </w:rPr>
      </w:pPr>
      <w:r>
        <w:rPr>
          <w:rFonts w:hint="eastAsia" w:ascii="仿宋" w:hAnsi="仿宋" w:cs="仿宋_GB2312"/>
          <w:color w:val="auto"/>
          <w:sz w:val="32"/>
          <w:szCs w:val="32"/>
          <w:lang w:eastAsia="zh-CN"/>
        </w:rPr>
        <w:t>突出“沈阳主导、抚顺配套，沈阳研发、抚顺孵化，沈阳转移、抚顺承接”，主动参与以产业分工体系、交通网络体系、区域城乡体系、公共服务体系、生态治理体系为重点的沈阳现代化都市圈建设，推动生产要素合理、高效流动，承接沈阳产业外迁移</w:t>
      </w:r>
      <w:bookmarkStart w:id="258" w:name="_Toc21836"/>
      <w:r>
        <w:rPr>
          <w:rFonts w:ascii="仿宋" w:hAnsi="仿宋" w:cs="仿宋_GB2312"/>
          <w:color w:val="auto"/>
          <w:sz w:val="32"/>
          <w:szCs w:val="32"/>
          <w:lang w:eastAsia="zh-CN"/>
        </w:rPr>
        <w:t>。</w:t>
      </w:r>
      <w:r>
        <w:rPr>
          <w:rFonts w:hint="eastAsia" w:ascii="仿宋" w:hAnsi="仿宋" w:cs="仿宋_GB2312"/>
          <w:color w:val="auto"/>
          <w:sz w:val="32"/>
          <w:szCs w:val="32"/>
          <w:lang w:eastAsia="zh-CN"/>
        </w:rPr>
        <w:t>以抚顺西部地区为先导，主动承接沈阳汽车、飞机、冶金新材料、机械装备等产业外延，放大沈、抚两市千万级人口优势共建旅游大市场。力争两市共建产业投资基金和技术创新平台，实现公共服务共建共享、基础设施互联互通、生态环境同保共治，对外开放一体化发展</w:t>
      </w:r>
      <w:r>
        <w:rPr>
          <w:rFonts w:ascii="仿宋" w:hAnsi="仿宋" w:cs="仿宋_GB2312"/>
          <w:color w:val="auto"/>
          <w:sz w:val="32"/>
          <w:szCs w:val="32"/>
          <w:lang w:eastAsia="zh-CN"/>
        </w:rPr>
        <w:t>。</w:t>
      </w:r>
      <w:r>
        <w:rPr>
          <w:rFonts w:hint="eastAsia" w:ascii="仿宋" w:hAnsi="仿宋" w:cs="仿宋_GB2312"/>
          <w:color w:val="auto"/>
          <w:sz w:val="32"/>
          <w:szCs w:val="32"/>
          <w:lang w:eastAsia="zh-CN"/>
        </w:rPr>
        <w:t>全面提升连接、聚合、扩散能力，形成沈阳现代化都市圈区域合作发展新优势。</w:t>
      </w:r>
    </w:p>
    <w:p>
      <w:pPr>
        <w:pStyle w:val="3"/>
        <w:spacing w:before="0" w:beforeAutospacing="0" w:after="0" w:afterAutospacing="0" w:line="600" w:lineRule="exact"/>
        <w:jc w:val="center"/>
        <w:rPr>
          <w:rFonts w:ascii="楷体" w:hAnsi="楷体" w:eastAsia="楷体" w:cs="楷体"/>
          <w:sz w:val="32"/>
        </w:rPr>
      </w:pPr>
      <w:bookmarkStart w:id="259" w:name="_Toc57701031"/>
      <w:bookmarkStart w:id="260" w:name="_Toc58494623"/>
      <w:bookmarkStart w:id="261" w:name="_Toc10871"/>
      <w:bookmarkStart w:id="262" w:name="_Toc27717"/>
      <w:bookmarkStart w:id="263" w:name="_Toc73625286"/>
      <w:r>
        <w:rPr>
          <w:rFonts w:hint="eastAsia" w:ascii="楷体" w:hAnsi="楷体" w:eastAsia="楷体" w:cs="楷体"/>
          <w:sz w:val="32"/>
        </w:rPr>
        <w:t>第二节 促进抚顺与沈抚改革创新示范区融合发展</w:t>
      </w:r>
      <w:bookmarkEnd w:id="259"/>
      <w:bookmarkEnd w:id="260"/>
      <w:bookmarkEnd w:id="261"/>
      <w:bookmarkEnd w:id="262"/>
      <w:bookmarkEnd w:id="263"/>
    </w:p>
    <w:p>
      <w:pPr>
        <w:spacing w:line="600" w:lineRule="exact"/>
        <w:ind w:firstLine="640"/>
        <w:jc w:val="both"/>
        <w:rPr>
          <w:rFonts w:ascii="仿宋" w:hAnsi="仿宋" w:cs="仿宋_GB2312"/>
          <w:color w:val="auto"/>
          <w:sz w:val="32"/>
          <w:szCs w:val="32"/>
          <w:lang w:val="zh-TW" w:eastAsia="zh-TW"/>
        </w:rPr>
      </w:pPr>
      <w:r>
        <w:rPr>
          <w:rFonts w:hint="eastAsia" w:ascii="仿宋" w:hAnsi="仿宋" w:cs="仿宋_GB2312"/>
          <w:color w:val="auto"/>
          <w:sz w:val="32"/>
          <w:szCs w:val="32"/>
          <w:lang w:val="zh-TW" w:eastAsia="zh-TW"/>
        </w:rPr>
        <w:t>充分利用沈抚改革示范区、辽宁自贸区沈阳片区政策叠加效应，全力解决跨界地区在行政管理、公共服务、环境保护等方面的难点问题，加强吸引人才和产业技术流动，加强沈抚公共服务和要素资源共享，打造区域紧密互动的高品质“生活圈”“工作圈”。重点协调产业、公共服务和基础设施的空间布局</w:t>
      </w:r>
      <w:r>
        <w:rPr>
          <w:rFonts w:hint="eastAsia" w:ascii="仿宋" w:hAnsi="仿宋" w:cs="仿宋_GB2312"/>
          <w:color w:val="auto"/>
          <w:sz w:val="32"/>
          <w:szCs w:val="32"/>
          <w:lang w:val="zh-TW" w:eastAsia="zh-CN"/>
        </w:rPr>
        <w:t>，</w:t>
      </w:r>
      <w:r>
        <w:rPr>
          <w:rFonts w:hint="eastAsia" w:ascii="仿宋" w:hAnsi="仿宋" w:cs="仿宋_GB2312"/>
          <w:color w:val="auto"/>
          <w:sz w:val="32"/>
          <w:szCs w:val="32"/>
          <w:lang w:val="zh-TW" w:eastAsia="zh-TW"/>
        </w:rPr>
        <w:t>着力交界地区的旅游资源利用，细化利用浑河两岸的土地资源，加强周边服务配套设施建设，统筹规划布局与政策管理。</w:t>
      </w:r>
      <w:r>
        <w:rPr>
          <w:rFonts w:hint="eastAsia" w:ascii="仿宋" w:hAnsi="仿宋" w:cs="仿宋_GB2312"/>
          <w:color w:val="auto"/>
          <w:sz w:val="32"/>
          <w:szCs w:val="32"/>
          <w:lang w:eastAsia="zh-CN"/>
        </w:rPr>
        <w:t>优先发展城市轨道交通，建设城市绿色交通、智慧交通，构筑区域一体化的高效低耗运输体系。强化政策引导，推动双创孵化基地建设，为实体企业及小微企业提供有效便捷的合作平台，激活“双创”主体。以数字经济为主线，大力发展大健康、大数据、人工智能、智能制造，构建以企业为主体、市场为导向、产学研深度融合的技术创新体系。</w:t>
      </w:r>
    </w:p>
    <w:bookmarkEnd w:id="258"/>
    <w:p>
      <w:pPr>
        <w:pStyle w:val="3"/>
        <w:spacing w:before="0" w:beforeAutospacing="0" w:after="0" w:afterAutospacing="0" w:line="600" w:lineRule="exact"/>
        <w:jc w:val="center"/>
        <w:rPr>
          <w:rFonts w:ascii="楷体" w:hAnsi="楷体" w:eastAsia="楷体" w:cs="楷体"/>
          <w:sz w:val="32"/>
        </w:rPr>
      </w:pPr>
      <w:bookmarkStart w:id="264" w:name="_Toc12190"/>
      <w:bookmarkStart w:id="265" w:name="_Toc16523"/>
      <w:bookmarkStart w:id="266" w:name="_Toc73625287"/>
      <w:r>
        <w:rPr>
          <w:rFonts w:hint="eastAsia" w:ascii="楷体" w:hAnsi="楷体" w:eastAsia="楷体" w:cs="楷体"/>
          <w:sz w:val="32"/>
        </w:rPr>
        <w:t>第三节 全面融入辽东绿色经济区</w:t>
      </w:r>
      <w:bookmarkEnd w:id="248"/>
      <w:bookmarkEnd w:id="264"/>
      <w:bookmarkEnd w:id="265"/>
      <w:bookmarkEnd w:id="266"/>
    </w:p>
    <w:p>
      <w:pPr>
        <w:spacing w:line="600" w:lineRule="exact"/>
        <w:ind w:firstLine="640"/>
        <w:rPr>
          <w:rFonts w:ascii="仿宋" w:hAnsi="仿宋" w:cs="仿宋_GB2312"/>
          <w:color w:val="auto"/>
          <w:sz w:val="32"/>
          <w:szCs w:val="32"/>
          <w:lang w:eastAsia="zh-CN"/>
        </w:rPr>
      </w:pPr>
      <w:r>
        <w:rPr>
          <w:rFonts w:hint="eastAsia" w:ascii="仿宋" w:hAnsi="仿宋" w:cs="仿宋_GB2312"/>
          <w:color w:val="auto"/>
          <w:sz w:val="32"/>
          <w:szCs w:val="32"/>
          <w:lang w:eastAsia="zh-CN"/>
        </w:rPr>
        <w:t>统筹山水林田湖草系统治理和空间协同保护，推动形成以抚顺东部山区和浑河上游流域，以及辽宁抚顺大伙房水源地为主的生态廊道和重点生态保护区域建设，夯实绿色发展生态基础。探索建立生态产品价值实现机制，支持抚顺县、新宾县、清原县利用丰富的森林资源和水资源，打造生态品牌，发展生态型经济，加快建设农产品加工集聚区、大健康产业基地及绿色农产品和有机食品生产基地。推动生态旅游、健康养老、休闲度假等绿色服务业融合发展，形成绿色、低碳、可持续的生态保护与开发新格局。推进沈阳现代化都市圈生态环保一体化，建立突发环境事件应急响应机制和环境质量监测网络，建设“沈抚百里健身长廊” ，协同构筑沈阳中心城市生态安全屏障。</w:t>
      </w:r>
    </w:p>
    <w:p>
      <w:pPr>
        <w:pStyle w:val="3"/>
        <w:spacing w:before="0" w:beforeAutospacing="0" w:after="0" w:afterAutospacing="0" w:line="600" w:lineRule="exact"/>
        <w:jc w:val="center"/>
        <w:rPr>
          <w:rFonts w:ascii="楷体" w:hAnsi="楷体" w:eastAsia="楷体" w:cs="楷体"/>
          <w:sz w:val="32"/>
        </w:rPr>
      </w:pPr>
      <w:bookmarkStart w:id="267" w:name="_Toc58494625"/>
      <w:bookmarkStart w:id="268" w:name="_Toc11449"/>
      <w:bookmarkStart w:id="269" w:name="_Toc183"/>
      <w:bookmarkStart w:id="270" w:name="_Toc73625288"/>
      <w:r>
        <w:rPr>
          <w:rFonts w:hint="eastAsia" w:ascii="楷体" w:hAnsi="楷体" w:eastAsia="楷体" w:cs="楷体"/>
          <w:sz w:val="32"/>
        </w:rPr>
        <w:t>第四节 深入推进以人为核心的新型城镇化</w:t>
      </w:r>
      <w:bookmarkEnd w:id="267"/>
      <w:bookmarkEnd w:id="268"/>
      <w:bookmarkEnd w:id="269"/>
      <w:bookmarkEnd w:id="270"/>
    </w:p>
    <w:p>
      <w:pPr>
        <w:widowControl/>
        <w:spacing w:line="600" w:lineRule="exact"/>
        <w:ind w:firstLine="643"/>
        <w:jc w:val="both"/>
        <w:rPr>
          <w:rFonts w:ascii="仿宋" w:hAnsi="仿宋" w:cs="仿宋_GB2312"/>
          <w:bCs/>
          <w:color w:val="auto"/>
          <w:sz w:val="32"/>
          <w:szCs w:val="32"/>
          <w:lang w:eastAsia="zh-CN"/>
        </w:rPr>
      </w:pPr>
      <w:r>
        <w:rPr>
          <w:rFonts w:hint="eastAsia" w:ascii="仿宋" w:hAnsi="仿宋"/>
          <w:b/>
          <w:bCs/>
          <w:color w:val="auto"/>
          <w:sz w:val="32"/>
          <w:szCs w:val="32"/>
          <w:lang w:eastAsia="zh-CN"/>
        </w:rPr>
        <w:t>大力推进宜居城市建设。</w:t>
      </w:r>
      <w:r>
        <w:rPr>
          <w:rFonts w:hint="eastAsia" w:ascii="仿宋" w:hAnsi="仿宋"/>
          <w:bCs/>
          <w:color w:val="auto"/>
          <w:sz w:val="32"/>
          <w:szCs w:val="32"/>
          <w:lang w:eastAsia="zh-CN"/>
        </w:rPr>
        <w:t>实施城市更新行动，完善城市功能、美化城市面貌，推动城市高质量发展，努力建设绿色城市、韧性城市、宜居城市和智慧城市。</w:t>
      </w:r>
      <w:r>
        <w:rPr>
          <w:rFonts w:hint="eastAsia" w:ascii="仿宋" w:hAnsi="仿宋" w:cs="仿宋_GB2312"/>
          <w:bCs/>
          <w:color w:val="auto"/>
          <w:sz w:val="32"/>
          <w:szCs w:val="32"/>
          <w:lang w:eastAsia="zh-CN"/>
        </w:rPr>
        <w:t>着力改造提升水、电、路、气、讯等基础设施，</w:t>
      </w:r>
      <w:r>
        <w:rPr>
          <w:rFonts w:hint="eastAsia" w:ascii="仿宋" w:hAnsi="仿宋"/>
          <w:bCs/>
          <w:color w:val="auto"/>
          <w:sz w:val="32"/>
          <w:szCs w:val="32"/>
          <w:lang w:eastAsia="zh-CN"/>
        </w:rPr>
        <w:t>加强“三供”运行保障，</w:t>
      </w:r>
      <w:r>
        <w:rPr>
          <w:rFonts w:hint="eastAsia" w:ascii="仿宋" w:hAnsi="仿宋" w:cs="仿宋_GB2312"/>
          <w:bCs/>
          <w:color w:val="auto"/>
          <w:sz w:val="32"/>
          <w:szCs w:val="32"/>
          <w:lang w:eastAsia="zh-CN"/>
        </w:rPr>
        <w:t>发展养老、托育、助餐等服务，构建共建、共治、共享的小区治理体系。加快城市信息模型（CIM）建设和应用，加强城市精细化管理。增强城市防汛排涝能力，综合治理市容环境卫生，城区主要街路和重点区域做到“五无一规范”。</w:t>
      </w:r>
      <w:r>
        <w:rPr>
          <w:rFonts w:hint="eastAsia" w:ascii="仿宋" w:hAnsi="仿宋"/>
          <w:bCs/>
          <w:color w:val="auto"/>
          <w:sz w:val="32"/>
          <w:szCs w:val="32"/>
          <w:lang w:eastAsia="zh-CN"/>
        </w:rPr>
        <w:t xml:space="preserve">实施2000年前建成的老旧小区改造，全面推进生活垃圾分类和环卫市场化改革。到2025年，供水普及率保持99.7%，集中供热率达到99%，城区全部使用天然气，城区城镇人均住宅建筑面积达到40平方米以上，全市危房全部实现避险解危，力争增加停车泊位3万个（其中建设规范老旧小区生态停车位2万个），城市生活垃圾无害化处理率保持100%。   </w:t>
      </w:r>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color w:val="auto"/>
          <w:sz w:val="32"/>
          <w:szCs w:val="32"/>
          <w:lang w:eastAsia="zh-CN"/>
        </w:rPr>
        <w:t>推进以县城为载体的新型城镇化建设。</w:t>
      </w:r>
      <w:r>
        <w:rPr>
          <w:rFonts w:hint="eastAsia" w:ascii="仿宋" w:hAnsi="仿宋" w:cs="仿宋_GB2312"/>
          <w:color w:val="auto"/>
          <w:sz w:val="32"/>
          <w:szCs w:val="32"/>
          <w:lang w:eastAsia="zh-CN"/>
        </w:rPr>
        <w:t>以开展县城城镇化补短板、强弱项工程为抓手，以建设辽宁城乡融合发展示范县为目标，推进县城基础设施提标升级，提高城镇承载能力和宜居水平。推进县城公共服务设施和市政公用设施提档升级、产业配套设施提质增效，增强对农村转移人口吸纳能力。全面建设紧密型县域医共体，推进社区医院建设，提高基层医疗卫生机构标准化达标率。改善县城医疗教育、养老托育、社会福利等公共服务设施，把县城建设成为辽东绿色经济发展的重要承载区。</w:t>
      </w:r>
    </w:p>
    <w:p>
      <w:pPr>
        <w:spacing w:line="360" w:lineRule="auto"/>
        <w:ind w:firstLine="482"/>
        <w:jc w:val="center"/>
        <w:textAlignment w:val="center"/>
        <w:rPr>
          <w:rFonts w:ascii="仿宋" w:hAnsi="仿宋" w:cs="仿宋"/>
          <w:b/>
          <w:bCs/>
          <w:color w:val="auto"/>
          <w:sz w:val="24"/>
          <w:lang w:eastAsia="zh-CN"/>
        </w:rPr>
      </w:pP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专栏9：新型城镇化发展重点和项目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推进城市建设优化升级，提高城市综合承载能力、环境质量和安全运行水平，加快改善人居环境，重点完善城市和县城服务功能，补齐城乡基础设施短板。</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1.贵城街—新城路东延、安城街跨沈吉铁路通道、安城街跨浑河桥、河堤路东延、新裕路—天水街道路连通等城市道路和桥梁工程。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2.城市供水输水管线续建工程。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3.集中供热热源改造工程。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4.餐厨和建筑垃圾处理设施建设项目。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5.停车场建设项目。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6.污水收集系统改造建设项目。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7.老旧小区维修改造及配套基础设施项目。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8.十里滨水公园东延绿化项目。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9.城市老旧道路及管网综合维修改造项目。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10.农村燃气微管网建设项目。</w:t>
            </w:r>
          </w:p>
          <w:p>
            <w:pPr>
              <w:spacing w:line="400" w:lineRule="exact"/>
              <w:ind w:firstLine="480"/>
              <w:rPr>
                <w:rFonts w:ascii="仿宋" w:hAnsi="仿宋" w:cs="仿宋_GB2312"/>
                <w:color w:val="auto"/>
                <w:kern w:val="2"/>
                <w:sz w:val="32"/>
                <w:szCs w:val="32"/>
                <w:lang w:eastAsia="zh-CN"/>
              </w:rPr>
            </w:pPr>
            <w:r>
              <w:rPr>
                <w:rFonts w:hint="eastAsia" w:ascii="仿宋" w:hAnsi="仿宋" w:cs="仿宋_GB2312"/>
                <w:bCs/>
                <w:color w:val="auto"/>
                <w:kern w:val="2"/>
                <w:sz w:val="24"/>
                <w:lang w:eastAsia="zh-CN"/>
              </w:rPr>
              <w:t>11.农村生活垃圾分类和无害化处理基本全覆盖项目。</w:t>
            </w:r>
          </w:p>
        </w:tc>
      </w:tr>
    </w:tbl>
    <w:p>
      <w:pPr>
        <w:pStyle w:val="3"/>
        <w:spacing w:before="0" w:beforeAutospacing="0" w:after="0" w:afterAutospacing="0" w:line="400" w:lineRule="exact"/>
        <w:ind w:firstLine="643" w:firstLineChars="200"/>
        <w:jc w:val="center"/>
        <w:rPr>
          <w:rFonts w:ascii="楷体" w:hAnsi="楷体" w:eastAsia="楷体" w:cs="楷体"/>
          <w:sz w:val="32"/>
        </w:rPr>
      </w:pPr>
      <w:bookmarkStart w:id="271" w:name="_Toc5031"/>
    </w:p>
    <w:p>
      <w:pPr>
        <w:pStyle w:val="3"/>
        <w:spacing w:before="0" w:beforeAutospacing="0" w:after="0" w:afterAutospacing="0" w:line="600" w:lineRule="exact"/>
        <w:jc w:val="center"/>
        <w:rPr>
          <w:rFonts w:ascii="楷体" w:hAnsi="楷体" w:eastAsia="楷体" w:cs="楷体"/>
          <w:sz w:val="32"/>
        </w:rPr>
      </w:pPr>
      <w:bookmarkStart w:id="272" w:name="_Toc9701"/>
      <w:bookmarkStart w:id="273" w:name="_Toc73625289"/>
      <w:r>
        <w:rPr>
          <w:rFonts w:hint="eastAsia" w:ascii="楷体" w:hAnsi="楷体" w:eastAsia="楷体" w:cs="楷体"/>
          <w:sz w:val="32"/>
        </w:rPr>
        <w:t>第五节 加强区域间基础设施建设</w:t>
      </w:r>
      <w:bookmarkEnd w:id="271"/>
      <w:bookmarkEnd w:id="272"/>
      <w:bookmarkEnd w:id="273"/>
    </w:p>
    <w:p>
      <w:pPr>
        <w:spacing w:line="600" w:lineRule="exact"/>
        <w:ind w:firstLine="640"/>
        <w:jc w:val="both"/>
        <w:rPr>
          <w:rFonts w:ascii="仿宋" w:hAnsi="仿宋" w:cs="仿宋_GB2312"/>
          <w:color w:val="auto"/>
          <w:sz w:val="32"/>
          <w:szCs w:val="32"/>
          <w:lang w:eastAsia="zh-CN"/>
        </w:rPr>
      </w:pPr>
      <w:r>
        <w:rPr>
          <w:rFonts w:hint="eastAsia" w:ascii="仿宋" w:hAnsi="仿宋" w:cs="仿宋_GB2312"/>
          <w:color w:val="auto"/>
          <w:sz w:val="32"/>
          <w:szCs w:val="32"/>
          <w:lang w:eastAsia="zh-CN"/>
        </w:rPr>
        <w:t>以建设沈阳现代化都市圈“半小时交通圈”为目标，积极谋划通用机场、沈抚机场通道、高速公路、轨道交通、环城公路、沈抚间绿道等一批区域重大交通基础设施项目，打造综合立体城际交通运输网，以区域交通一体化促进区域空间一体化；以“产业上联动沈阳、生活上配套沈阳、生态上服务沈阳”为主要思路，积极构建沈阳现代化都市圈与东部绿色经济区一体高效的交通基础设施。</w:t>
      </w:r>
    </w:p>
    <w:bookmarkEnd w:id="227"/>
    <w:bookmarkEnd w:id="249"/>
    <w:bookmarkEnd w:id="250"/>
    <w:bookmarkEnd w:id="251"/>
    <w:bookmarkEnd w:id="252"/>
    <w:p>
      <w:pPr>
        <w:pStyle w:val="2"/>
        <w:jc w:val="center"/>
        <w:rPr>
          <w:rFonts w:hint="default" w:ascii="黑体" w:hAnsi="黑体" w:eastAsia="黑体" w:cs="黑体"/>
          <w:sz w:val="32"/>
          <w:szCs w:val="32"/>
        </w:rPr>
      </w:pPr>
      <w:bookmarkStart w:id="274" w:name="_Toc58494626"/>
      <w:bookmarkStart w:id="275" w:name="_Toc30799"/>
      <w:bookmarkStart w:id="276" w:name="_Toc28470"/>
      <w:bookmarkStart w:id="277" w:name="_Toc73625290"/>
      <w:bookmarkStart w:id="278" w:name="_Toc55248724"/>
      <w:bookmarkStart w:id="279" w:name="_Toc55248727"/>
      <w:bookmarkStart w:id="280" w:name="bookmark31"/>
      <w:bookmarkStart w:id="281" w:name="bookmark32"/>
      <w:bookmarkStart w:id="282" w:name="bookmark30"/>
      <w:r>
        <w:rPr>
          <w:rFonts w:ascii="黑体" w:hAnsi="黑体" w:eastAsia="黑体" w:cs="黑体"/>
          <w:sz w:val="32"/>
          <w:szCs w:val="32"/>
        </w:rPr>
        <w:t>第十章 激发消费潜能 融入“双循环”发展新格局</w:t>
      </w:r>
      <w:bookmarkEnd w:id="274"/>
      <w:bookmarkEnd w:id="275"/>
      <w:bookmarkEnd w:id="276"/>
      <w:bookmarkEnd w:id="277"/>
    </w:p>
    <w:p>
      <w:pPr>
        <w:spacing w:line="600" w:lineRule="exact"/>
        <w:ind w:firstLine="640"/>
        <w:jc w:val="both"/>
        <w:rPr>
          <w:rFonts w:ascii="仿宋" w:hAnsi="仿宋" w:cs="仿宋_GB2312"/>
          <w:color w:val="auto"/>
          <w:sz w:val="32"/>
          <w:szCs w:val="32"/>
          <w:lang w:eastAsia="zh-CN"/>
        </w:rPr>
      </w:pPr>
      <w:r>
        <w:rPr>
          <w:rFonts w:hint="eastAsia" w:ascii="仿宋" w:hAnsi="仿宋" w:cs="仿宋_GB2312"/>
          <w:color w:val="auto"/>
          <w:sz w:val="32"/>
          <w:szCs w:val="32"/>
          <w:lang w:eastAsia="zh-CN"/>
        </w:rPr>
        <w:t>立足抚顺自身优势，牢牢把握扩大内需这个战略基点，构建以国内大循环为主体，国内国际双循环相互促进的新发展格局，挖掘市场需求、扩大投资需求，主动融入“双循环”新发展格局，更好利用国际国内两个市场、两种资源，全面提升抚顺对外开放水平。</w:t>
      </w:r>
    </w:p>
    <w:p>
      <w:pPr>
        <w:pStyle w:val="3"/>
        <w:spacing w:before="0" w:beforeAutospacing="0" w:after="0" w:afterAutospacing="0" w:line="600" w:lineRule="exact"/>
        <w:jc w:val="center"/>
        <w:rPr>
          <w:rFonts w:ascii="楷体" w:hAnsi="楷体" w:eastAsia="楷体" w:cs="楷体"/>
          <w:sz w:val="32"/>
        </w:rPr>
      </w:pPr>
      <w:bookmarkStart w:id="283" w:name="_Toc58494627"/>
      <w:bookmarkStart w:id="284" w:name="_Toc57701034"/>
      <w:bookmarkStart w:id="285" w:name="_Toc8561"/>
      <w:bookmarkStart w:id="286" w:name="_Toc27363"/>
      <w:bookmarkStart w:id="287" w:name="_Toc73625291"/>
      <w:r>
        <w:rPr>
          <w:rFonts w:hint="eastAsia" w:ascii="楷体" w:hAnsi="楷体" w:eastAsia="楷体" w:cs="楷体"/>
          <w:sz w:val="32"/>
        </w:rPr>
        <w:t>第一节 全面扩大内需促进“内循环”</w:t>
      </w:r>
      <w:bookmarkEnd w:id="283"/>
      <w:bookmarkEnd w:id="284"/>
      <w:bookmarkEnd w:id="285"/>
      <w:bookmarkEnd w:id="286"/>
      <w:bookmarkEnd w:id="287"/>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全面促进消费。</w:t>
      </w:r>
      <w:r>
        <w:rPr>
          <w:rFonts w:hint="eastAsia" w:ascii="仿宋" w:hAnsi="仿宋" w:cs="仿宋_GB2312"/>
          <w:color w:val="auto"/>
          <w:sz w:val="32"/>
          <w:szCs w:val="32"/>
          <w:lang w:eastAsia="zh-CN"/>
        </w:rPr>
        <w:t>深入推进“数字抚顺”建设，加快信息消费、数字消费与智能消费发展。鼓励零售企业、电商平台利用新技术构建更多智慧零售新场景和新业态，建设一批智慧商圈、智慧街区、智慧门店、智慧药房。加快无人体验店、智慧社区店、自提柜、云柜等新业态布局，满足“宅经济”“云生活”等新消费需求。发展网红直播消费，构建“网红经济+电子商务+特色产品”发展模式。挖掘乡村消费潜力，建设城乡融合消费网络，重点围绕创新吃穿用消费、优化住行消费、拓展进口消费等领域，加快推动实物消费与服务消费提档升级。</w:t>
      </w:r>
    </w:p>
    <w:p>
      <w:pPr>
        <w:spacing w:line="600" w:lineRule="exact"/>
        <w:ind w:firstLine="643"/>
        <w:jc w:val="both"/>
        <w:rPr>
          <w:rFonts w:ascii="仿宋" w:hAnsi="仿宋" w:cs="仿宋_GB2312"/>
          <w:color w:val="auto"/>
          <w:sz w:val="32"/>
          <w:szCs w:val="32"/>
          <w:lang w:eastAsia="zh-CN"/>
        </w:rPr>
      </w:pPr>
      <w:bookmarkStart w:id="288" w:name="_Toc58494628"/>
      <w:bookmarkStart w:id="289" w:name="_Toc57701035"/>
      <w:r>
        <w:rPr>
          <w:rFonts w:hint="eastAsia" w:ascii="仿宋" w:hAnsi="仿宋" w:cs="仿宋_GB2312"/>
          <w:b/>
          <w:color w:val="auto"/>
          <w:sz w:val="32"/>
          <w:szCs w:val="32"/>
          <w:lang w:eastAsia="zh-CN"/>
        </w:rPr>
        <w:t>提高有效投资。</w:t>
      </w:r>
      <w:r>
        <w:rPr>
          <w:rFonts w:hint="eastAsia" w:ascii="仿宋" w:hAnsi="仿宋" w:cs="仿宋_GB2312"/>
          <w:color w:val="auto"/>
          <w:sz w:val="32"/>
          <w:szCs w:val="32"/>
          <w:lang w:eastAsia="zh-CN"/>
        </w:rPr>
        <w:t>强化项目策划包装，储备一批符合新发展理念的高质量发展项目。充分发挥政府投资的撬动作用，将中央、省专项投资及债券与政策性和商业性贷款有机融合，采用PPP、REITs等有效模式，吸引社会资本参与项目建设。充分发挥社会资本投资的主体作用，有效激发民间投资活力，持续提高固定资产投资比重，形成市场主导的投资内生增长机制，确立企业投资主体地位，构建公平的市场准入环境。建立健全企业投资项目管理负面、权力、责任“三个清单”制度，鼓励社会资本投资基础设施、教育、医疗、养老等社会事业领域。</w:t>
      </w:r>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color w:val="auto"/>
          <w:sz w:val="32"/>
          <w:szCs w:val="32"/>
          <w:lang w:eastAsia="zh-CN"/>
        </w:rPr>
        <w:t>强化“两新一重”项目建设。</w:t>
      </w:r>
      <w:r>
        <w:rPr>
          <w:rFonts w:hint="eastAsia" w:ascii="仿宋" w:hAnsi="仿宋" w:cs="仿宋_GB2312"/>
          <w:color w:val="auto"/>
          <w:sz w:val="32"/>
          <w:szCs w:val="32"/>
          <w:lang w:eastAsia="zh-CN"/>
        </w:rPr>
        <w:t>积极争取央企国企扩大在抚投资力度，补短板、强弱项，推动全市城市排水防涝、地质灾害治理、生态环境修复、水利、交通等重大基础设施建设。以建设国家级高附加值新型原材料基地、全省最重要的水源生态涵养基地为重点，</w:t>
      </w:r>
      <w:r>
        <w:rPr>
          <w:rFonts w:hint="eastAsia" w:ascii="仿宋" w:hAnsi="仿宋" w:cs="仿宋"/>
          <w:color w:val="auto"/>
          <w:sz w:val="32"/>
          <w:szCs w:val="32"/>
          <w:lang w:eastAsia="zh-CN"/>
        </w:rPr>
        <w:t>坚定不移贯彻</w:t>
      </w:r>
      <w:r>
        <w:rPr>
          <w:rFonts w:hint="eastAsia" w:ascii="仿宋" w:hAnsi="仿宋" w:cs="仿宋_GB2312"/>
          <w:color w:val="auto"/>
          <w:sz w:val="32"/>
          <w:szCs w:val="32"/>
          <w:lang w:eastAsia="zh-CN"/>
        </w:rPr>
        <w:t>新发展理念，坚持“项目为王”，全面推进抚顺转型振兴绿色发展。“十四五”期间，策划包装总投资4000亿元以上的固定资产投资项目，其中政府类投资项目不少于1000亿元；社会投资项目3000亿元（工业投资项目不少于50%）。</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w:t>
      </w:r>
      <w:r>
        <w:rPr>
          <w:rFonts w:ascii="仿宋" w:hAnsi="仿宋" w:cs="仿宋"/>
          <w:b/>
          <w:bCs/>
          <w:color w:val="auto"/>
          <w:sz w:val="24"/>
          <w:lang w:eastAsia="zh-CN"/>
        </w:rPr>
        <w:t>10</w:t>
      </w:r>
      <w:r>
        <w:rPr>
          <w:rFonts w:hint="eastAsia" w:ascii="仿宋" w:hAnsi="仿宋" w:cs="仿宋"/>
          <w:b/>
          <w:bCs/>
          <w:color w:val="auto"/>
          <w:sz w:val="24"/>
          <w:lang w:eastAsia="zh-CN"/>
        </w:rPr>
        <w:t>：项目谋划工作重点和任务</w:t>
      </w:r>
    </w:p>
    <w:tbl>
      <w:tblPr>
        <w:tblStyle w:val="27"/>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430"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一、工作重点</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结合“十四五”规划和专项规划发展目标，组建专班，落实责任，强化专业技术支撑，提供经费保障，科学系统地加强全流程、全口径的项目储备库建设，实现谋划一批、落地一批、开工一批、投产一批的投资新格局。</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二、主要任务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1.工业项目（战略性新兴产业、石化产业、产业优化升级、装备制造、冶金及新材料等）1500亿元；</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2.农业及产业化项目200亿元；</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3.服务业项目（商贸流通、现代物流、生产性服务业平台等）700亿元；</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4.城市建设项目（含园区基础设施）600亿元；</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5.重大基础设施项目（能源、交通、水利等）700亿元；</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6.生态文明建设项目（大伙房水源地保护、西露天矿及采煤沉陷区综合治理等）300亿元。</w:t>
            </w:r>
          </w:p>
          <w:p>
            <w:pPr>
              <w:spacing w:line="400" w:lineRule="exact"/>
              <w:ind w:firstLine="480"/>
              <w:rPr>
                <w:rFonts w:ascii="微软雅黑" w:hAnsi="微软雅黑" w:eastAsia="微软雅黑"/>
                <w:color w:val="auto"/>
                <w:sz w:val="26"/>
                <w:szCs w:val="26"/>
                <w:shd w:val="clear" w:color="auto" w:fill="FFFFFF"/>
                <w:lang w:eastAsia="zh-CN"/>
              </w:rPr>
            </w:pPr>
            <w:r>
              <w:rPr>
                <w:rFonts w:hint="eastAsia" w:ascii="仿宋" w:hAnsi="仿宋" w:cs="仿宋_GB2312"/>
                <w:bCs/>
                <w:color w:val="auto"/>
                <w:kern w:val="2"/>
                <w:sz w:val="24"/>
                <w:lang w:eastAsia="zh-CN"/>
              </w:rPr>
              <w:t>上述各类项目“十四五”期间力争完成策划项目投资的50%。</w:t>
            </w:r>
          </w:p>
        </w:tc>
      </w:tr>
    </w:tbl>
    <w:p>
      <w:pPr>
        <w:pStyle w:val="3"/>
        <w:spacing w:before="0" w:beforeAutospacing="0" w:after="0" w:afterAutospacing="0" w:line="400" w:lineRule="exact"/>
        <w:ind w:firstLine="643" w:firstLineChars="200"/>
        <w:jc w:val="center"/>
        <w:rPr>
          <w:rFonts w:ascii="楷体" w:hAnsi="楷体" w:eastAsia="楷体" w:cs="楷体"/>
          <w:sz w:val="32"/>
        </w:rPr>
      </w:pPr>
      <w:bookmarkStart w:id="290" w:name="_Toc30317"/>
    </w:p>
    <w:p>
      <w:pPr>
        <w:pStyle w:val="3"/>
        <w:spacing w:before="0" w:beforeAutospacing="0" w:after="0" w:afterAutospacing="0" w:line="600" w:lineRule="exact"/>
        <w:jc w:val="center"/>
        <w:rPr>
          <w:rFonts w:ascii="楷体" w:hAnsi="楷体" w:eastAsia="楷体" w:cs="楷体"/>
          <w:sz w:val="32"/>
        </w:rPr>
      </w:pPr>
      <w:bookmarkStart w:id="291" w:name="_Toc10861"/>
      <w:bookmarkStart w:id="292" w:name="_Toc73625292"/>
      <w:r>
        <w:rPr>
          <w:rFonts w:hint="eastAsia" w:ascii="楷体" w:hAnsi="楷体" w:eastAsia="楷体" w:cs="楷体"/>
          <w:sz w:val="32"/>
        </w:rPr>
        <w:t>第二节 深化对外开放融入“外循环”</w:t>
      </w:r>
      <w:bookmarkEnd w:id="288"/>
      <w:bookmarkEnd w:id="289"/>
      <w:bookmarkEnd w:id="290"/>
      <w:bookmarkEnd w:id="291"/>
      <w:bookmarkEnd w:id="292"/>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bCs/>
          <w:color w:val="auto"/>
          <w:sz w:val="32"/>
          <w:szCs w:val="32"/>
          <w:lang w:eastAsia="zh-CN"/>
        </w:rPr>
        <w:t>推进</w:t>
      </w:r>
      <w:r>
        <w:fldChar w:fldCharType="begin"/>
      </w:r>
      <w:r>
        <w:instrText xml:space="preserve"> HYPERLINK "http://www.100ec.cn/zt/world/" \t "_blank" </w:instrText>
      </w:r>
      <w:r>
        <w:fldChar w:fldCharType="separate"/>
      </w:r>
      <w:r>
        <w:rPr>
          <w:rFonts w:ascii="仿宋" w:hAnsi="仿宋" w:cs="仿宋_GB2312"/>
          <w:b/>
          <w:bCs/>
          <w:color w:val="auto"/>
          <w:sz w:val="32"/>
          <w:szCs w:val="32"/>
          <w:lang w:eastAsia="zh-CN"/>
        </w:rPr>
        <w:t>中国</w:t>
      </w:r>
      <w:r>
        <w:rPr>
          <w:rFonts w:ascii="仿宋" w:hAnsi="仿宋" w:cs="仿宋_GB2312"/>
          <w:b/>
          <w:bCs/>
          <w:color w:val="auto"/>
          <w:sz w:val="32"/>
          <w:szCs w:val="32"/>
          <w:lang w:eastAsia="zh-CN"/>
        </w:rPr>
        <w:fldChar w:fldCharType="end"/>
      </w:r>
      <w:r>
        <w:rPr>
          <w:rFonts w:ascii="仿宋" w:hAnsi="仿宋" w:cs="仿宋_GB2312"/>
          <w:b/>
          <w:bCs/>
          <w:color w:val="auto"/>
          <w:sz w:val="32"/>
          <w:szCs w:val="32"/>
          <w:lang w:eastAsia="zh-CN"/>
        </w:rPr>
        <w:t>（抚顺）</w:t>
      </w:r>
      <w:r>
        <w:rPr>
          <w:rFonts w:hint="eastAsia" w:ascii="仿宋" w:hAnsi="仿宋" w:cs="仿宋_GB2312"/>
          <w:b/>
          <w:bCs/>
          <w:color w:val="auto"/>
          <w:sz w:val="32"/>
          <w:szCs w:val="32"/>
          <w:lang w:eastAsia="zh-CN"/>
        </w:rPr>
        <w:t>跨境电商综合试验区建设</w:t>
      </w:r>
      <w:r>
        <w:rPr>
          <w:rFonts w:hint="eastAsia" w:ascii="仿宋" w:hAnsi="仿宋" w:cs="仿宋_GB2312"/>
          <w:color w:val="auto"/>
          <w:sz w:val="32"/>
          <w:szCs w:val="32"/>
          <w:lang w:eastAsia="zh-CN"/>
        </w:rPr>
        <w:t>。整合沈阳、抚顺和沈抚改革创新示范区优势，复制推广全国前三批综合试验区成功经验，完善综合服务功能和基础设施，推动园区运营、跨境电商平台、外贸综合服务平台、国际物流等方面的对外合作，打造</w:t>
      </w:r>
      <w:r>
        <w:fldChar w:fldCharType="begin"/>
      </w:r>
      <w:r>
        <w:instrText xml:space="preserve"> HYPERLINK "http://www.100ec.cn/zt/world/" \t "_blank" </w:instrText>
      </w:r>
      <w:r>
        <w:fldChar w:fldCharType="separate"/>
      </w:r>
      <w:r>
        <w:rPr>
          <w:rFonts w:ascii="仿宋" w:hAnsi="仿宋" w:cs="仿宋_GB2312"/>
          <w:bCs/>
          <w:color w:val="auto"/>
          <w:sz w:val="32"/>
          <w:szCs w:val="32"/>
          <w:lang w:eastAsia="zh-CN"/>
        </w:rPr>
        <w:t>中国</w:t>
      </w:r>
      <w:r>
        <w:rPr>
          <w:rFonts w:ascii="仿宋" w:hAnsi="仿宋" w:cs="仿宋_GB2312"/>
          <w:bCs/>
          <w:color w:val="auto"/>
          <w:sz w:val="32"/>
          <w:szCs w:val="32"/>
          <w:lang w:eastAsia="zh-CN"/>
        </w:rPr>
        <w:fldChar w:fldCharType="end"/>
      </w:r>
      <w:r>
        <w:rPr>
          <w:rFonts w:ascii="仿宋" w:hAnsi="仿宋" w:cs="仿宋_GB2312"/>
          <w:bCs/>
          <w:color w:val="auto"/>
          <w:sz w:val="32"/>
          <w:szCs w:val="32"/>
          <w:lang w:eastAsia="zh-CN"/>
        </w:rPr>
        <w:t>（抚顺）</w:t>
      </w:r>
      <w:r>
        <w:rPr>
          <w:rFonts w:hint="eastAsia" w:ascii="仿宋" w:hAnsi="仿宋" w:cs="仿宋_GB2312"/>
          <w:color w:val="auto"/>
          <w:sz w:val="32"/>
          <w:szCs w:val="32"/>
          <w:lang w:eastAsia="zh-CN"/>
        </w:rPr>
        <w:t>跨境电子商务全产业链。力争经过3-5年改革试验，把综合试验区打造成为“便捷物流通关渠道+特色跨境产业集群+全产业链一站式服务”具有区域和产业特色的跨境电商综合试验区。到2025年，跨境电子商务交易力争占外贸进出口总额的10%，其中B2B占比不低于50%，培育30家跨境电子商务领军企业，形成良好的跨境电子商务生态体系。</w:t>
      </w:r>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color w:val="auto"/>
          <w:sz w:val="32"/>
          <w:szCs w:val="32"/>
          <w:lang w:eastAsia="zh-CN"/>
        </w:rPr>
        <w:t>提高外贸外资质量和规模。</w:t>
      </w:r>
      <w:r>
        <w:rPr>
          <w:rFonts w:hint="eastAsia" w:ascii="仿宋" w:hAnsi="仿宋" w:cs="仿宋_GB2312"/>
          <w:color w:val="auto"/>
          <w:sz w:val="32"/>
          <w:szCs w:val="32"/>
          <w:lang w:eastAsia="zh-CN"/>
        </w:rPr>
        <w:t>加大扶持外贸企业转型升级力度，鼓励装备制造、木业、食用菌、蜡制品、生态健康产业等外向型特色产业园区规模化发展，支持中小企业聚焦主业，走“专精特新”国际化道路。鼓励行业龙头企业提高国际化经营水平，支持工程企业积极参与对外基础设施建设，扩大装备出口和服务贸易。巩固日、韩、俄、东南亚、欧洲等传统市场，积极开辟非洲、拉美地区新市场，力争增速不低于全省平均水平。积极参与“一带一路”建设，推动抚顺与东北亚国家在科技、能源、贸易、金融、人才等领域交流合作。支持企业拓展对外投资空间，鼓励有能力、有条件的企业走出去。引导和鼓励外来资本投向新兴产业、高端制造业、现代服务业、现代农业、基础设施建设等领域，力争利用外资规模增速不低于全地区固定资产投资增长速度。</w:t>
      </w:r>
    </w:p>
    <w:p>
      <w:pPr>
        <w:spacing w:line="600" w:lineRule="exact"/>
        <w:ind w:firstLine="643"/>
        <w:jc w:val="both"/>
        <w:rPr>
          <w:rFonts w:ascii="仿宋" w:hAnsi="仿宋" w:cs="仿宋_GB2312"/>
          <w:color w:val="auto"/>
          <w:sz w:val="32"/>
          <w:szCs w:val="32"/>
          <w:lang w:eastAsia="zh-CN"/>
        </w:rPr>
      </w:pPr>
      <w:r>
        <w:rPr>
          <w:rFonts w:hint="eastAsia" w:ascii="仿宋" w:hAnsi="仿宋" w:cs="仿宋_GB2312"/>
          <w:b/>
          <w:color w:val="auto"/>
          <w:sz w:val="32"/>
          <w:szCs w:val="32"/>
          <w:lang w:eastAsia="zh-CN"/>
        </w:rPr>
        <w:t>深度融入国家区域协调发展战略。</w:t>
      </w:r>
      <w:r>
        <w:rPr>
          <w:rFonts w:hint="eastAsia" w:ascii="仿宋" w:hAnsi="仿宋" w:cs="仿宋_GB2312"/>
          <w:color w:val="auto"/>
          <w:sz w:val="32"/>
          <w:szCs w:val="32"/>
          <w:lang w:eastAsia="zh-CN"/>
        </w:rPr>
        <w:t>积极融入京津冀、长三角、粤港澳大湾区的协同发展。抢抓京津冀、江浙沪产业转移机遇，积极推进生产性服务业扩大对外开放水平，吸引国内行业龙头企业在抚顺设立生产基地、研发中心、采购和营销中心。深化与徐州对口合作，创新对口合作机制和模式，探索以“飞地经济”或委托园区管理方式开创对口合作新模式。加快与黑龙江、吉林、内蒙古东部地区的合作，探索建立双边合作机制，重点发展特色农业、冰雪经济和旅游产业。</w:t>
      </w:r>
    </w:p>
    <w:p>
      <w:pPr>
        <w:pStyle w:val="2"/>
        <w:jc w:val="center"/>
        <w:rPr>
          <w:rFonts w:hint="default" w:ascii="黑体" w:hAnsi="黑体" w:eastAsia="黑体" w:cs="黑体"/>
          <w:sz w:val="32"/>
          <w:szCs w:val="32"/>
        </w:rPr>
      </w:pPr>
      <w:bookmarkStart w:id="293" w:name="_Toc58494629"/>
      <w:bookmarkStart w:id="294" w:name="_Toc17728"/>
      <w:bookmarkStart w:id="295" w:name="_Toc26573"/>
      <w:bookmarkStart w:id="296" w:name="_Toc73625293"/>
      <w:r>
        <w:rPr>
          <w:rFonts w:ascii="黑体" w:hAnsi="黑体" w:eastAsia="黑体" w:cs="黑体"/>
          <w:sz w:val="32"/>
          <w:szCs w:val="32"/>
        </w:rPr>
        <w:t>第十一章 加强生态文明建设 打造绿色抚顺</w:t>
      </w:r>
      <w:bookmarkEnd w:id="293"/>
      <w:bookmarkEnd w:id="294"/>
      <w:bookmarkEnd w:id="295"/>
      <w:bookmarkEnd w:id="296"/>
    </w:p>
    <w:p>
      <w:pPr>
        <w:spacing w:line="600" w:lineRule="exact"/>
        <w:ind w:firstLine="640"/>
        <w:jc w:val="both"/>
        <w:rPr>
          <w:rFonts w:ascii="仿宋" w:hAnsi="仿宋" w:cs="仿宋"/>
          <w:color w:val="auto"/>
          <w:sz w:val="32"/>
          <w:szCs w:val="32"/>
          <w:lang w:val="zh-TW" w:eastAsia="zh-CN" w:bidi="zh-TW"/>
        </w:rPr>
      </w:pPr>
      <w:r>
        <w:rPr>
          <w:rFonts w:ascii="仿宋" w:hAnsi="仿宋" w:cs="仿宋"/>
          <w:color w:val="auto"/>
          <w:sz w:val="32"/>
          <w:szCs w:val="32"/>
          <w:lang w:val="zh-TW" w:eastAsia="zh-CN" w:bidi="zh-TW"/>
        </w:rPr>
        <w:t>牢固树立社会主义生态文明观</w:t>
      </w:r>
      <w:r>
        <w:rPr>
          <w:rFonts w:hint="eastAsia" w:ascii="仿宋" w:hAnsi="仿宋" w:cs="仿宋"/>
          <w:color w:val="auto"/>
          <w:sz w:val="32"/>
          <w:szCs w:val="32"/>
          <w:lang w:val="zh-TW" w:eastAsia="zh-CN" w:bidi="zh-TW"/>
        </w:rPr>
        <w:t>，扎实践行“绿水青山就是金山银山”的绿色发展理念，以生态环境质量持续改善为目标，深入实施山水林田湖草系统治理工程，全面提高资源利用效率，加强生态高水平保护与修复，筑牢辽东生态安全屏障，建成全省最重要的水源生态涵养基地。</w:t>
      </w:r>
    </w:p>
    <w:p>
      <w:pPr>
        <w:pStyle w:val="3"/>
        <w:spacing w:before="0" w:beforeAutospacing="0" w:after="0" w:afterAutospacing="0" w:line="600" w:lineRule="exact"/>
        <w:jc w:val="center"/>
        <w:rPr>
          <w:rFonts w:ascii="楷体" w:hAnsi="楷体" w:eastAsia="楷体" w:cs="楷体"/>
          <w:sz w:val="32"/>
          <w:lang w:val="zh-TW" w:eastAsia="zh-TW"/>
        </w:rPr>
      </w:pPr>
      <w:bookmarkStart w:id="297" w:name="_Toc57701037"/>
      <w:bookmarkStart w:id="298" w:name="_Toc55248714"/>
      <w:bookmarkStart w:id="299" w:name="_Toc7305"/>
      <w:bookmarkStart w:id="300" w:name="_Toc58494630"/>
      <w:bookmarkStart w:id="301" w:name="_Toc29344"/>
      <w:bookmarkStart w:id="302" w:name="_Toc16551"/>
      <w:bookmarkStart w:id="303" w:name="_Toc73625294"/>
      <w:r>
        <w:rPr>
          <w:rFonts w:hint="eastAsia" w:ascii="楷体" w:hAnsi="楷体" w:eastAsia="楷体" w:cs="楷体"/>
          <w:sz w:val="32"/>
          <w:lang w:val="zh-TW" w:eastAsia="zh-TW"/>
        </w:rPr>
        <w:t xml:space="preserve">第一节 </w:t>
      </w:r>
      <w:bookmarkEnd w:id="297"/>
      <w:bookmarkEnd w:id="298"/>
      <w:bookmarkEnd w:id="299"/>
      <w:bookmarkEnd w:id="300"/>
      <w:r>
        <w:rPr>
          <w:rFonts w:hint="eastAsia" w:ascii="楷体" w:hAnsi="楷体" w:eastAsia="楷体" w:cs="楷体"/>
          <w:sz w:val="32"/>
          <w:lang w:val="zh-TW" w:eastAsia="zh-TW"/>
        </w:rPr>
        <w:t>筑牢生态安全屏障</w:t>
      </w:r>
      <w:bookmarkEnd w:id="301"/>
      <w:bookmarkEnd w:id="302"/>
      <w:bookmarkEnd w:id="303"/>
    </w:p>
    <w:p>
      <w:pPr>
        <w:pStyle w:val="54"/>
        <w:spacing w:line="600" w:lineRule="exact"/>
        <w:ind w:firstLine="643"/>
        <w:jc w:val="both"/>
        <w:rPr>
          <w:rFonts w:ascii="仿宋" w:hAnsi="仿宋" w:eastAsia="仿宋" w:cs="仿宋"/>
          <w:bCs/>
          <w:sz w:val="32"/>
          <w:szCs w:val="32"/>
          <w:lang w:eastAsia="zh-CN"/>
        </w:rPr>
      </w:pPr>
      <w:r>
        <w:rPr>
          <w:rFonts w:hint="eastAsia" w:ascii="仿宋" w:hAnsi="仿宋" w:eastAsia="仿宋" w:cs="仿宋"/>
          <w:b/>
          <w:sz w:val="32"/>
          <w:szCs w:val="32"/>
          <w:lang w:eastAsia="zh-CN"/>
        </w:rPr>
        <w:t>加强森林资源保护。</w:t>
      </w:r>
      <w:r>
        <w:rPr>
          <w:rFonts w:hint="eastAsia" w:ascii="仿宋" w:hAnsi="仿宋" w:eastAsia="仿宋" w:cs="仿宋"/>
          <w:bCs/>
          <w:sz w:val="32"/>
          <w:szCs w:val="32"/>
          <w:lang w:eastAsia="zh-CN"/>
        </w:rPr>
        <w:t>实施国土绿化行动，推行林长制。加强资源管护力度，全面禁止天然林采伐，封育结合，提升公益林和天然林生态效益。优化整合自然保护地，加强自然保护区监管。到 2025年，全市林地保有量达到85.6万公顷，森林覆盖率达到69%。</w:t>
      </w:r>
    </w:p>
    <w:p>
      <w:pPr>
        <w:pStyle w:val="54"/>
        <w:spacing w:line="600" w:lineRule="exact"/>
        <w:ind w:firstLine="643"/>
        <w:jc w:val="both"/>
        <w:rPr>
          <w:rFonts w:ascii="仿宋" w:hAnsi="仿宋" w:eastAsia="仿宋" w:cs="仿宋"/>
          <w:sz w:val="32"/>
          <w:szCs w:val="32"/>
          <w:lang w:val="en-US" w:eastAsia="zh-CN" w:bidi="ar-SA"/>
        </w:rPr>
      </w:pPr>
      <w:r>
        <w:rPr>
          <w:rFonts w:hint="eastAsia" w:ascii="仿宋" w:hAnsi="仿宋" w:eastAsia="仿宋" w:cs="仿宋"/>
          <w:b/>
          <w:sz w:val="32"/>
          <w:szCs w:val="32"/>
          <w:lang w:val="en-US" w:eastAsia="zh-CN" w:bidi="ar-SA"/>
        </w:rPr>
        <w:t>加强湿地和生物多样性保护。</w:t>
      </w:r>
      <w:r>
        <w:rPr>
          <w:rFonts w:hint="eastAsia" w:ascii="仿宋" w:hAnsi="仿宋" w:eastAsia="仿宋" w:cs="仿宋"/>
          <w:sz w:val="32"/>
          <w:szCs w:val="32"/>
          <w:lang w:val="en-US" w:eastAsia="zh-CN" w:bidi="ar-SA"/>
        </w:rPr>
        <w:t>持续开展生物多样性监测，强化野生动植物物种资源保护与利用监管和生物物种、转基因物种环境风险评估。重点加强水源涵养区、重要流域以及重要林地、湿地、自然保护区等重要生态功能区的生物多样性保护，加强引进物种检疫、动植物疫病和农业生物灾害防控。</w:t>
      </w:r>
    </w:p>
    <w:p>
      <w:pPr>
        <w:widowControl/>
        <w:ind w:firstLine="598" w:firstLineChars="186"/>
        <w:jc w:val="both"/>
        <w:rPr>
          <w:rFonts w:hint="eastAsia" w:ascii="仿宋" w:hAnsi="仿宋" w:eastAsia="仿宋" w:cs="仿宋"/>
          <w:color w:val="auto"/>
          <w:sz w:val="32"/>
          <w:szCs w:val="32"/>
          <w:lang w:val="en-US" w:eastAsia="zh-CN" w:bidi="ar-SA"/>
        </w:rPr>
      </w:pPr>
      <w:r>
        <w:rPr>
          <w:rFonts w:hint="eastAsia" w:ascii="仿宋" w:hAnsi="仿宋" w:cs="仿宋"/>
          <w:b/>
          <w:color w:val="auto"/>
          <w:sz w:val="32"/>
          <w:szCs w:val="32"/>
          <w:lang w:eastAsia="zh-CN"/>
        </w:rPr>
        <w:t>加强土壤环境保护。</w:t>
      </w:r>
      <w:r>
        <w:rPr>
          <w:rFonts w:hint="eastAsia" w:ascii="仿宋" w:hAnsi="仿宋" w:eastAsia="仿宋" w:cs="仿宋"/>
          <w:color w:val="auto"/>
          <w:sz w:val="32"/>
          <w:szCs w:val="32"/>
          <w:lang w:val="en-US" w:eastAsia="zh-CN" w:bidi="ar-SA"/>
        </w:rPr>
        <w:t>严格农用地分类管理与建设用地准入管理，以用途变更为住宅等用地的污染地块为重点，强化土壤污染调查与与评审，杜绝不符合用途要求的污染地块进入用地程序。加强污染地块现场检查调度与建设用地联动机制，压实各县区污染地块安全利用主体责任和市直各部门监管职责。强化土壤污染源头管控，加强土壤污染重点监管单位分级管理、涉镉等重金属污染排查与整治。强化地下水管理。加快高标准农用田建设，推动测土施肥、有机肥替代化肥等绿色技术。“十四五”期间，受污染耕地安全利用率保持92%，污染地块安全利用率保持92%。</w:t>
      </w:r>
    </w:p>
    <w:p>
      <w:pPr>
        <w:spacing w:line="600" w:lineRule="exact"/>
        <w:ind w:firstLine="643"/>
        <w:jc w:val="both"/>
        <w:rPr>
          <w:rFonts w:ascii="仿宋" w:hAnsi="仿宋" w:cs="仿宋"/>
          <w:color w:val="auto"/>
          <w:sz w:val="32"/>
          <w:szCs w:val="32"/>
          <w:lang w:val="zh-TW" w:eastAsia="zh-TW" w:bidi="zh-TW"/>
        </w:rPr>
      </w:pPr>
      <w:r>
        <w:rPr>
          <w:rFonts w:hint="eastAsia" w:ascii="仿宋" w:hAnsi="仿宋" w:cs="仿宋"/>
          <w:b/>
          <w:color w:val="auto"/>
          <w:sz w:val="32"/>
          <w:szCs w:val="32"/>
          <w:lang w:eastAsia="zh-CN"/>
        </w:rPr>
        <w:t>加强大伙房饮用水源</w:t>
      </w:r>
      <w:r>
        <w:rPr>
          <w:rFonts w:hint="eastAsia" w:ascii="仿宋" w:hAnsi="仿宋" w:cs="仿宋"/>
          <w:b/>
          <w:color w:val="auto"/>
          <w:sz w:val="32"/>
          <w:szCs w:val="32"/>
          <w:lang w:eastAsia="zh-TW"/>
        </w:rPr>
        <w:t>保护和综合治理。</w:t>
      </w:r>
      <w:r>
        <w:rPr>
          <w:rFonts w:hint="eastAsia" w:ascii="仿宋" w:hAnsi="仿宋" w:cs="仿宋"/>
          <w:color w:val="auto"/>
          <w:sz w:val="32"/>
          <w:szCs w:val="32"/>
          <w:lang w:val="zh-TW" w:eastAsia="zh-TW" w:bidi="zh-TW"/>
        </w:rPr>
        <w:t>完善一级保护区封闭管理措施</w:t>
      </w:r>
      <w:r>
        <w:rPr>
          <w:rFonts w:hint="eastAsia" w:ascii="仿宋" w:hAnsi="仿宋" w:eastAsia="仿宋" w:cs="仿宋"/>
          <w:color w:val="auto"/>
          <w:sz w:val="32"/>
          <w:szCs w:val="32"/>
          <w:lang w:val="zh-TW" w:eastAsia="zh-TW" w:bidi="ar-SA"/>
        </w:rPr>
        <w:t>，</w:t>
      </w:r>
      <w:r>
        <w:rPr>
          <w:rFonts w:hint="eastAsia" w:ascii="仿宋" w:hAnsi="仿宋" w:eastAsia="仿宋" w:cs="仿宋"/>
          <w:color w:val="auto"/>
          <w:sz w:val="32"/>
          <w:szCs w:val="32"/>
          <w:lang w:val="zh-TW" w:eastAsia="zh-CN" w:bidi="ar-SA"/>
        </w:rPr>
        <w:t>增强生态</w:t>
      </w:r>
      <w:r>
        <w:rPr>
          <w:rFonts w:hint="eastAsia" w:ascii="仿宋" w:hAnsi="仿宋" w:eastAsia="仿宋" w:cs="仿宋"/>
          <w:color w:val="auto"/>
          <w:sz w:val="32"/>
          <w:szCs w:val="32"/>
          <w:lang w:val="zh-TW" w:eastAsia="zh-TW" w:bidi="ar-SA"/>
        </w:rPr>
        <w:t>涵</w:t>
      </w:r>
      <w:r>
        <w:rPr>
          <w:rFonts w:hint="eastAsia" w:ascii="仿宋" w:hAnsi="仿宋" w:eastAsia="仿宋" w:cs="仿宋"/>
          <w:color w:val="auto"/>
          <w:sz w:val="32"/>
          <w:szCs w:val="32"/>
          <w:lang w:val="zh-TW" w:eastAsia="zh-CN" w:bidi="ar-SA"/>
        </w:rPr>
        <w:t>水和</w:t>
      </w:r>
      <w:r>
        <w:rPr>
          <w:rFonts w:hint="eastAsia" w:ascii="仿宋" w:hAnsi="仿宋" w:eastAsia="仿宋" w:cs="仿宋"/>
          <w:color w:val="auto"/>
          <w:sz w:val="32"/>
          <w:szCs w:val="32"/>
          <w:lang w:val="zh-TW" w:eastAsia="zh-TW" w:bidi="ar-SA"/>
        </w:rPr>
        <w:t>水源涵养</w:t>
      </w:r>
      <w:r>
        <w:rPr>
          <w:rFonts w:hint="eastAsia" w:ascii="仿宋" w:hAnsi="仿宋" w:eastAsia="仿宋" w:cs="仿宋"/>
          <w:color w:val="auto"/>
          <w:sz w:val="32"/>
          <w:szCs w:val="32"/>
          <w:lang w:val="zh-TW" w:eastAsia="zh-CN" w:bidi="ar-SA"/>
        </w:rPr>
        <w:t>能力</w:t>
      </w:r>
      <w:r>
        <w:rPr>
          <w:rFonts w:hint="eastAsia" w:ascii="仿宋" w:hAnsi="仿宋" w:eastAsia="仿宋" w:cs="仿宋"/>
          <w:color w:val="auto"/>
          <w:sz w:val="32"/>
          <w:szCs w:val="32"/>
          <w:lang w:val="zh-TW" w:eastAsia="zh-TW" w:bidi="ar-SA"/>
        </w:rPr>
        <w:t>。建立大伙房饮用水源保护区应急管</w:t>
      </w:r>
      <w:r>
        <w:rPr>
          <w:rFonts w:hint="eastAsia" w:ascii="仿宋" w:hAnsi="仿宋" w:cs="仿宋"/>
          <w:color w:val="auto"/>
          <w:sz w:val="32"/>
          <w:szCs w:val="32"/>
          <w:lang w:val="zh-TW" w:eastAsia="zh-TW" w:bidi="zh-TW"/>
        </w:rPr>
        <w:t>理、预警和指挥平台，动态加密河道水质监测频次。</w:t>
      </w:r>
      <w:r>
        <w:rPr>
          <w:rFonts w:hint="eastAsia" w:ascii="仿宋" w:hAnsi="仿宋" w:cs="仿宋"/>
          <w:color w:val="auto"/>
          <w:sz w:val="32"/>
          <w:szCs w:val="32"/>
          <w:lang w:val="zh-TW" w:eastAsia="zh-CN" w:bidi="zh-TW"/>
        </w:rPr>
        <w:t>推动</w:t>
      </w:r>
      <w:r>
        <w:rPr>
          <w:rFonts w:hint="eastAsia" w:ascii="仿宋" w:hAnsi="仿宋" w:cs="仿宋"/>
          <w:color w:val="auto"/>
          <w:sz w:val="32"/>
          <w:szCs w:val="32"/>
          <w:lang w:val="zh-TW" w:eastAsia="zh-TW" w:bidi="zh-TW"/>
        </w:rPr>
        <w:t>建立水源保护区生态补偿机制，推进水源保护区差异化考核，完善大伙房水源保护区多元投入机制和监管机制。</w:t>
      </w:r>
    </w:p>
    <w:p>
      <w:pPr>
        <w:pStyle w:val="3"/>
        <w:spacing w:before="0" w:beforeAutospacing="0" w:after="0" w:afterAutospacing="0" w:line="600" w:lineRule="exact"/>
        <w:jc w:val="center"/>
        <w:rPr>
          <w:rFonts w:ascii="楷体" w:hAnsi="楷体" w:eastAsia="PMingLiU" w:cs="楷体"/>
          <w:sz w:val="32"/>
          <w:lang w:val="zh-TW" w:eastAsia="zh-TW"/>
        </w:rPr>
      </w:pPr>
      <w:bookmarkStart w:id="304" w:name="_Toc57701038"/>
      <w:bookmarkStart w:id="305" w:name="_Toc19456"/>
      <w:bookmarkStart w:id="306" w:name="_Toc55248715"/>
      <w:bookmarkStart w:id="307" w:name="_Toc58494631"/>
      <w:bookmarkStart w:id="308" w:name="_Toc21344"/>
      <w:bookmarkStart w:id="309" w:name="_Toc13400"/>
      <w:bookmarkStart w:id="310" w:name="_Toc73625295"/>
      <w:r>
        <w:rPr>
          <w:rFonts w:hint="eastAsia" w:ascii="楷体" w:hAnsi="楷体" w:eastAsia="楷体" w:cs="楷体"/>
          <w:sz w:val="32"/>
          <w:lang w:val="zh-TW" w:eastAsia="zh-TW"/>
        </w:rPr>
        <w:t xml:space="preserve">第二节 </w:t>
      </w:r>
      <w:bookmarkEnd w:id="304"/>
      <w:bookmarkEnd w:id="305"/>
      <w:bookmarkEnd w:id="306"/>
      <w:bookmarkEnd w:id="307"/>
      <w:r>
        <w:rPr>
          <w:rFonts w:hint="eastAsia" w:ascii="楷体" w:hAnsi="楷体" w:eastAsia="楷体" w:cs="楷体"/>
          <w:sz w:val="32"/>
          <w:lang w:val="zh-TW" w:eastAsia="zh-TW"/>
        </w:rPr>
        <w:t>持续改善生态环境质量</w:t>
      </w:r>
      <w:bookmarkEnd w:id="308"/>
      <w:bookmarkEnd w:id="309"/>
      <w:bookmarkEnd w:id="310"/>
    </w:p>
    <w:p>
      <w:pPr>
        <w:spacing w:line="600" w:lineRule="exact"/>
        <w:ind w:firstLine="643"/>
        <w:jc w:val="both"/>
        <w:rPr>
          <w:rFonts w:ascii="仿宋" w:hAnsi="仿宋" w:eastAsia="PMingLiU" w:cs="仿宋"/>
          <w:color w:val="auto"/>
          <w:sz w:val="32"/>
          <w:szCs w:val="32"/>
          <w:lang w:val="zh-TW" w:eastAsia="zh-TW" w:bidi="zh-TW"/>
        </w:rPr>
      </w:pPr>
      <w:r>
        <w:rPr>
          <w:rFonts w:hint="eastAsia" w:ascii="仿宋" w:hAnsi="仿宋" w:cs="仿宋"/>
          <w:b/>
          <w:color w:val="auto"/>
          <w:sz w:val="32"/>
          <w:szCs w:val="32"/>
          <w:lang w:eastAsia="zh-CN"/>
        </w:rPr>
        <w:t>多措并举推进大气污染治理。</w:t>
      </w:r>
      <w:r>
        <w:rPr>
          <w:rFonts w:hint="eastAsia" w:ascii="仿宋" w:hAnsi="仿宋" w:cs="仿宋"/>
          <w:color w:val="auto"/>
          <w:sz w:val="32"/>
          <w:szCs w:val="32"/>
          <w:lang w:eastAsia="zh-CN"/>
        </w:rPr>
        <w:t>强化</w:t>
      </w:r>
      <w:r>
        <w:rPr>
          <w:rFonts w:hint="eastAsia" w:ascii="仿宋" w:hAnsi="仿宋" w:cs="仿宋"/>
          <w:color w:val="auto"/>
          <w:sz w:val="32"/>
          <w:szCs w:val="32"/>
          <w:lang w:eastAsia="zh-TW"/>
        </w:rPr>
        <w:t>工业源污染治理，</w:t>
      </w:r>
      <w:r>
        <w:rPr>
          <w:rFonts w:hint="eastAsia" w:ascii="仿宋" w:hAnsi="仿宋" w:cs="仿宋"/>
          <w:color w:val="auto"/>
          <w:sz w:val="32"/>
          <w:szCs w:val="32"/>
          <w:lang w:val="zh-TW" w:eastAsia="zh-CN" w:bidi="zh-TW"/>
        </w:rPr>
        <w:t>在</w:t>
      </w:r>
      <w:r>
        <w:rPr>
          <w:rFonts w:hint="eastAsia" w:ascii="仿宋" w:hAnsi="仿宋" w:cs="仿宋"/>
          <w:color w:val="auto"/>
          <w:sz w:val="32"/>
          <w:szCs w:val="32"/>
          <w:lang w:val="zh-TW" w:eastAsia="zh-TW" w:bidi="zh-TW"/>
        </w:rPr>
        <w:t>钢铁、水泥、化工、石化、有色金属冶炼等重点行业实现在线监控设施全覆盖。</w:t>
      </w:r>
      <w:r>
        <w:rPr>
          <w:rFonts w:hint="eastAsia" w:ascii="仿宋" w:hAnsi="仿宋" w:cs="仿宋"/>
          <w:color w:val="auto"/>
          <w:sz w:val="32"/>
          <w:szCs w:val="32"/>
          <w:lang w:eastAsia="zh-CN"/>
        </w:rPr>
        <w:t>加强</w:t>
      </w:r>
      <w:r>
        <w:rPr>
          <w:rFonts w:hint="eastAsia" w:ascii="仿宋" w:hAnsi="仿宋" w:cs="仿宋"/>
          <w:color w:val="auto"/>
          <w:sz w:val="32"/>
          <w:szCs w:val="32"/>
          <w:lang w:val="zh-TW" w:eastAsia="zh-TW" w:bidi="zh-TW"/>
        </w:rPr>
        <w:t>工业废气污染控制</w:t>
      </w:r>
      <w:r>
        <w:rPr>
          <w:rFonts w:hint="eastAsia" w:ascii="仿宋" w:hAnsi="仿宋" w:cs="仿宋"/>
          <w:color w:val="auto"/>
          <w:sz w:val="32"/>
          <w:szCs w:val="32"/>
          <w:lang w:val="zh-TW" w:eastAsia="zh-CN" w:bidi="zh-TW"/>
        </w:rPr>
        <w:t>，</w:t>
      </w:r>
      <w:r>
        <w:rPr>
          <w:rFonts w:hint="eastAsia" w:ascii="仿宋" w:hAnsi="仿宋" w:cs="仿宋"/>
          <w:color w:val="auto"/>
          <w:sz w:val="32"/>
          <w:szCs w:val="32"/>
          <w:lang w:val="zh-TW" w:eastAsia="zh-TW" w:bidi="zh-TW"/>
        </w:rPr>
        <w:t>积极推进化工、医药、农药、喷漆等行业特殊污染物排放治理，建立VOC监测监控体系，探</w:t>
      </w:r>
      <w:r>
        <w:rPr>
          <w:rFonts w:hint="eastAsia" w:ascii="仿宋" w:hAnsi="仿宋" w:cs="仿宋"/>
          <w:color w:val="auto"/>
          <w:sz w:val="32"/>
          <w:szCs w:val="32"/>
          <w:lang w:eastAsia="zh-CN"/>
        </w:rPr>
        <w:t>索VOC排污收费方式。统筹开展车、路、油治理和机动车污染防治和监测</w:t>
      </w:r>
      <w:r>
        <w:rPr>
          <w:rFonts w:hint="eastAsia" w:ascii="仿宋" w:hAnsi="仿宋" w:cs="仿宋"/>
          <w:color w:val="auto"/>
          <w:sz w:val="32"/>
          <w:szCs w:val="32"/>
          <w:lang w:val="zh-TW" w:eastAsia="zh-TW" w:bidi="zh-TW"/>
        </w:rPr>
        <w:t>，加快淘汰老旧车。到2025年，全市空气质量明显改善，城市环境空气质量优、良天数比例不低于</w:t>
      </w:r>
      <w:r>
        <w:rPr>
          <w:rFonts w:hint="eastAsia" w:ascii="仿宋" w:hAnsi="仿宋" w:cs="仿宋"/>
          <w:color w:val="auto"/>
          <w:sz w:val="32"/>
          <w:szCs w:val="32"/>
          <w:lang w:val="zh-TW" w:eastAsia="zh-CN" w:bidi="zh-TW"/>
        </w:rPr>
        <w:t>8</w:t>
      </w:r>
      <w:r>
        <w:rPr>
          <w:rFonts w:ascii="仿宋" w:hAnsi="仿宋" w:eastAsia="PMingLiU" w:cs="仿宋"/>
          <w:color w:val="auto"/>
          <w:sz w:val="32"/>
          <w:szCs w:val="32"/>
          <w:lang w:val="zh-TW" w:eastAsia="zh-TW" w:bidi="zh-TW"/>
        </w:rPr>
        <w:t>0</w:t>
      </w:r>
      <w:r>
        <w:rPr>
          <w:rFonts w:hint="eastAsia" w:ascii="等线" w:hAnsi="等线" w:eastAsia="等线" w:cs="仿宋"/>
          <w:color w:val="auto"/>
          <w:sz w:val="32"/>
          <w:szCs w:val="32"/>
          <w:lang w:val="zh-TW" w:eastAsia="zh-TW" w:bidi="zh-TW"/>
        </w:rPr>
        <w:t>%</w:t>
      </w:r>
      <w:r>
        <w:rPr>
          <w:rFonts w:hint="eastAsia" w:ascii="仿宋" w:hAnsi="仿宋" w:cs="仿宋"/>
          <w:color w:val="auto"/>
          <w:sz w:val="32"/>
          <w:szCs w:val="32"/>
          <w:lang w:val="zh-TW" w:eastAsia="zh-TW" w:bidi="zh-TW"/>
        </w:rPr>
        <w:t>。</w:t>
      </w:r>
    </w:p>
    <w:p>
      <w:pPr>
        <w:spacing w:line="600" w:lineRule="exact"/>
        <w:ind w:firstLine="643"/>
        <w:jc w:val="both"/>
        <w:rPr>
          <w:rFonts w:ascii="仿宋" w:hAnsi="仿宋" w:cs="仿宋"/>
          <w:b/>
          <w:color w:val="auto"/>
          <w:sz w:val="32"/>
          <w:szCs w:val="32"/>
          <w:lang w:eastAsia="zh-CN"/>
        </w:rPr>
      </w:pPr>
      <w:r>
        <w:rPr>
          <w:rFonts w:hint="eastAsia" w:ascii="仿宋" w:hAnsi="仿宋" w:cs="仿宋"/>
          <w:b/>
          <w:color w:val="auto"/>
          <w:sz w:val="32"/>
          <w:szCs w:val="32"/>
          <w:lang w:eastAsia="zh-TW"/>
        </w:rPr>
        <w:t>“</w:t>
      </w:r>
      <w:r>
        <w:rPr>
          <w:rFonts w:hint="eastAsia" w:ascii="仿宋" w:hAnsi="仿宋"/>
          <w:b/>
          <w:color w:val="auto"/>
          <w:sz w:val="32"/>
          <w:szCs w:val="32"/>
          <w:lang w:eastAsia="zh-CN"/>
        </w:rPr>
        <w:t>开展</w:t>
      </w:r>
      <w:r>
        <w:rPr>
          <w:rFonts w:ascii="仿宋" w:hAnsi="仿宋" w:cs="仿宋"/>
          <w:b/>
          <w:color w:val="auto"/>
          <w:sz w:val="32"/>
          <w:szCs w:val="32"/>
          <w:lang w:eastAsia="zh-CN"/>
        </w:rPr>
        <w:t>碳排放达峰行动</w:t>
      </w:r>
      <w:r>
        <w:rPr>
          <w:rFonts w:hint="eastAsia" w:ascii="仿宋" w:hAnsi="仿宋" w:cs="仿宋"/>
          <w:b/>
          <w:color w:val="auto"/>
          <w:sz w:val="32"/>
          <w:szCs w:val="32"/>
          <w:lang w:eastAsia="zh-CN"/>
        </w:rPr>
        <w:t>。</w:t>
      </w:r>
      <w:r>
        <w:rPr>
          <w:rFonts w:ascii="仿宋" w:hAnsi="仿宋" w:cs="仿宋"/>
          <w:color w:val="auto"/>
          <w:sz w:val="32"/>
          <w:szCs w:val="32"/>
          <w:lang w:eastAsia="zh-CN"/>
        </w:rPr>
        <w:t>积极应对气候变化，</w:t>
      </w:r>
      <w:r>
        <w:rPr>
          <w:rFonts w:hint="eastAsia" w:ascii="仿宋" w:hAnsi="仿宋"/>
          <w:color w:val="auto"/>
          <w:sz w:val="32"/>
          <w:szCs w:val="32"/>
          <w:lang w:eastAsia="zh-CN"/>
        </w:rPr>
        <w:t>推动以二氧化碳为主的</w:t>
      </w:r>
      <w:r>
        <w:rPr>
          <w:rFonts w:hint="eastAsia" w:ascii="仿宋" w:hAnsi="仿宋" w:cs="仿宋"/>
          <w:color w:val="auto"/>
          <w:sz w:val="32"/>
          <w:szCs w:val="32"/>
          <w:lang w:eastAsia="zh-CN"/>
        </w:rPr>
        <w:t>温室气体</w:t>
      </w:r>
      <w:r>
        <w:rPr>
          <w:rFonts w:hint="eastAsia" w:ascii="仿宋" w:hAnsi="仿宋"/>
          <w:color w:val="auto"/>
          <w:sz w:val="32"/>
          <w:szCs w:val="32"/>
          <w:lang w:eastAsia="zh-CN"/>
        </w:rPr>
        <w:t>减排，</w:t>
      </w:r>
      <w:r>
        <w:rPr>
          <w:rFonts w:hint="eastAsia" w:ascii="仿宋" w:hAnsi="仿宋" w:cs="仿宋"/>
          <w:color w:val="auto"/>
          <w:sz w:val="32"/>
          <w:szCs w:val="32"/>
          <w:lang w:eastAsia="zh-CN"/>
        </w:rPr>
        <w:t>严格落实辽宁省下达</w:t>
      </w:r>
      <w:r>
        <w:rPr>
          <w:rFonts w:ascii="仿宋" w:hAnsi="仿宋" w:cs="Arial"/>
          <w:color w:val="auto"/>
          <w:sz w:val="32"/>
          <w:szCs w:val="32"/>
          <w:lang w:eastAsia="zh-CN"/>
        </w:rPr>
        <w:t>碳排放达峰行动</w:t>
      </w:r>
      <w:r>
        <w:rPr>
          <w:rFonts w:hint="eastAsia" w:ascii="仿宋" w:hAnsi="仿宋" w:cs="仿宋"/>
          <w:color w:val="auto"/>
          <w:sz w:val="32"/>
          <w:szCs w:val="32"/>
          <w:lang w:eastAsia="zh-CN"/>
        </w:rPr>
        <w:t>目标，完成碳减排指标差异化分解，确定减排任务清单。</w:t>
      </w:r>
      <w:r>
        <w:rPr>
          <w:rFonts w:ascii="仿宋" w:hAnsi="仿宋" w:cs="Arial"/>
          <w:color w:val="auto"/>
          <w:sz w:val="32"/>
          <w:szCs w:val="32"/>
          <w:lang w:eastAsia="zh-CN"/>
        </w:rPr>
        <w:t>实施以碳强度控制为主、碳排放总量控制为辅的制度，推动能源清洁低碳安全高效利用，</w:t>
      </w:r>
      <w:r>
        <w:rPr>
          <w:rFonts w:hint="eastAsia" w:ascii="仿宋" w:hAnsi="仿宋" w:cs="Arial"/>
          <w:color w:val="auto"/>
          <w:sz w:val="32"/>
          <w:szCs w:val="32"/>
          <w:lang w:eastAsia="zh-CN"/>
        </w:rPr>
        <w:t>促进</w:t>
      </w:r>
      <w:r>
        <w:rPr>
          <w:rFonts w:ascii="仿宋" w:hAnsi="仿宋" w:cs="Arial"/>
          <w:color w:val="auto"/>
          <w:sz w:val="32"/>
          <w:szCs w:val="32"/>
          <w:lang w:eastAsia="zh-CN"/>
        </w:rPr>
        <w:t>工业、建筑、交通等领域低碳转型</w:t>
      </w:r>
      <w:r>
        <w:rPr>
          <w:rFonts w:hint="eastAsia" w:ascii="仿宋" w:hAnsi="仿宋" w:cs="Arial"/>
          <w:color w:val="auto"/>
          <w:sz w:val="32"/>
          <w:szCs w:val="32"/>
          <w:lang w:eastAsia="zh-CN"/>
        </w:rPr>
        <w:t>。建立能源在线监测系统，</w:t>
      </w:r>
      <w:r>
        <w:rPr>
          <w:rFonts w:hint="eastAsia" w:ascii="仿宋" w:hAnsi="仿宋" w:cs="仿宋"/>
          <w:color w:val="auto"/>
          <w:sz w:val="32"/>
          <w:szCs w:val="32"/>
          <w:lang w:eastAsia="zh-CN"/>
        </w:rPr>
        <w:t>加大非化石能源开发力度，逐步增加天然气在发电、供热、交通等领域的利用，以“等量替换”方式，提升清洁能源项目装机比重。持续加大</w:t>
      </w:r>
      <w:r>
        <w:rPr>
          <w:rFonts w:ascii="仿宋" w:hAnsi="仿宋" w:cs="仿宋"/>
          <w:color w:val="auto"/>
          <w:sz w:val="32"/>
          <w:szCs w:val="32"/>
          <w:lang w:eastAsia="zh-CN"/>
        </w:rPr>
        <w:t>碳中和</w:t>
      </w:r>
      <w:r>
        <w:rPr>
          <w:rFonts w:hint="eastAsia" w:ascii="仿宋" w:hAnsi="仿宋" w:cs="仿宋"/>
          <w:color w:val="auto"/>
          <w:sz w:val="32"/>
          <w:szCs w:val="32"/>
          <w:lang w:eastAsia="zh-CN"/>
        </w:rPr>
        <w:t>力度</w:t>
      </w:r>
      <w:r>
        <w:rPr>
          <w:rFonts w:ascii="仿宋" w:hAnsi="仿宋" w:cs="仿宋"/>
          <w:color w:val="auto"/>
          <w:sz w:val="32"/>
          <w:szCs w:val="32"/>
          <w:lang w:eastAsia="zh-CN"/>
        </w:rPr>
        <w:t>，开展大规模国土绿化行动，增强森林、湿地等碳汇能力</w:t>
      </w:r>
      <w:r>
        <w:rPr>
          <w:rFonts w:hint="eastAsia" w:ascii="仿宋" w:hAnsi="仿宋" w:cs="仿宋"/>
          <w:b/>
          <w:color w:val="auto"/>
          <w:sz w:val="32"/>
          <w:szCs w:val="32"/>
          <w:lang w:eastAsia="zh-TW"/>
        </w:rPr>
        <w:t>”</w:t>
      </w:r>
      <w:r>
        <w:rPr>
          <w:rFonts w:hint="eastAsia" w:ascii="仿宋" w:hAnsi="仿宋" w:cs="仿宋"/>
          <w:color w:val="auto"/>
          <w:sz w:val="32"/>
          <w:szCs w:val="32"/>
          <w:lang w:eastAsia="zh-CN"/>
        </w:rPr>
        <w:t>。</w:t>
      </w:r>
    </w:p>
    <w:p>
      <w:pPr>
        <w:spacing w:line="600" w:lineRule="exact"/>
        <w:ind w:firstLine="643"/>
        <w:jc w:val="both"/>
        <w:rPr>
          <w:rFonts w:ascii="仿宋" w:hAnsi="仿宋" w:cs="仿宋"/>
          <w:color w:val="auto"/>
          <w:sz w:val="32"/>
          <w:szCs w:val="32"/>
          <w:lang w:val="zh-TW" w:eastAsia="zh-CN" w:bidi="zh-TW"/>
        </w:rPr>
      </w:pPr>
      <w:r>
        <w:rPr>
          <w:rFonts w:hint="eastAsia" w:ascii="仿宋" w:hAnsi="仿宋" w:cs="仿宋"/>
          <w:b/>
          <w:color w:val="auto"/>
          <w:sz w:val="32"/>
          <w:szCs w:val="32"/>
          <w:lang w:eastAsia="zh-CN"/>
        </w:rPr>
        <w:t>持续推进水环境质量改善。</w:t>
      </w:r>
      <w:r>
        <w:rPr>
          <w:rFonts w:hint="eastAsia" w:ascii="仿宋" w:hAnsi="仿宋" w:cs="仿宋"/>
          <w:color w:val="auto"/>
          <w:sz w:val="32"/>
          <w:szCs w:val="32"/>
          <w:lang w:val="zh-TW" w:eastAsia="zh-TW" w:bidi="zh-TW"/>
        </w:rPr>
        <w:t>开展石油加工、化学原料和化学品制造等重点行业企业的空间分布优化，合理布局生产装置及危险化学品仓储等设施。建立水环境承载能力监测评价体系，实行承载能力监测预警。</w:t>
      </w:r>
      <w:r>
        <w:rPr>
          <w:rFonts w:hint="eastAsia" w:ascii="仿宋" w:hAnsi="仿宋" w:cs="仿宋"/>
          <w:color w:val="auto"/>
          <w:sz w:val="32"/>
          <w:szCs w:val="32"/>
          <w:lang w:val="zh-TW" w:eastAsia="zh-CN" w:bidi="zh-TW"/>
        </w:rPr>
        <w:t>提高</w:t>
      </w:r>
      <w:r>
        <w:rPr>
          <w:rFonts w:hint="eastAsia" w:ascii="仿宋" w:hAnsi="仿宋" w:cs="仿宋"/>
          <w:color w:val="auto"/>
          <w:sz w:val="32"/>
          <w:szCs w:val="32"/>
          <w:lang w:val="zh-TW" w:eastAsia="zh-TW" w:bidi="zh-TW"/>
        </w:rPr>
        <w:t>三宝屯污水处理厂污水处理能力，实施污泥深度处理装置改扩建工程。加强日常监管，确保区域内污水处理厂正常运行、达标排放。</w:t>
      </w:r>
      <w:r>
        <w:rPr>
          <w:rFonts w:hint="eastAsia" w:ascii="仿宋" w:hAnsi="仿宋" w:cs="仿宋"/>
          <w:color w:val="auto"/>
          <w:sz w:val="32"/>
          <w:szCs w:val="32"/>
          <w:lang w:eastAsia="zh-CN"/>
        </w:rPr>
        <w:t>全面落实“一河一策”达标方案，开展重污染河流排污口整治，封堵、取缔违法入河排污口。巩固重点河流的自然封育成果，全面畅通生态防洪通道。到2025年，全面消除劣Ⅴ类水体。</w:t>
      </w:r>
    </w:p>
    <w:p>
      <w:pPr>
        <w:pStyle w:val="54"/>
        <w:spacing w:line="600" w:lineRule="exact"/>
        <w:ind w:firstLine="694" w:firstLineChars="216"/>
        <w:jc w:val="both"/>
        <w:rPr>
          <w:rFonts w:ascii="仿宋" w:hAnsi="仿宋" w:eastAsia="仿宋" w:cs="仿宋"/>
          <w:sz w:val="32"/>
          <w:szCs w:val="32"/>
          <w:lang w:val="en-US" w:eastAsia="zh-CN" w:bidi="ar-SA"/>
        </w:rPr>
      </w:pPr>
      <w:r>
        <w:rPr>
          <w:rFonts w:hint="eastAsia" w:ascii="仿宋" w:hAnsi="仿宋" w:eastAsia="仿宋" w:cs="仿宋"/>
          <w:b/>
          <w:sz w:val="32"/>
          <w:szCs w:val="32"/>
          <w:lang w:val="en-US" w:eastAsia="zh-CN"/>
        </w:rPr>
        <w:t>深入推进农村环境综合整治。</w:t>
      </w:r>
      <w:r>
        <w:rPr>
          <w:rFonts w:hint="eastAsia" w:ascii="仿宋" w:hAnsi="仿宋" w:eastAsia="仿宋" w:cs="仿宋"/>
          <w:sz w:val="32"/>
          <w:szCs w:val="32"/>
          <w:lang w:val="en-US" w:eastAsia="zh-CN" w:bidi="ar-SA"/>
        </w:rPr>
        <w:t>合理设置畜禽养殖禁养区，加快粪污处理和资源化综合利用设施建设。深入推广“五指法”农村垃圾分类与资源化利用经验，推动农村“厕所革命”。推进村庄绿化，积极争取美丽示范村、国家森林乡村等村庄绿化项目。到2025年，全市行政村绿化基本实现全覆盖，农村垃圾治理区域面积达到90%以上。</w:t>
      </w:r>
    </w:p>
    <w:p>
      <w:pPr>
        <w:spacing w:line="600" w:lineRule="exact"/>
        <w:ind w:firstLine="643"/>
        <w:jc w:val="both"/>
        <w:rPr>
          <w:rFonts w:ascii="仿宋" w:hAnsi="仿宋" w:cs="仿宋"/>
          <w:bCs/>
          <w:color w:val="auto"/>
          <w:sz w:val="32"/>
          <w:szCs w:val="32"/>
          <w:lang w:val="zh-TW" w:eastAsia="zh-CN" w:bidi="zh-TW"/>
        </w:rPr>
      </w:pPr>
      <w:r>
        <w:rPr>
          <w:rFonts w:hint="eastAsia" w:ascii="仿宋" w:hAnsi="仿宋" w:cs="仿宋"/>
          <w:b/>
          <w:color w:val="auto"/>
          <w:sz w:val="32"/>
          <w:szCs w:val="32"/>
          <w:lang w:val="zh-TW" w:eastAsia="zh-TW" w:bidi="zh-TW"/>
        </w:rPr>
        <w:t>构建现代环境治理体系。</w:t>
      </w:r>
      <w:r>
        <w:rPr>
          <w:rFonts w:hint="eastAsia" w:ascii="仿宋" w:hAnsi="仿宋" w:cs="仿宋"/>
          <w:bCs/>
          <w:color w:val="auto"/>
          <w:sz w:val="32"/>
          <w:szCs w:val="32"/>
          <w:lang w:val="zh-TW" w:eastAsia="zh-TW" w:bidi="zh-TW"/>
        </w:rPr>
        <w:t>建立健全跨部门、跨区域的环境质量监测网络，完善监测预警机制和环境应急联动机制，推进“智慧环保”信息系统建设。构建规范有序的监测市场，开展环境监测社会化服务试点。持续改善空气、水、土壤等环境质量，探索建立排污权、用能权、用水权、碳排放权市场化交易机制。</w:t>
      </w:r>
      <w:r>
        <w:rPr>
          <w:rFonts w:ascii="仿宋" w:hAnsi="仿宋" w:cs="仿宋"/>
          <w:bCs/>
          <w:color w:val="auto"/>
          <w:sz w:val="32"/>
          <w:szCs w:val="32"/>
          <w:lang w:val="zh-TW" w:eastAsia="zh-TW" w:bidi="zh-TW"/>
        </w:rPr>
        <w:t>加快调整优化产业结构、能源结构，推动煤炭消费尽早达峰</w:t>
      </w:r>
      <w:r>
        <w:rPr>
          <w:rFonts w:hint="eastAsia" w:ascii="仿宋" w:hAnsi="仿宋" w:cs="仿宋"/>
          <w:bCs/>
          <w:color w:val="auto"/>
          <w:sz w:val="32"/>
          <w:szCs w:val="32"/>
          <w:lang w:val="zh-TW" w:eastAsia="zh-TW" w:bidi="zh-TW"/>
        </w:rPr>
        <w:t>。健全危险废物管理运行机制</w:t>
      </w:r>
      <w:r>
        <w:rPr>
          <w:rFonts w:hint="eastAsia" w:ascii="仿宋" w:hAnsi="仿宋" w:cs="仿宋"/>
          <w:bCs/>
          <w:color w:val="auto"/>
          <w:sz w:val="32"/>
          <w:szCs w:val="32"/>
          <w:lang w:val="zh-TW" w:eastAsia="zh-CN" w:bidi="zh-TW"/>
        </w:rPr>
        <w:t>，</w:t>
      </w:r>
      <w:r>
        <w:rPr>
          <w:rFonts w:hint="eastAsia" w:ascii="仿宋" w:hAnsi="仿宋" w:cs="仿宋"/>
          <w:bCs/>
          <w:color w:val="auto"/>
          <w:sz w:val="32"/>
          <w:szCs w:val="32"/>
          <w:lang w:val="zh-TW" w:eastAsia="zh-TW" w:bidi="zh-TW"/>
        </w:rPr>
        <w:t>落实危险废物标识、申报登记、转移联单和经营许可证四项制度。完成核安全工作协调机制建设和核应急、核与辐射等应急预案修订，加强放射性物品运输管理，</w:t>
      </w:r>
      <w:r>
        <w:rPr>
          <w:rFonts w:hint="eastAsia" w:ascii="仿宋" w:hAnsi="仿宋" w:cs="仿宋"/>
          <w:bCs/>
          <w:color w:val="auto"/>
          <w:sz w:val="32"/>
          <w:szCs w:val="32"/>
          <w:lang w:eastAsia="zh-CN"/>
        </w:rPr>
        <w:t>增强</w:t>
      </w:r>
      <w:r>
        <w:rPr>
          <w:rFonts w:hint="eastAsia" w:ascii="仿宋" w:hAnsi="仿宋" w:cs="仿宋"/>
          <w:bCs/>
          <w:color w:val="auto"/>
          <w:sz w:val="32"/>
          <w:szCs w:val="32"/>
          <w:lang w:val="zh-TW" w:eastAsia="zh-TW" w:bidi="zh-TW"/>
        </w:rPr>
        <w:t>环境风险管控</w:t>
      </w:r>
      <w:r>
        <w:rPr>
          <w:rFonts w:hint="eastAsia" w:ascii="仿宋" w:hAnsi="仿宋" w:cs="仿宋"/>
          <w:bCs/>
          <w:color w:val="auto"/>
          <w:sz w:val="32"/>
          <w:szCs w:val="32"/>
          <w:lang w:val="zh-TW" w:eastAsia="zh-CN" w:bidi="zh-TW"/>
        </w:rPr>
        <w:t>能力</w:t>
      </w:r>
      <w:r>
        <w:rPr>
          <w:rFonts w:hint="eastAsia" w:ascii="仿宋" w:hAnsi="仿宋" w:cs="仿宋"/>
          <w:bCs/>
          <w:color w:val="auto"/>
          <w:sz w:val="32"/>
          <w:szCs w:val="32"/>
          <w:lang w:val="zh-TW" w:eastAsia="zh-TW" w:bidi="zh-TW"/>
        </w:rPr>
        <w:t>。</w:t>
      </w:r>
      <w:r>
        <w:rPr>
          <w:rFonts w:hint="eastAsia" w:ascii="仿宋" w:hAnsi="仿宋" w:cs="仿宋"/>
          <w:bCs/>
          <w:color w:val="auto"/>
          <w:sz w:val="32"/>
          <w:szCs w:val="32"/>
          <w:lang w:val="zh-TW" w:eastAsia="zh-CN" w:bidi="zh-TW"/>
        </w:rPr>
        <w:t>建立和完善河湖分级管理、分级保护的责任制度，探索建立多部门协作共推机制，形成涉河行为的监管和打击合力。推进并健全“河长制”“联席会议制度”等管理模式，建立河湖管理长效机制。</w:t>
      </w:r>
    </w:p>
    <w:p>
      <w:pPr>
        <w:pStyle w:val="3"/>
        <w:spacing w:before="0" w:beforeAutospacing="0" w:after="0" w:afterAutospacing="0" w:line="600" w:lineRule="exact"/>
        <w:jc w:val="center"/>
        <w:rPr>
          <w:rFonts w:ascii="楷体" w:hAnsi="楷体" w:eastAsia="楷体" w:cs="楷体"/>
          <w:sz w:val="32"/>
          <w:lang w:val="zh-TW" w:eastAsia="zh-TW"/>
        </w:rPr>
      </w:pPr>
      <w:bookmarkStart w:id="311" w:name="_Toc4915"/>
      <w:bookmarkStart w:id="312" w:name="_Toc2804"/>
      <w:bookmarkStart w:id="313" w:name="_Toc73625296"/>
      <w:r>
        <w:rPr>
          <w:rFonts w:hint="eastAsia" w:ascii="楷体" w:hAnsi="楷体" w:eastAsia="楷体" w:cs="楷体"/>
          <w:sz w:val="32"/>
          <w:lang w:val="zh-TW" w:eastAsia="zh-TW"/>
        </w:rPr>
        <w:t xml:space="preserve">第三节 </w:t>
      </w:r>
      <w:r>
        <w:rPr>
          <w:rFonts w:ascii="楷体" w:hAnsi="楷体" w:eastAsia="楷体" w:cs="楷体"/>
          <w:sz w:val="32"/>
          <w:lang w:val="zh-TW" w:eastAsia="zh-TW"/>
        </w:rPr>
        <w:t xml:space="preserve"> </w:t>
      </w:r>
      <w:r>
        <w:rPr>
          <w:rFonts w:hint="eastAsia" w:ascii="楷体" w:hAnsi="楷体" w:eastAsia="楷体" w:cs="楷体"/>
          <w:sz w:val="32"/>
          <w:lang w:val="zh-TW" w:eastAsia="zh-TW"/>
        </w:rPr>
        <w:t>全面提高资源利用效率</w:t>
      </w:r>
      <w:bookmarkEnd w:id="311"/>
      <w:bookmarkEnd w:id="312"/>
      <w:bookmarkEnd w:id="313"/>
    </w:p>
    <w:p>
      <w:pPr>
        <w:pStyle w:val="54"/>
        <w:spacing w:line="600" w:lineRule="exact"/>
        <w:ind w:firstLine="643"/>
        <w:jc w:val="both"/>
        <w:rPr>
          <w:rFonts w:ascii="仿宋" w:hAnsi="仿宋" w:eastAsia="仿宋" w:cs="仿宋"/>
          <w:sz w:val="32"/>
          <w:szCs w:val="32"/>
          <w:lang w:eastAsia="zh-CN"/>
        </w:rPr>
      </w:pPr>
      <w:r>
        <w:rPr>
          <w:rFonts w:hint="eastAsia" w:ascii="仿宋" w:hAnsi="仿宋" w:eastAsia="仿宋" w:cs="仿宋"/>
          <w:b/>
          <w:sz w:val="32"/>
          <w:szCs w:val="32"/>
          <w:lang w:eastAsia="zh-CN"/>
        </w:rPr>
        <w:t>提高能源生产利用效率。</w:t>
      </w:r>
      <w:r>
        <w:rPr>
          <w:rFonts w:hint="eastAsia" w:ascii="仿宋" w:hAnsi="仿宋" w:eastAsia="仿宋" w:cs="仿宋"/>
          <w:sz w:val="32"/>
          <w:szCs w:val="32"/>
          <w:lang w:eastAsia="zh-CN"/>
        </w:rPr>
        <w:t>深化供给侧结构性改革，压减高耗能行业过剩产能。深入推进工业、建筑、交通、公共机构、商贸流通等重点领域节能降耗。引进专业团队设计建设智慧能源管理系统，采用分层分布式系统体系结构，推动节能应用。</w:t>
      </w:r>
    </w:p>
    <w:p>
      <w:pPr>
        <w:spacing w:line="600" w:lineRule="exact"/>
        <w:ind w:firstLine="643"/>
        <w:jc w:val="both"/>
        <w:rPr>
          <w:rFonts w:ascii="仿宋" w:hAnsi="仿宋" w:cs="仿宋"/>
          <w:color w:val="auto"/>
          <w:sz w:val="32"/>
          <w:szCs w:val="32"/>
          <w:lang w:val="zh-TW" w:eastAsia="zh-CN" w:bidi="zh-TW"/>
        </w:rPr>
      </w:pPr>
      <w:r>
        <w:rPr>
          <w:rFonts w:hint="eastAsia" w:ascii="仿宋" w:hAnsi="仿宋" w:cs="仿宋"/>
          <w:b/>
          <w:color w:val="auto"/>
          <w:sz w:val="32"/>
          <w:szCs w:val="32"/>
          <w:lang w:val="zh-TW" w:eastAsia="zh-CN" w:bidi="zh-TW"/>
        </w:rPr>
        <w:t>推动土地节约集约利用。</w:t>
      </w:r>
      <w:r>
        <w:rPr>
          <w:rFonts w:hint="eastAsia" w:ascii="仿宋" w:hAnsi="仿宋" w:cs="仿宋"/>
          <w:color w:val="auto"/>
          <w:sz w:val="32"/>
          <w:szCs w:val="32"/>
          <w:lang w:val="zh-TW" w:eastAsia="zh-CN" w:bidi="zh-TW"/>
        </w:rPr>
        <w:t>多规合一，盘活存量、严控增量，提高建设用地利用效率。严格控制城乡建设用地规模，合理调整城乡建设用地内部结构。加强农村宅基地管理，支持新农村建设，加大城中村改造力度，稳步推进农村建设用地整理。</w:t>
      </w:r>
    </w:p>
    <w:p>
      <w:pPr>
        <w:spacing w:line="600" w:lineRule="exact"/>
        <w:ind w:firstLine="643"/>
        <w:jc w:val="both"/>
        <w:rPr>
          <w:rFonts w:ascii="仿宋" w:hAnsi="仿宋" w:eastAsia="PMingLiU" w:cs="仿宋"/>
          <w:color w:val="auto"/>
          <w:sz w:val="32"/>
          <w:szCs w:val="32"/>
          <w:lang w:val="zh-TW" w:eastAsia="zh-TW" w:bidi="zh-TW"/>
        </w:rPr>
      </w:pPr>
      <w:r>
        <w:rPr>
          <w:rFonts w:hint="eastAsia" w:ascii="仿宋" w:hAnsi="仿宋" w:cs="仿宋"/>
          <w:b/>
          <w:color w:val="auto"/>
          <w:sz w:val="32"/>
          <w:szCs w:val="32"/>
          <w:lang w:val="zh-TW" w:eastAsia="zh-CN" w:bidi="zh-TW"/>
        </w:rPr>
        <w:t>提高水资源利用效率。</w:t>
      </w:r>
      <w:r>
        <w:rPr>
          <w:rFonts w:hint="eastAsia" w:ascii="仿宋" w:hAnsi="仿宋" w:cs="仿宋"/>
          <w:color w:val="auto"/>
          <w:sz w:val="32"/>
          <w:szCs w:val="32"/>
          <w:lang w:val="zh-TW" w:eastAsia="zh-CN" w:bidi="zh-TW"/>
        </w:rPr>
        <w:t>全面贯彻落实《抚顺市节约用水条例》，</w:t>
      </w:r>
      <w:r>
        <w:rPr>
          <w:rFonts w:hint="eastAsia" w:ascii="仿宋" w:hAnsi="仿宋" w:cs="仿宋"/>
          <w:color w:val="auto"/>
          <w:sz w:val="32"/>
          <w:szCs w:val="32"/>
          <w:lang w:val="zh-TW" w:eastAsia="zh-TW" w:bidi="zh-TW"/>
        </w:rPr>
        <w:t>对各</w:t>
      </w:r>
      <w:r>
        <w:rPr>
          <w:rFonts w:hint="eastAsia" w:ascii="仿宋" w:hAnsi="仿宋" w:cs="仿宋"/>
          <w:color w:val="auto"/>
          <w:sz w:val="32"/>
          <w:szCs w:val="32"/>
          <w:lang w:val="zh-TW" w:eastAsia="zh-CN" w:bidi="zh-TW"/>
        </w:rPr>
        <w:t>区县</w:t>
      </w:r>
      <w:r>
        <w:rPr>
          <w:rFonts w:hint="eastAsia" w:ascii="仿宋" w:hAnsi="仿宋" w:cs="仿宋"/>
          <w:color w:val="auto"/>
          <w:sz w:val="32"/>
          <w:szCs w:val="32"/>
          <w:lang w:val="zh-TW" w:eastAsia="zh-TW" w:bidi="zh-TW"/>
        </w:rPr>
        <w:t>及园区执行年度用水计划。</w:t>
      </w:r>
      <w:r>
        <w:rPr>
          <w:rFonts w:hint="eastAsia" w:ascii="仿宋" w:hAnsi="仿宋" w:cs="仿宋"/>
          <w:color w:val="auto"/>
          <w:sz w:val="32"/>
          <w:szCs w:val="32"/>
          <w:lang w:val="zh-TW" w:eastAsia="zh-CN" w:bidi="zh-TW"/>
        </w:rPr>
        <w:t>在石油化工、钢铁等高耗水行业加强节水技术改造，促进工业节水技术攻关和推广应用。</w:t>
      </w:r>
      <w:r>
        <w:rPr>
          <w:rFonts w:hint="eastAsia" w:ascii="仿宋" w:hAnsi="仿宋" w:cs="仿宋"/>
          <w:color w:val="auto"/>
          <w:sz w:val="32"/>
          <w:szCs w:val="32"/>
          <w:lang w:val="zh-TW" w:eastAsia="zh-TW" w:bidi="zh-TW"/>
        </w:rPr>
        <w:t>加快农业领域节水增效，推进农业灌溉体系现代化、配套化，鼓励种植低耗水和耐旱作物。积极开展公共领域节水，优化公共机构供水网络、绿化灌溉系统，</w:t>
      </w:r>
      <w:r>
        <w:rPr>
          <w:rFonts w:hint="eastAsia" w:ascii="仿宋" w:hAnsi="仿宋" w:cs="仿宋"/>
          <w:color w:val="auto"/>
          <w:sz w:val="32"/>
          <w:szCs w:val="32"/>
          <w:lang w:val="zh-TW" w:eastAsia="zh-CN" w:bidi="zh-TW"/>
        </w:rPr>
        <w:t>推广使用</w:t>
      </w:r>
      <w:r>
        <w:rPr>
          <w:rFonts w:hint="eastAsia" w:ascii="仿宋" w:hAnsi="仿宋" w:cs="仿宋"/>
          <w:color w:val="auto"/>
          <w:sz w:val="32"/>
          <w:szCs w:val="32"/>
          <w:lang w:val="zh-TW" w:eastAsia="zh-TW" w:bidi="zh-TW"/>
        </w:rPr>
        <w:t>节水型器具。</w:t>
      </w:r>
    </w:p>
    <w:p>
      <w:pPr>
        <w:pStyle w:val="3"/>
        <w:spacing w:before="0" w:beforeAutospacing="0" w:after="0" w:afterAutospacing="0" w:line="600" w:lineRule="exact"/>
        <w:jc w:val="center"/>
        <w:rPr>
          <w:rFonts w:ascii="楷体" w:hAnsi="楷体" w:eastAsia="楷体" w:cs="楷体"/>
          <w:sz w:val="32"/>
          <w:lang w:val="zh-TW" w:eastAsia="zh-TW"/>
        </w:rPr>
      </w:pPr>
      <w:bookmarkStart w:id="314" w:name="_Toc6004"/>
      <w:bookmarkStart w:id="315" w:name="_Toc11459"/>
      <w:bookmarkStart w:id="316" w:name="_Toc73625297"/>
      <w:r>
        <w:rPr>
          <w:rFonts w:hint="eastAsia" w:ascii="楷体" w:hAnsi="楷体" w:eastAsia="楷体" w:cs="楷体"/>
          <w:sz w:val="32"/>
          <w:lang w:val="zh-TW" w:eastAsia="zh-TW"/>
        </w:rPr>
        <w:t>第四节 提升生态环境治理水平</w:t>
      </w:r>
      <w:bookmarkEnd w:id="314"/>
      <w:bookmarkEnd w:id="315"/>
      <w:bookmarkEnd w:id="316"/>
    </w:p>
    <w:p>
      <w:pPr>
        <w:spacing w:line="600" w:lineRule="exact"/>
        <w:ind w:firstLine="643"/>
        <w:jc w:val="both"/>
        <w:rPr>
          <w:rFonts w:ascii="仿宋" w:hAnsi="仿宋" w:cs="仿宋"/>
          <w:color w:val="auto"/>
          <w:sz w:val="32"/>
          <w:szCs w:val="32"/>
          <w:lang w:val="zh-TW" w:eastAsia="zh-CN" w:bidi="zh-TW"/>
        </w:rPr>
      </w:pPr>
      <w:r>
        <w:rPr>
          <w:rFonts w:hint="eastAsia" w:ascii="仿宋" w:hAnsi="仿宋" w:cs="仿宋"/>
          <w:b/>
          <w:color w:val="auto"/>
          <w:sz w:val="32"/>
          <w:szCs w:val="32"/>
          <w:lang w:val="zh-TW" w:eastAsia="zh-CN" w:bidi="zh-TW"/>
        </w:rPr>
        <w:t>推动产业绿色发展。</w:t>
      </w:r>
      <w:r>
        <w:rPr>
          <w:rFonts w:hint="eastAsia" w:ascii="仿宋" w:hAnsi="仿宋" w:cs="仿宋"/>
          <w:bCs/>
          <w:color w:val="auto"/>
          <w:sz w:val="32"/>
          <w:szCs w:val="32"/>
          <w:lang w:val="zh-TW" w:eastAsia="zh-CN" w:bidi="zh-TW"/>
        </w:rPr>
        <w:t>运用先进科学技术和工业装备，</w:t>
      </w:r>
      <w:r>
        <w:rPr>
          <w:rFonts w:hint="eastAsia" w:ascii="仿宋" w:hAnsi="仿宋" w:cs="仿宋"/>
          <w:color w:val="auto"/>
          <w:sz w:val="32"/>
          <w:szCs w:val="32"/>
          <w:lang w:val="zh-TW" w:eastAsia="zh-CN" w:bidi="zh-TW"/>
        </w:rPr>
        <w:t>大力发展循环农业、生态农业和绿色农业，提高农业生态效益。推动石化、钢铁、冶炼等支柱产业优化调整和转型升级，继续推进重点企业清洁生产审核，实施企业清洁生产技术改造</w:t>
      </w:r>
      <w:r>
        <w:rPr>
          <w:rFonts w:hint="eastAsia" w:ascii="仿宋" w:hAnsi="仿宋" w:cs="仿宋"/>
          <w:color w:val="auto"/>
          <w:sz w:val="32"/>
          <w:szCs w:val="32"/>
          <w:lang w:val="zh-TW" w:eastAsia="zh-TW" w:bidi="zh-TW"/>
        </w:rPr>
        <w:t>。建设</w:t>
      </w:r>
      <w:r>
        <w:rPr>
          <w:rFonts w:ascii="仿宋" w:hAnsi="仿宋" w:cs="仿宋"/>
          <w:color w:val="auto"/>
          <w:sz w:val="32"/>
          <w:szCs w:val="32"/>
          <w:lang w:val="zh-TW" w:eastAsia="zh-TW" w:bidi="zh-TW"/>
        </w:rPr>
        <w:t>大伙房水库水源地有机生态农业经济带</w:t>
      </w:r>
      <w:r>
        <w:rPr>
          <w:rFonts w:hint="eastAsia" w:ascii="仿宋" w:hAnsi="仿宋" w:cs="仿宋"/>
          <w:color w:val="auto"/>
          <w:sz w:val="32"/>
          <w:szCs w:val="32"/>
          <w:lang w:val="zh-TW" w:eastAsia="zh-TW" w:bidi="zh-TW"/>
        </w:rPr>
        <w:t>，</w:t>
      </w:r>
      <w:r>
        <w:rPr>
          <w:rFonts w:ascii="仿宋" w:hAnsi="仿宋" w:cs="仿宋"/>
          <w:color w:val="auto"/>
          <w:sz w:val="32"/>
          <w:szCs w:val="32"/>
          <w:lang w:val="zh-TW" w:eastAsia="zh-TW" w:bidi="zh-TW"/>
        </w:rPr>
        <w:t>发展多种类型的生态农业模式，推广绿色循环种植模式</w:t>
      </w:r>
      <w:r>
        <w:rPr>
          <w:rFonts w:hint="eastAsia" w:ascii="仿宋" w:hAnsi="仿宋" w:cs="仿宋"/>
          <w:color w:val="auto"/>
          <w:sz w:val="32"/>
          <w:szCs w:val="32"/>
          <w:lang w:val="zh-TW" w:eastAsia="zh-CN" w:bidi="zh-TW"/>
        </w:rPr>
        <w:t>，</w:t>
      </w:r>
      <w:r>
        <w:rPr>
          <w:rFonts w:ascii="仿宋" w:hAnsi="仿宋" w:cs="仿宋"/>
          <w:color w:val="auto"/>
          <w:sz w:val="32"/>
          <w:szCs w:val="32"/>
          <w:lang w:val="zh-TW" w:eastAsia="zh-TW" w:bidi="zh-TW"/>
        </w:rPr>
        <w:t>打造生态农业样板区。</w:t>
      </w:r>
      <w:r>
        <w:rPr>
          <w:rFonts w:hint="eastAsia" w:ascii="仿宋" w:hAnsi="仿宋" w:cs="仿宋"/>
          <w:color w:val="auto"/>
          <w:sz w:val="32"/>
          <w:szCs w:val="32"/>
          <w:lang w:val="zh-TW" w:eastAsia="zh-TW" w:bidi="zh-TW"/>
        </w:rPr>
        <w:t>推广实施节能环保产业重大技术装备产业化工程，推动低碳循环、治污减排、监测监控等核心环保技术、成套产品、装备设备的研发。到2025年，培育达到国内先进科技水平、具有较强市场竞争能力的节能环保企业15家。</w:t>
      </w:r>
    </w:p>
    <w:p>
      <w:pP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推行绿色生活方式。</w:t>
      </w:r>
      <w:r>
        <w:rPr>
          <w:rFonts w:hint="eastAsia" w:ascii="仿宋" w:hAnsi="仿宋" w:cs="仿宋"/>
          <w:color w:val="auto"/>
          <w:sz w:val="32"/>
          <w:szCs w:val="32"/>
          <w:lang w:eastAsia="zh-CN"/>
        </w:rPr>
        <w:t>开展节约型机关、绿色家庭、绿色学校、绿色社区、绿色出行、绿色商场、绿色建筑等创建行动，广泛宣传推广以生活方式绿色化为主题的互动式教育。构建绿色化、低碳化交通体系，大力推广新能源汽车的使用，鼓励绿色出行。将衣、食、住、行、用、游作为“十四五”推动绿色消费的重点领域，制定绿色消费指南，倡导绿色消费。</w:t>
      </w:r>
    </w:p>
    <w:p>
      <w:pPr>
        <w:spacing w:line="600" w:lineRule="exact"/>
        <w:ind w:firstLine="643"/>
        <w:jc w:val="both"/>
        <w:rPr>
          <w:rFonts w:ascii="仿宋" w:hAnsi="仿宋" w:cs="仿宋"/>
          <w:color w:val="auto"/>
          <w:sz w:val="32"/>
          <w:szCs w:val="32"/>
          <w:lang w:val="zh-TW" w:eastAsia="zh-CN" w:bidi="zh-TW"/>
        </w:rPr>
      </w:pPr>
      <w:r>
        <w:rPr>
          <w:rFonts w:hint="eastAsia" w:ascii="仿宋" w:hAnsi="仿宋" w:cs="仿宋"/>
          <w:b/>
          <w:color w:val="auto"/>
          <w:sz w:val="32"/>
          <w:szCs w:val="32"/>
          <w:lang w:val="zh-TW" w:eastAsia="zh-CN" w:bidi="zh-TW"/>
        </w:rPr>
        <w:t>促进</w:t>
      </w:r>
      <w:r>
        <w:rPr>
          <w:rFonts w:hint="eastAsia" w:ascii="仿宋" w:hAnsi="仿宋" w:cs="仿宋"/>
          <w:b/>
          <w:color w:val="auto"/>
          <w:sz w:val="32"/>
          <w:szCs w:val="32"/>
          <w:lang w:val="zh-TW" w:eastAsia="zh-TW" w:bidi="zh-TW"/>
        </w:rPr>
        <w:t>“两山”</w:t>
      </w:r>
      <w:r>
        <w:rPr>
          <w:rFonts w:hint="eastAsia" w:ascii="仿宋" w:hAnsi="仿宋" w:cs="仿宋"/>
          <w:b/>
          <w:color w:val="auto"/>
          <w:sz w:val="32"/>
          <w:szCs w:val="32"/>
          <w:lang w:val="zh-TW" w:eastAsia="zh-CN" w:bidi="zh-TW"/>
        </w:rPr>
        <w:t>成果转化</w:t>
      </w:r>
      <w:r>
        <w:rPr>
          <w:rFonts w:hint="eastAsia" w:ascii="仿宋" w:hAnsi="仿宋" w:cs="仿宋"/>
          <w:b/>
          <w:color w:val="auto"/>
          <w:sz w:val="32"/>
          <w:szCs w:val="32"/>
          <w:lang w:val="zh-TW" w:eastAsia="zh-TW" w:bidi="zh-TW"/>
        </w:rPr>
        <w:t>。</w:t>
      </w:r>
      <w:r>
        <w:rPr>
          <w:rFonts w:hint="eastAsia" w:ascii="仿宋" w:hAnsi="仿宋" w:cs="仿宋"/>
          <w:color w:val="auto"/>
          <w:sz w:val="32"/>
          <w:szCs w:val="32"/>
          <w:lang w:val="zh-TW" w:eastAsia="zh-CN" w:bidi="zh-TW"/>
        </w:rPr>
        <w:t>推动抚顺县获批国家</w:t>
      </w:r>
      <w:r>
        <w:rPr>
          <w:rFonts w:hint="eastAsia" w:ascii="仿宋" w:hAnsi="仿宋" w:cs="仿宋"/>
          <w:color w:val="auto"/>
          <w:sz w:val="32"/>
          <w:szCs w:val="32"/>
          <w:lang w:val="zh-TW" w:eastAsia="zh-TW" w:bidi="zh-TW"/>
        </w:rPr>
        <w:t>“绿水青山就是金山银山”实践创新基地。</w:t>
      </w:r>
      <w:r>
        <w:rPr>
          <w:rFonts w:hint="eastAsia" w:ascii="仿宋" w:hAnsi="仿宋" w:cs="仿宋"/>
          <w:color w:val="auto"/>
          <w:sz w:val="32"/>
          <w:szCs w:val="32"/>
          <w:lang w:val="zh-TW" w:eastAsia="zh-CN" w:bidi="zh-TW"/>
        </w:rPr>
        <w:t>着力促进“旅游+生态”融合发展，打造一批具有国际影响力的生态旅游产品。确保生态环境安全，增强生态安全、环境安全意识，采取切实防范措施，坚决防止重大生态破坏事件、重大环境污染事件发生。</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w:t>
      </w:r>
      <w:r>
        <w:rPr>
          <w:rFonts w:ascii="仿宋" w:hAnsi="仿宋" w:cs="仿宋"/>
          <w:b/>
          <w:bCs/>
          <w:color w:val="auto"/>
          <w:sz w:val="24"/>
          <w:lang w:eastAsia="zh-CN"/>
        </w:rPr>
        <w:t>11</w:t>
      </w:r>
      <w:r>
        <w:rPr>
          <w:rFonts w:hint="eastAsia" w:ascii="仿宋" w:hAnsi="仿宋" w:cs="仿宋"/>
          <w:b/>
          <w:bCs/>
          <w:color w:val="auto"/>
          <w:sz w:val="24"/>
          <w:lang w:eastAsia="zh-CN"/>
        </w:rPr>
        <w:t>：生态文明建设发展重点与项目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践行“绿水青山就是金山银山”的绿色发展理念，坚持保护和开发利用并重，筑牢生态安全屏障，改善环境质量，提高资源利用效率，推动绿色发展。</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1.30万亩植树造林和森林资源高风险综合治理项目。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2.46470公顷辽河流域抚顺段山水林田湖草生态保护修复项目。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3.大伙房水源保护区环境风险防范项目。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4.三宝屯污水处理厂新增10万吨/日处理能力项目。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5.工业点源排污治理项目。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6.农村生活污水和养殖粪污处理设施项目。</w:t>
            </w:r>
          </w:p>
          <w:p>
            <w:pPr>
              <w:spacing w:line="400" w:lineRule="exact"/>
              <w:ind w:firstLine="480"/>
              <w:rPr>
                <w:rFonts w:ascii="仿宋" w:hAnsi="仿宋" w:eastAsia="PMingLiU" w:cs="仿宋"/>
                <w:color w:val="auto"/>
                <w:kern w:val="2"/>
                <w:sz w:val="32"/>
                <w:szCs w:val="32"/>
                <w:lang w:val="zh-TW" w:eastAsia="zh-TW" w:bidi="zh-TW"/>
              </w:rPr>
            </w:pPr>
            <w:r>
              <w:rPr>
                <w:rFonts w:hint="eastAsia" w:ascii="仿宋" w:hAnsi="仿宋" w:cs="仿宋_GB2312"/>
                <w:bCs/>
                <w:color w:val="auto"/>
                <w:kern w:val="2"/>
                <w:sz w:val="24"/>
                <w:lang w:eastAsia="zh-CN"/>
              </w:rPr>
              <w:t>7.生态环境监测与防控能力建设项目。</w:t>
            </w:r>
          </w:p>
        </w:tc>
      </w:tr>
    </w:tbl>
    <w:p>
      <w:pPr>
        <w:spacing w:line="400" w:lineRule="exact"/>
        <w:ind w:firstLine="640"/>
        <w:jc w:val="both"/>
        <w:rPr>
          <w:rFonts w:ascii="仿宋" w:hAnsi="仿宋" w:eastAsia="PMingLiU" w:cs="仿宋"/>
          <w:color w:val="auto"/>
          <w:sz w:val="32"/>
          <w:szCs w:val="32"/>
          <w:lang w:val="zh-TW" w:eastAsia="zh-TW" w:bidi="zh-TW"/>
        </w:rPr>
      </w:pPr>
    </w:p>
    <w:p>
      <w:pPr>
        <w:pStyle w:val="3"/>
        <w:spacing w:before="0" w:beforeAutospacing="0" w:after="0" w:afterAutospacing="0" w:line="600" w:lineRule="exact"/>
        <w:jc w:val="center"/>
        <w:rPr>
          <w:rFonts w:ascii="楷体" w:hAnsi="楷体" w:eastAsia="楷体" w:cs="楷体"/>
          <w:sz w:val="32"/>
          <w:lang w:val="zh-TW" w:eastAsia="zh-TW"/>
        </w:rPr>
      </w:pPr>
      <w:bookmarkStart w:id="317" w:name="_Toc19861"/>
      <w:bookmarkStart w:id="318" w:name="_Toc58494633"/>
      <w:bookmarkStart w:id="319" w:name="_Toc55248717"/>
      <w:bookmarkStart w:id="320" w:name="_Toc57701040"/>
      <w:bookmarkStart w:id="321" w:name="_Toc16817"/>
      <w:bookmarkStart w:id="322" w:name="_Toc26206"/>
      <w:bookmarkStart w:id="323" w:name="_Toc73625298"/>
      <w:r>
        <w:rPr>
          <w:rFonts w:hint="eastAsia" w:ascii="楷体" w:hAnsi="楷体" w:eastAsia="楷体" w:cs="楷体"/>
          <w:sz w:val="32"/>
          <w:lang w:val="zh-TW" w:eastAsia="zh-TW"/>
        </w:rPr>
        <w:t xml:space="preserve">第五节 </w:t>
      </w:r>
      <w:bookmarkEnd w:id="317"/>
      <w:bookmarkEnd w:id="318"/>
      <w:bookmarkEnd w:id="319"/>
      <w:bookmarkEnd w:id="320"/>
      <w:r>
        <w:rPr>
          <w:rFonts w:hint="eastAsia" w:ascii="楷体" w:hAnsi="楷体" w:eastAsia="楷体" w:cs="楷体"/>
          <w:sz w:val="32"/>
          <w:lang w:val="zh-TW" w:eastAsia="zh-TW"/>
        </w:rPr>
        <w:t>深入推进采煤影响区综合治理与整合利用</w:t>
      </w:r>
      <w:bookmarkEnd w:id="321"/>
      <w:bookmarkEnd w:id="322"/>
      <w:bookmarkEnd w:id="323"/>
    </w:p>
    <w:p>
      <w:pPr>
        <w:spacing w:line="600" w:lineRule="exact"/>
        <w:ind w:firstLine="533" w:firstLineChars="166"/>
        <w:jc w:val="both"/>
        <w:rPr>
          <w:rFonts w:ascii="仿宋" w:hAnsi="仿宋" w:cs="仿宋"/>
          <w:color w:val="auto"/>
          <w:sz w:val="32"/>
          <w:szCs w:val="32"/>
          <w:lang w:eastAsia="zh-CN"/>
        </w:rPr>
      </w:pPr>
      <w:r>
        <w:rPr>
          <w:rFonts w:hint="eastAsia" w:ascii="仿宋" w:hAnsi="仿宋" w:cs="仿宋"/>
          <w:b/>
          <w:bCs/>
          <w:color w:val="auto"/>
          <w:sz w:val="32"/>
          <w:szCs w:val="32"/>
          <w:lang w:eastAsia="zh-CN"/>
        </w:rPr>
        <w:t>推进采煤影响区综合治理利用。</w:t>
      </w:r>
      <w:r>
        <w:rPr>
          <w:rFonts w:hint="eastAsia" w:ascii="仿宋" w:hAnsi="仿宋" w:cs="仿宋"/>
          <w:color w:val="auto"/>
          <w:sz w:val="32"/>
          <w:szCs w:val="32"/>
          <w:lang w:eastAsia="zh-CN"/>
        </w:rPr>
        <w:t>完善采煤影响区监测监管系统，加强对矿山企业安全生产和工程建设监管，切实维护矿山生产安全。开展采煤影响区调查与综合评价，建立完善基础数据库，评估采煤造成的地质灾害、环境污染程度，确定影响区内灾害治理和开发利用方向。推进重点采煤沉陷区土地综合治理、生态修复和道路管网等基础设施恢复建设，不断改善采沉区环境面貌。因地制宜推进生态观光农业、商贸物流、文化体育开发利用等接续替代产业发展，形成经济转型升级新高地。</w:t>
      </w:r>
    </w:p>
    <w:p>
      <w:pPr>
        <w:spacing w:line="600" w:lineRule="exact"/>
        <w:ind w:firstLine="533" w:firstLineChars="166"/>
        <w:jc w:val="both"/>
        <w:rPr>
          <w:rFonts w:ascii="仿宋" w:hAnsi="仿宋" w:cs="仿宋"/>
          <w:color w:val="auto"/>
          <w:sz w:val="32"/>
          <w:szCs w:val="32"/>
          <w:lang w:eastAsia="zh-CN"/>
        </w:rPr>
      </w:pPr>
      <w:r>
        <w:rPr>
          <w:rFonts w:hint="eastAsia" w:ascii="仿宋" w:hAnsi="仿宋" w:cs="仿宋"/>
          <w:b/>
          <w:bCs/>
          <w:color w:val="auto"/>
          <w:sz w:val="32"/>
          <w:szCs w:val="32"/>
          <w:lang w:eastAsia="zh-CN"/>
        </w:rPr>
        <w:t>开展西露天矿综合治理和整合利用。</w:t>
      </w:r>
      <w:r>
        <w:rPr>
          <w:rFonts w:hint="eastAsia" w:ascii="仿宋" w:hAnsi="仿宋" w:cs="仿宋"/>
          <w:color w:val="auto"/>
          <w:sz w:val="32"/>
          <w:szCs w:val="32"/>
          <w:lang w:eastAsia="zh-CN"/>
        </w:rPr>
        <w:t>认真贯彻落实习近平总书记重要指示、批示精神，科学论证确定开发治理总体思路。开展西露天矿基础情况核查，采用“回填压脚、削坡减重、覆盖灭火、疏截蓄用”与“生态修复”相结合的多灾并治方式进行矿坑内部治理。继续实施周边关联区域的居民和企事业单位避险搬迁、工业历史文化资源保护、基础设施修复、土地整理和修复等工程，有序推进西露天矿整合利用与景观重塑，大力培育生态产业，加快新材料、智能制造、文旅康养等新兴产业与沈阳一体化配套发展，建设传统历史文化和现代工业遗产相交汇的特色旅游城市。加快组建平台公司，按照“产业+民生+生态”的要求，推进以西露天矿为主的治理利用工程，加速整合利用产业项目落地，实现经济效益、社会效益和生态效益协调发展。</w:t>
      </w:r>
    </w:p>
    <w:p>
      <w:pPr>
        <w:spacing w:line="600" w:lineRule="exact"/>
        <w:ind w:firstLine="533" w:firstLineChars="166"/>
        <w:jc w:val="both"/>
        <w:rPr>
          <w:rFonts w:ascii="仿宋" w:hAnsi="仿宋" w:cs="仿宋"/>
          <w:color w:val="auto"/>
          <w:sz w:val="32"/>
          <w:szCs w:val="32"/>
          <w:lang w:eastAsia="zh-CN"/>
        </w:rPr>
      </w:pPr>
      <w:r>
        <w:rPr>
          <w:rFonts w:hint="eastAsia" w:ascii="仿宋" w:hAnsi="仿宋" w:cs="仿宋"/>
          <w:b/>
          <w:bCs/>
          <w:color w:val="auto"/>
          <w:sz w:val="32"/>
          <w:szCs w:val="32"/>
          <w:lang w:eastAsia="zh-CN"/>
        </w:rPr>
        <w:t>加强固废综合利用。</w:t>
      </w:r>
      <w:r>
        <w:rPr>
          <w:rFonts w:hint="eastAsia" w:ascii="仿宋" w:hAnsi="仿宋" w:cs="仿宋"/>
          <w:color w:val="auto"/>
          <w:sz w:val="32"/>
          <w:szCs w:val="32"/>
          <w:lang w:eastAsia="zh-CN"/>
        </w:rPr>
        <w:t>利用国家支持大宗固体废弃物综合利用等基地建设政策，深入开展煤矸石、绿土、低品油母页岩等综合开发利用。重点发展利用油母页岩炼渣、绿土、煤矸石生产建筑泡沫陶瓷、装配式建筑材料生产等产业。重点推进化工方向生产新材料和矿物质有机肥等综合利用项目建设，实现煤矸石综合利用产业规模化。推动“无废城市”建设。</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w:t>
      </w:r>
      <w:r>
        <w:rPr>
          <w:rFonts w:ascii="仿宋" w:hAnsi="仿宋" w:cs="仿宋"/>
          <w:b/>
          <w:bCs/>
          <w:color w:val="auto"/>
          <w:sz w:val="24"/>
          <w:lang w:eastAsia="zh-CN"/>
        </w:rPr>
        <w:t>12</w:t>
      </w:r>
      <w:r>
        <w:rPr>
          <w:rFonts w:hint="eastAsia" w:ascii="仿宋" w:hAnsi="仿宋" w:cs="仿宋"/>
          <w:b/>
          <w:bCs/>
          <w:color w:val="auto"/>
          <w:sz w:val="24"/>
          <w:lang w:eastAsia="zh-CN"/>
        </w:rPr>
        <w:t>：采煤影响区综合治理与整合利用工作重点与项目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贯彻落实习近平总书记“开展采煤沉陷区综合治理，要本着科学的态度和精神，搞好评估论证，不能就治理而治理，要与产业发展相结合，做好整合利用这篇大文章”重要指示精神，推动以西露天矿地质灾害治理和生态环境修复为主的采煤影响区综合治理与整合利用，发展接续产业。</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1.坚持以用定治，治用结合的原则，重点围绕水工利用方向，开展西露天矿地质灾害治理和整合利用方案论证等前期工作。</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2.开展矿山生态环境治理修复项目。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3.持续实施采煤影响区避险搬迁工程。</w:t>
            </w:r>
          </w:p>
          <w:p>
            <w:pPr>
              <w:spacing w:line="400" w:lineRule="exact"/>
              <w:ind w:firstLine="480"/>
              <w:rPr>
                <w:rFonts w:ascii="仿宋" w:hAnsi="仿宋" w:cs="仿宋"/>
                <w:color w:val="auto"/>
                <w:kern w:val="2"/>
                <w:sz w:val="32"/>
                <w:szCs w:val="32"/>
                <w:lang w:eastAsia="zh-CN"/>
              </w:rPr>
            </w:pPr>
            <w:r>
              <w:rPr>
                <w:rFonts w:hint="eastAsia" w:ascii="仿宋" w:hAnsi="仿宋" w:cs="仿宋_GB2312"/>
                <w:bCs/>
                <w:color w:val="auto"/>
                <w:kern w:val="2"/>
                <w:sz w:val="24"/>
                <w:lang w:eastAsia="zh-CN"/>
              </w:rPr>
              <w:t>4.实施“产业+民生+生态”行动计划项目。</w:t>
            </w:r>
          </w:p>
        </w:tc>
      </w:tr>
    </w:tbl>
    <w:p>
      <w:pPr>
        <w:spacing w:line="400" w:lineRule="exact"/>
        <w:ind w:firstLine="640"/>
        <w:jc w:val="both"/>
        <w:rPr>
          <w:rFonts w:ascii="仿宋" w:hAnsi="仿宋" w:cs="仿宋"/>
          <w:color w:val="auto"/>
          <w:sz w:val="32"/>
          <w:szCs w:val="32"/>
          <w:lang w:eastAsia="zh-CN"/>
        </w:rPr>
      </w:pPr>
    </w:p>
    <w:bookmarkEnd w:id="278"/>
    <w:p>
      <w:pPr>
        <w:pStyle w:val="2"/>
        <w:jc w:val="center"/>
        <w:rPr>
          <w:rFonts w:hint="default" w:ascii="黑体" w:hAnsi="黑体" w:eastAsia="黑体" w:cs="黑体"/>
          <w:sz w:val="32"/>
          <w:szCs w:val="32"/>
        </w:rPr>
      </w:pPr>
      <w:bookmarkStart w:id="324" w:name="_Toc57701043"/>
      <w:bookmarkStart w:id="325" w:name="_Toc58494635"/>
      <w:bookmarkStart w:id="326" w:name="_Toc22381"/>
      <w:bookmarkStart w:id="327" w:name="_Toc27819"/>
      <w:bookmarkStart w:id="328" w:name="_Toc73625299"/>
      <w:bookmarkStart w:id="329" w:name="_Toc55248725"/>
      <w:bookmarkStart w:id="330" w:name="_Toc57701048"/>
      <w:bookmarkStart w:id="331" w:name="_Toc10530"/>
      <w:bookmarkStart w:id="332" w:name="_Toc57701049"/>
      <w:r>
        <w:rPr>
          <w:rFonts w:ascii="黑体" w:hAnsi="黑体" w:eastAsia="黑体" w:cs="黑体"/>
          <w:sz w:val="32"/>
          <w:szCs w:val="32"/>
        </w:rPr>
        <w:t>第十二章 完善基础设施体系</w:t>
      </w:r>
      <w:bookmarkEnd w:id="324"/>
      <w:bookmarkEnd w:id="325"/>
      <w:r>
        <w:rPr>
          <w:rFonts w:ascii="黑体" w:hAnsi="黑体" w:eastAsia="黑体" w:cs="黑体"/>
          <w:sz w:val="32"/>
          <w:szCs w:val="32"/>
        </w:rPr>
        <w:t>建设 增强现代化保障能力</w:t>
      </w:r>
      <w:bookmarkEnd w:id="326"/>
      <w:bookmarkEnd w:id="327"/>
      <w:bookmarkEnd w:id="328"/>
    </w:p>
    <w:p>
      <w:pPr>
        <w:pStyle w:val="54"/>
        <w:spacing w:line="600" w:lineRule="exact"/>
        <w:ind w:firstLine="640"/>
        <w:jc w:val="both"/>
        <w:rPr>
          <w:rFonts w:ascii="仿宋" w:hAnsi="仿宋" w:eastAsia="仿宋" w:cs="仿宋"/>
          <w:sz w:val="32"/>
          <w:szCs w:val="32"/>
          <w:lang w:eastAsia="zh-CN"/>
        </w:rPr>
      </w:pPr>
      <w:r>
        <w:rPr>
          <w:rFonts w:hint="eastAsia" w:ascii="仿宋" w:hAnsi="仿宋" w:eastAsia="仿宋" w:cs="仿宋"/>
          <w:sz w:val="32"/>
          <w:szCs w:val="32"/>
        </w:rPr>
        <w:t>以新型基础设施、新型城镇化、重大工程建设为抓手，培育壮大新动能，着力补短板、强弱项，优化完善基础设施网络布局，建设更加高效、安全、可靠、绿色、智能、舒适</w:t>
      </w:r>
      <w:r>
        <w:rPr>
          <w:rFonts w:hint="eastAsia" w:ascii="仿宋" w:hAnsi="仿宋" w:eastAsia="仿宋" w:cs="仿宋"/>
          <w:sz w:val="32"/>
          <w:szCs w:val="32"/>
          <w:lang w:eastAsia="zh-CN"/>
        </w:rPr>
        <w:t>、</w:t>
      </w:r>
      <w:r>
        <w:rPr>
          <w:rFonts w:hint="eastAsia" w:ascii="仿宋" w:hAnsi="仿宋" w:eastAsia="仿宋" w:cs="仿宋"/>
          <w:sz w:val="32"/>
          <w:szCs w:val="32"/>
        </w:rPr>
        <w:t>无障碍的现代化基础设施体系，为加快</w:t>
      </w:r>
      <w:r>
        <w:rPr>
          <w:rFonts w:hint="eastAsia" w:ascii="仿宋" w:hAnsi="仿宋" w:eastAsia="仿宋" w:cs="仿宋"/>
          <w:sz w:val="32"/>
          <w:szCs w:val="32"/>
          <w:lang w:val="en-US" w:eastAsia="zh-CN"/>
        </w:rPr>
        <w:t>抚顺</w:t>
      </w:r>
      <w:r>
        <w:rPr>
          <w:rFonts w:hint="eastAsia" w:ascii="仿宋" w:hAnsi="仿宋" w:eastAsia="仿宋" w:cs="仿宋"/>
          <w:sz w:val="32"/>
          <w:szCs w:val="32"/>
        </w:rPr>
        <w:t>全面振兴全方位振兴</w:t>
      </w:r>
      <w:r>
        <w:rPr>
          <w:rFonts w:hint="eastAsia" w:ascii="仿宋" w:hAnsi="仿宋" w:eastAsia="仿宋" w:cs="仿宋"/>
          <w:sz w:val="32"/>
          <w:szCs w:val="32"/>
          <w:lang w:val="en-US" w:eastAsia="zh-CN"/>
        </w:rPr>
        <w:t>提供强</w:t>
      </w:r>
      <w:r>
        <w:rPr>
          <w:rFonts w:hint="eastAsia" w:ascii="仿宋" w:hAnsi="仿宋" w:eastAsia="仿宋" w:cs="仿宋"/>
          <w:sz w:val="32"/>
          <w:szCs w:val="32"/>
        </w:rPr>
        <w:t>有力</w:t>
      </w:r>
      <w:r>
        <w:rPr>
          <w:rFonts w:hint="eastAsia" w:ascii="仿宋" w:hAnsi="仿宋" w:eastAsia="仿宋" w:cs="仿宋"/>
          <w:sz w:val="32"/>
          <w:szCs w:val="32"/>
          <w:lang w:val="en-US" w:eastAsia="zh-CN"/>
        </w:rPr>
        <w:t>支撑。</w:t>
      </w:r>
    </w:p>
    <w:p>
      <w:pPr>
        <w:pStyle w:val="3"/>
        <w:spacing w:before="0" w:beforeAutospacing="0" w:after="0" w:afterAutospacing="0" w:line="600" w:lineRule="exact"/>
        <w:jc w:val="center"/>
        <w:rPr>
          <w:rFonts w:ascii="楷体" w:hAnsi="楷体" w:eastAsia="楷体" w:cs="楷体"/>
          <w:sz w:val="32"/>
          <w:lang w:val="zh-TW" w:eastAsia="zh-TW"/>
        </w:rPr>
      </w:pPr>
      <w:bookmarkStart w:id="333" w:name="_Toc57701044"/>
      <w:bookmarkStart w:id="334" w:name="_Toc58494636"/>
      <w:bookmarkStart w:id="335" w:name="_Toc4372"/>
      <w:bookmarkStart w:id="336" w:name="_Toc55248721"/>
      <w:bookmarkStart w:id="337" w:name="_Toc27796"/>
      <w:bookmarkStart w:id="338" w:name="_Toc20443"/>
      <w:bookmarkStart w:id="339" w:name="_Toc73625300"/>
      <w:r>
        <w:rPr>
          <w:rFonts w:hint="eastAsia" w:ascii="楷体" w:hAnsi="楷体" w:eastAsia="楷体" w:cs="楷体"/>
          <w:sz w:val="32"/>
          <w:lang w:val="zh-TW" w:eastAsia="zh-TW"/>
        </w:rPr>
        <w:t>第一节 建立现代综合交通运输体系</w:t>
      </w:r>
      <w:bookmarkEnd w:id="333"/>
      <w:bookmarkEnd w:id="334"/>
      <w:bookmarkEnd w:id="335"/>
      <w:bookmarkEnd w:id="336"/>
      <w:bookmarkEnd w:id="337"/>
      <w:bookmarkEnd w:id="338"/>
      <w:bookmarkEnd w:id="339"/>
    </w:p>
    <w:p>
      <w:pPr>
        <w:pStyle w:val="54"/>
        <w:spacing w:line="600" w:lineRule="exact"/>
        <w:ind w:firstLine="643"/>
        <w:jc w:val="both"/>
        <w:rPr>
          <w:rFonts w:hint="eastAsia" w:ascii="仿宋" w:hAnsi="仿宋" w:eastAsia="仿宋" w:cs="仿宋"/>
          <w:sz w:val="32"/>
          <w:szCs w:val="32"/>
        </w:rPr>
      </w:pPr>
      <w:r>
        <w:rPr>
          <w:rFonts w:hint="eastAsia" w:ascii="仿宋" w:hAnsi="仿宋" w:eastAsia="仿宋" w:cs="仿宋"/>
          <w:b/>
          <w:bCs/>
          <w:sz w:val="32"/>
          <w:szCs w:val="32"/>
        </w:rPr>
        <w:t>建设铁路综合交通网络。</w:t>
      </w:r>
      <w:r>
        <w:rPr>
          <w:rFonts w:hint="eastAsia" w:ascii="仿宋" w:hAnsi="仿宋" w:eastAsia="仿宋" w:cs="仿宋"/>
          <w:sz w:val="32"/>
          <w:szCs w:val="32"/>
        </w:rPr>
        <w:t>加快推动沈白高铁建设，</w:t>
      </w:r>
      <w:r>
        <w:rPr>
          <w:rFonts w:hint="eastAsia" w:ascii="仿宋" w:hAnsi="仿宋" w:eastAsia="仿宋" w:cs="仿宋"/>
          <w:sz w:val="32"/>
          <w:szCs w:val="32"/>
          <w:lang w:eastAsia="zh-CN"/>
        </w:rPr>
        <w:t>并实现开通运营，</w:t>
      </w:r>
      <w:r>
        <w:rPr>
          <w:rFonts w:hint="eastAsia" w:ascii="仿宋" w:hAnsi="仿宋" w:eastAsia="仿宋" w:cs="仿宋"/>
          <w:sz w:val="32"/>
          <w:szCs w:val="32"/>
        </w:rPr>
        <w:t>以高铁客站为依托打造一体化枢纽，</w:t>
      </w:r>
      <w:r>
        <w:rPr>
          <w:rFonts w:hint="eastAsia" w:ascii="仿宋" w:hAnsi="仿宋" w:eastAsia="仿宋" w:cs="仿宋"/>
          <w:sz w:val="32"/>
          <w:szCs w:val="32"/>
          <w:lang w:eastAsia="zh-CN"/>
        </w:rPr>
        <w:t>同步</w:t>
      </w:r>
      <w:r>
        <w:rPr>
          <w:rFonts w:hint="eastAsia" w:ascii="仿宋" w:hAnsi="仿宋" w:eastAsia="仿宋" w:cs="仿宋"/>
          <w:sz w:val="32"/>
          <w:szCs w:val="32"/>
        </w:rPr>
        <w:t>推动沈吉铁路抚顺市区道口平改立及配套基础设施建设，</w:t>
      </w:r>
      <w:r>
        <w:rPr>
          <w:rFonts w:hint="eastAsia" w:ascii="仿宋" w:hAnsi="仿宋" w:eastAsia="仿宋" w:cs="仿宋"/>
          <w:sz w:val="32"/>
          <w:szCs w:val="32"/>
          <w:lang w:eastAsia="zh-CN"/>
        </w:rPr>
        <w:t>力争</w:t>
      </w:r>
      <w:r>
        <w:rPr>
          <w:rFonts w:hint="eastAsia" w:ascii="仿宋" w:hAnsi="仿宋" w:eastAsia="仿宋" w:cs="仿宋"/>
          <w:sz w:val="32"/>
          <w:szCs w:val="32"/>
        </w:rPr>
        <w:t>实现沈吉铁路电气化</w:t>
      </w:r>
      <w:r>
        <w:rPr>
          <w:rFonts w:hint="eastAsia" w:ascii="仿宋" w:hAnsi="仿宋" w:eastAsia="仿宋" w:cs="仿宋"/>
          <w:sz w:val="32"/>
          <w:szCs w:val="32"/>
          <w:lang w:eastAsia="zh-CN"/>
        </w:rPr>
        <w:t>以及</w:t>
      </w:r>
      <w:r>
        <w:rPr>
          <w:rFonts w:hint="eastAsia" w:ascii="仿宋" w:hAnsi="仿宋" w:eastAsia="仿宋" w:cs="仿宋"/>
          <w:sz w:val="32"/>
          <w:szCs w:val="32"/>
        </w:rPr>
        <w:t>沈</w:t>
      </w:r>
      <w:r>
        <w:rPr>
          <w:rFonts w:hint="eastAsia" w:ascii="仿宋" w:hAnsi="仿宋" w:eastAsia="仿宋" w:cs="仿宋"/>
          <w:sz w:val="32"/>
          <w:szCs w:val="32"/>
          <w:lang w:eastAsia="zh-CN"/>
        </w:rPr>
        <w:t>抚城际</w:t>
      </w:r>
      <w:r>
        <w:rPr>
          <w:rFonts w:hint="eastAsia" w:ascii="仿宋" w:hAnsi="仿宋" w:eastAsia="仿宋" w:cs="仿宋"/>
          <w:sz w:val="32"/>
          <w:szCs w:val="32"/>
        </w:rPr>
        <w:t>铁路公交化运行</w:t>
      </w:r>
      <w:r>
        <w:rPr>
          <w:rFonts w:hint="eastAsia" w:ascii="仿宋" w:hAnsi="仿宋" w:eastAsia="仿宋" w:cs="仿宋"/>
          <w:sz w:val="32"/>
          <w:szCs w:val="32"/>
          <w:lang w:eastAsia="zh-CN"/>
        </w:rPr>
        <w:t>。</w:t>
      </w:r>
    </w:p>
    <w:p>
      <w:pPr>
        <w:pStyle w:val="54"/>
        <w:spacing w:line="600" w:lineRule="exact"/>
        <w:ind w:firstLine="643"/>
        <w:jc w:val="both"/>
        <w:rPr>
          <w:rFonts w:ascii="仿宋" w:hAnsi="仿宋" w:eastAsia="PMingLiU" w:cs="仿宋"/>
          <w:sz w:val="32"/>
          <w:szCs w:val="32"/>
        </w:rPr>
      </w:pPr>
      <w:r>
        <w:rPr>
          <w:rFonts w:hint="eastAsia" w:ascii="仿宋" w:hAnsi="仿宋" w:eastAsia="仿宋" w:cs="仿宋"/>
          <w:b/>
          <w:bCs/>
          <w:sz w:val="32"/>
          <w:szCs w:val="32"/>
        </w:rPr>
        <w:t>加快通用机场建设。</w:t>
      </w:r>
      <w:r>
        <w:rPr>
          <w:rFonts w:hint="eastAsia" w:ascii="仿宋" w:hAnsi="仿宋" w:eastAsia="仿宋" w:cs="仿宋"/>
          <w:sz w:val="32"/>
          <w:szCs w:val="32"/>
        </w:rPr>
        <w:t>按照桃仙机场的舒缓机场定位，满足公务机起降需求和沈阳现代化都市圈应急医疗、农业开发、观光旅游、军民融合、航空物流的产业发展需求，</w:t>
      </w:r>
      <w:r>
        <w:rPr>
          <w:rFonts w:hint="eastAsia" w:ascii="仿宋" w:hAnsi="仿宋" w:eastAsia="仿宋" w:cs="仿宋"/>
          <w:sz w:val="32"/>
          <w:szCs w:val="32"/>
          <w:lang w:eastAsia="zh-CN"/>
        </w:rPr>
        <w:t>推进</w:t>
      </w:r>
      <w:r>
        <w:rPr>
          <w:rFonts w:hint="eastAsia" w:ascii="仿宋" w:hAnsi="仿宋" w:eastAsia="仿宋" w:cs="仿宋"/>
          <w:sz w:val="32"/>
          <w:szCs w:val="32"/>
        </w:rPr>
        <w:t>东洲通用机场建设</w:t>
      </w:r>
      <w:r>
        <w:rPr>
          <w:rFonts w:hint="eastAsia" w:ascii="仿宋" w:hAnsi="仿宋" w:eastAsia="仿宋" w:cs="仿宋"/>
          <w:sz w:val="32"/>
          <w:szCs w:val="32"/>
          <w:lang w:eastAsia="zh-CN"/>
        </w:rPr>
        <w:t>。</w:t>
      </w:r>
      <w:r>
        <w:rPr>
          <w:rFonts w:hint="eastAsia" w:ascii="仿宋" w:hAnsi="仿宋" w:eastAsia="仿宋" w:cs="仿宋"/>
          <w:sz w:val="32"/>
          <w:szCs w:val="32"/>
        </w:rPr>
        <w:t>按照促进辽东绿色经济区和文旅产业、冰雪产业发展的需要，</w:t>
      </w:r>
      <w:r>
        <w:rPr>
          <w:rFonts w:hint="eastAsia" w:ascii="仿宋" w:hAnsi="仿宋" w:eastAsia="仿宋" w:cs="仿宋"/>
          <w:sz w:val="32"/>
          <w:szCs w:val="32"/>
          <w:lang w:eastAsia="zh-CN"/>
        </w:rPr>
        <w:t>适时</w:t>
      </w:r>
      <w:r>
        <w:rPr>
          <w:rFonts w:hint="eastAsia" w:ascii="仿宋" w:hAnsi="仿宋" w:eastAsia="仿宋" w:cs="仿宋"/>
          <w:sz w:val="32"/>
          <w:szCs w:val="32"/>
        </w:rPr>
        <w:t>启动新宾通用机场</w:t>
      </w:r>
      <w:r>
        <w:rPr>
          <w:rFonts w:hint="eastAsia" w:ascii="仿宋" w:hAnsi="仿宋" w:eastAsia="仿宋" w:cs="仿宋"/>
          <w:sz w:val="32"/>
          <w:szCs w:val="32"/>
          <w:lang w:eastAsia="zh-CN"/>
        </w:rPr>
        <w:t>建设</w:t>
      </w:r>
      <w:r>
        <w:rPr>
          <w:rFonts w:hint="eastAsia" w:ascii="仿宋" w:hAnsi="仿宋" w:eastAsia="仿宋" w:cs="仿宋"/>
          <w:sz w:val="32"/>
          <w:szCs w:val="32"/>
        </w:rPr>
        <w:t>。</w:t>
      </w:r>
    </w:p>
    <w:p>
      <w:pPr>
        <w:pStyle w:val="54"/>
        <w:spacing w:line="600" w:lineRule="exact"/>
        <w:ind w:firstLine="643"/>
        <w:jc w:val="both"/>
        <w:rPr>
          <w:rFonts w:ascii="仿宋" w:hAnsi="仿宋" w:eastAsia="PMingLiU" w:cs="仿宋"/>
          <w:sz w:val="32"/>
          <w:szCs w:val="32"/>
        </w:rPr>
      </w:pPr>
      <w:r>
        <w:rPr>
          <w:rFonts w:hint="eastAsia" w:ascii="仿宋" w:hAnsi="仿宋" w:eastAsia="仿宋" w:cs="仿宋"/>
          <w:b/>
          <w:bCs/>
          <w:sz w:val="32"/>
          <w:szCs w:val="32"/>
          <w:lang w:val="en-US"/>
        </w:rPr>
        <w:t>构</w:t>
      </w:r>
      <w:r>
        <w:rPr>
          <w:rFonts w:hint="eastAsia" w:ascii="仿宋" w:hAnsi="仿宋" w:eastAsia="仿宋" w:cs="仿宋"/>
          <w:b/>
          <w:bCs/>
          <w:sz w:val="32"/>
          <w:szCs w:val="32"/>
        </w:rPr>
        <w:t>建高水平、同城化公路路网。</w:t>
      </w:r>
      <w:r>
        <w:rPr>
          <w:rFonts w:hint="eastAsia" w:ascii="仿宋" w:hAnsi="仿宋" w:eastAsia="仿宋" w:cs="仿宋"/>
          <w:sz w:val="32"/>
          <w:szCs w:val="32"/>
        </w:rPr>
        <w:t>以同沈阳互联互通为重点，以高速路、快速路为骨架，以国省干道、主干路为支撑，优化结构、提升密度，加快推进沈吉高速公路抚顺城区段扩建改造工作，加快建设以国道</w:t>
      </w:r>
      <w:r>
        <w:rPr>
          <w:rFonts w:hint="eastAsia" w:ascii="仿宋" w:hAnsi="仿宋" w:eastAsia="仿宋" w:cs="仿宋"/>
          <w:sz w:val="32"/>
          <w:szCs w:val="32"/>
          <w:lang w:eastAsia="zh-CN"/>
        </w:rPr>
        <w:t>2</w:t>
      </w:r>
      <w:r>
        <w:rPr>
          <w:rFonts w:ascii="仿宋" w:hAnsi="仿宋" w:eastAsia="仿宋" w:cs="仿宋"/>
          <w:sz w:val="32"/>
          <w:szCs w:val="32"/>
        </w:rPr>
        <w:t>02</w:t>
      </w:r>
      <w:r>
        <w:rPr>
          <w:rFonts w:hint="eastAsia" w:ascii="仿宋" w:hAnsi="仿宋" w:eastAsia="仿宋" w:cs="仿宋"/>
          <w:sz w:val="32"/>
          <w:szCs w:val="32"/>
        </w:rPr>
        <w:t>线北移，南环公路提级、东环公路连接段为主要内容的抚顺环城公路建设。实施望月路西延、雷锋路西延和沈抚东西快速干道高架改造，完善沈抚间区域内部道路网络，助力沈阳现代化都市圈一体化发展。</w:t>
      </w:r>
    </w:p>
    <w:p>
      <w:pPr>
        <w:pStyle w:val="54"/>
        <w:spacing w:line="600" w:lineRule="exact"/>
        <w:ind w:firstLine="643"/>
        <w:jc w:val="both"/>
        <w:rPr>
          <w:rFonts w:ascii="仿宋" w:hAnsi="仿宋" w:eastAsia="仿宋" w:cs="仿宋"/>
          <w:sz w:val="32"/>
          <w:szCs w:val="32"/>
        </w:rPr>
      </w:pPr>
      <w:r>
        <w:rPr>
          <w:rFonts w:hint="eastAsia" w:ascii="仿宋" w:hAnsi="仿宋" w:eastAsia="仿宋" w:cs="仿宋"/>
          <w:b/>
          <w:bCs/>
          <w:sz w:val="32"/>
          <w:szCs w:val="32"/>
          <w:lang w:eastAsia="zh-CN"/>
        </w:rPr>
        <w:t>完善农村交通基础设施</w:t>
      </w:r>
      <w:r>
        <w:rPr>
          <w:rFonts w:hint="eastAsia" w:ascii="仿宋" w:hAnsi="仿宋" w:eastAsia="仿宋" w:cs="仿宋"/>
          <w:sz w:val="32"/>
          <w:szCs w:val="32"/>
          <w:lang w:eastAsia="zh-CN"/>
        </w:rPr>
        <w:t>。全面推进“四好农村路”建设，加快县乡公路提档升级，努力将农村公路项目向进村入户倾斜，不断提升农村公路的通达能力、管养水平、路域质量和社会效益。加快绕城路、旅游路、产业路建设，强化交通生态环境保护修复，推进资源集约利用，重点推进</w:t>
      </w:r>
      <w:r>
        <w:rPr>
          <w:rFonts w:hint="eastAsia" w:ascii="仿宋" w:hAnsi="仿宋" w:eastAsia="仿宋" w:cs="仿宋"/>
          <w:sz w:val="32"/>
          <w:szCs w:val="32"/>
        </w:rPr>
        <w:t>清原至新宾高速公路项目建设，</w:t>
      </w:r>
      <w:r>
        <w:rPr>
          <w:rFonts w:hint="eastAsia" w:ascii="仿宋" w:hAnsi="仿宋" w:eastAsia="仿宋" w:cs="仿宋"/>
          <w:sz w:val="32"/>
          <w:szCs w:val="32"/>
          <w:lang w:eastAsia="zh-CN"/>
        </w:rPr>
        <w:t>加快清原、新宾、永陵镇的绕城公路建设。</w:t>
      </w:r>
    </w:p>
    <w:p>
      <w:pPr>
        <w:pStyle w:val="3"/>
        <w:spacing w:before="0" w:beforeAutospacing="0" w:after="0" w:afterAutospacing="0" w:line="600" w:lineRule="exact"/>
        <w:jc w:val="center"/>
        <w:rPr>
          <w:rFonts w:ascii="楷体" w:hAnsi="楷体" w:eastAsia="楷体" w:cs="楷体"/>
          <w:sz w:val="32"/>
        </w:rPr>
      </w:pPr>
      <w:bookmarkStart w:id="340" w:name="_Toc58494637"/>
      <w:bookmarkStart w:id="341" w:name="_Toc3480"/>
      <w:bookmarkStart w:id="342" w:name="_Toc57701045"/>
      <w:bookmarkStart w:id="343" w:name="_Toc12026"/>
      <w:bookmarkStart w:id="344" w:name="_Toc21936"/>
      <w:bookmarkStart w:id="345" w:name="_Toc73625301"/>
      <w:r>
        <w:rPr>
          <w:rFonts w:hint="eastAsia" w:ascii="楷体" w:hAnsi="楷体" w:eastAsia="楷体" w:cs="楷体"/>
          <w:sz w:val="32"/>
        </w:rPr>
        <w:t>第二节 构筑智慧交通枢纽体系</w:t>
      </w:r>
      <w:bookmarkEnd w:id="340"/>
      <w:bookmarkEnd w:id="341"/>
      <w:bookmarkEnd w:id="342"/>
      <w:bookmarkEnd w:id="343"/>
      <w:bookmarkEnd w:id="344"/>
      <w:bookmarkEnd w:id="345"/>
    </w:p>
    <w:p>
      <w:pPr>
        <w:pStyle w:val="54"/>
        <w:spacing w:line="600" w:lineRule="exact"/>
        <w:ind w:firstLine="643"/>
        <w:jc w:val="both"/>
        <w:rPr>
          <w:rFonts w:ascii="仿宋" w:hAnsi="仿宋" w:eastAsia="仿宋" w:cs="仿宋"/>
          <w:sz w:val="32"/>
          <w:szCs w:val="32"/>
          <w:lang w:eastAsia="zh-CN"/>
        </w:rPr>
      </w:pPr>
      <w:r>
        <w:rPr>
          <w:rFonts w:hint="eastAsia" w:ascii="仿宋" w:hAnsi="仿宋" w:eastAsia="仿宋" w:cs="仿宋"/>
          <w:b/>
          <w:bCs/>
          <w:sz w:val="32"/>
          <w:szCs w:val="32"/>
          <w:lang w:val="en-US" w:eastAsia="zh-CN"/>
        </w:rPr>
        <w:t>提升智慧道路综合服务能力。</w:t>
      </w:r>
      <w:r>
        <w:rPr>
          <w:rFonts w:hint="eastAsia" w:ascii="仿宋" w:hAnsi="仿宋" w:eastAsia="仿宋" w:cs="仿宋"/>
          <w:sz w:val="32"/>
          <w:szCs w:val="32"/>
          <w:lang w:eastAsia="zh-CN"/>
        </w:rPr>
        <w:t>完善数字化的道路动态监管系统，推进智慧运输综合服务平台建设。支持发展“互联网+”交通运输服务新业态。规范抚顺网络预约出租汽车、小微型客车分时租赁以及互联网租赁自行车发展。完善农村客运服务网络，积极推进城乡客运一体化发展，切实提升农村客运安全运营水平，促进抚顺交通智能化发展。</w:t>
      </w:r>
    </w:p>
    <w:p>
      <w:pPr>
        <w:pStyle w:val="54"/>
        <w:spacing w:line="600" w:lineRule="exact"/>
        <w:ind w:firstLine="643"/>
        <w:jc w:val="both"/>
        <w:rPr>
          <w:rFonts w:ascii="仿宋" w:hAnsi="仿宋" w:eastAsia="仿宋" w:cs="仿宋"/>
          <w:sz w:val="32"/>
          <w:szCs w:val="32"/>
          <w:lang w:eastAsia="zh-CN"/>
        </w:rPr>
      </w:pPr>
      <w:r>
        <w:rPr>
          <w:rFonts w:hint="eastAsia" w:ascii="仿宋" w:hAnsi="仿宋" w:eastAsia="仿宋" w:cs="仿宋"/>
          <w:b/>
          <w:bCs/>
          <w:sz w:val="32"/>
          <w:szCs w:val="32"/>
          <w:lang w:val="en-US" w:eastAsia="zh-CN"/>
        </w:rPr>
        <w:t>建设立体综合客货运枢纽。</w:t>
      </w:r>
      <w:r>
        <w:rPr>
          <w:rFonts w:hint="eastAsia" w:ascii="仿宋" w:hAnsi="仿宋" w:eastAsia="仿宋" w:cs="仿宋"/>
          <w:sz w:val="32"/>
          <w:szCs w:val="32"/>
          <w:lang w:eastAsia="zh-CN"/>
        </w:rPr>
        <w:t>重点推进公路、铁路衔接型立体综合客运枢纽建设，有序推进多式联运等功能的物流枢纽建设，全面提高客货运枢纽的服务能力和水平。统筹规划形成功能层次合理的道路客运网络布局，完善客运场站功能，合理调控客运资源，拓展特色客运业务，引导客运装备优化升级。</w:t>
      </w:r>
    </w:p>
    <w:p>
      <w:pPr>
        <w:pStyle w:val="54"/>
        <w:spacing w:line="600" w:lineRule="exact"/>
        <w:ind w:firstLine="643"/>
        <w:jc w:val="both"/>
        <w:rPr>
          <w:rFonts w:ascii="仿宋" w:hAnsi="仿宋" w:eastAsia="仿宋" w:cs="仿宋"/>
          <w:sz w:val="32"/>
          <w:szCs w:val="32"/>
          <w:lang w:eastAsia="zh-CN"/>
        </w:rPr>
      </w:pPr>
      <w:r>
        <w:rPr>
          <w:rFonts w:hint="eastAsia" w:ascii="仿宋" w:hAnsi="仿宋" w:eastAsia="仿宋" w:cs="仿宋"/>
          <w:b/>
          <w:bCs/>
          <w:sz w:val="32"/>
          <w:szCs w:val="32"/>
          <w:lang w:eastAsia="zh-CN"/>
        </w:rPr>
        <w:t>优先发展公共交通</w:t>
      </w:r>
      <w:r>
        <w:rPr>
          <w:rFonts w:hint="eastAsia" w:ascii="仿宋" w:hAnsi="仿宋" w:eastAsia="仿宋" w:cs="仿宋"/>
          <w:sz w:val="32"/>
          <w:szCs w:val="32"/>
          <w:lang w:eastAsia="zh-CN"/>
        </w:rPr>
        <w:t>。积极推进建设多模式、多层次、一体化城市公共交通系统，实现绿色公交、智慧公交、平安公交领域新突破；提升城市公交运营效率和服务品质，逐步实行智能营运调度管理系统，提高公交行业科技含量。大力加强城市公交基础设施建设，方便百姓出行。</w:t>
      </w:r>
    </w:p>
    <w:p>
      <w:pPr>
        <w:pStyle w:val="3"/>
        <w:spacing w:before="0" w:beforeAutospacing="0" w:after="0" w:afterAutospacing="0" w:line="600" w:lineRule="exact"/>
        <w:jc w:val="center"/>
        <w:rPr>
          <w:rFonts w:ascii="楷体" w:hAnsi="楷体" w:eastAsia="楷体" w:cs="楷体"/>
          <w:sz w:val="32"/>
          <w:lang w:val="zh-TW" w:eastAsia="zh-TW" w:bidi="zh-TW"/>
        </w:rPr>
      </w:pPr>
      <w:bookmarkStart w:id="346" w:name="_Toc57701046"/>
      <w:bookmarkStart w:id="347" w:name="_Toc55248722"/>
      <w:bookmarkStart w:id="348" w:name="_Toc58494638"/>
      <w:bookmarkStart w:id="349" w:name="_Toc7570"/>
      <w:bookmarkStart w:id="350" w:name="_Toc4968"/>
      <w:bookmarkStart w:id="351" w:name="_Toc16623"/>
      <w:bookmarkStart w:id="352" w:name="_Toc73625302"/>
      <w:r>
        <w:rPr>
          <w:rFonts w:hint="eastAsia" w:ascii="楷体" w:hAnsi="楷体" w:eastAsia="楷体" w:cs="楷体"/>
          <w:sz w:val="32"/>
          <w:lang w:val="zh-TW" w:eastAsia="zh-TW" w:bidi="zh-TW"/>
        </w:rPr>
        <w:t>第</w:t>
      </w:r>
      <w:r>
        <w:rPr>
          <w:rFonts w:hint="eastAsia" w:ascii="楷体" w:hAnsi="楷体" w:eastAsia="楷体" w:cs="楷体"/>
          <w:sz w:val="32"/>
          <w:lang w:bidi="zh-TW"/>
        </w:rPr>
        <w:t>三</w:t>
      </w:r>
      <w:r>
        <w:rPr>
          <w:rFonts w:hint="eastAsia" w:ascii="楷体" w:hAnsi="楷体" w:eastAsia="楷体" w:cs="楷体"/>
          <w:sz w:val="32"/>
          <w:lang w:val="zh-TW" w:eastAsia="zh-TW" w:bidi="zh-TW"/>
        </w:rPr>
        <w:t>节 完善现代物流基础设施体系</w:t>
      </w:r>
      <w:bookmarkEnd w:id="346"/>
      <w:bookmarkEnd w:id="347"/>
      <w:bookmarkEnd w:id="348"/>
      <w:bookmarkEnd w:id="349"/>
      <w:bookmarkEnd w:id="350"/>
      <w:bookmarkEnd w:id="351"/>
      <w:bookmarkEnd w:id="352"/>
    </w:p>
    <w:p>
      <w:pPr>
        <w:pStyle w:val="54"/>
        <w:spacing w:line="600" w:lineRule="exact"/>
        <w:ind w:firstLine="640"/>
        <w:jc w:val="both"/>
        <w:rPr>
          <w:rFonts w:ascii="仿宋" w:hAnsi="仿宋" w:eastAsia="仿宋" w:cs="仿宋"/>
          <w:sz w:val="32"/>
          <w:szCs w:val="32"/>
          <w:lang w:eastAsia="zh-CN"/>
        </w:rPr>
      </w:pPr>
      <w:r>
        <w:rPr>
          <w:rFonts w:hint="eastAsia" w:ascii="仿宋" w:hAnsi="仿宋" w:eastAsia="仿宋" w:cs="仿宋"/>
          <w:sz w:val="32"/>
          <w:szCs w:val="32"/>
          <w:lang w:eastAsia="zh-CN"/>
        </w:rPr>
        <w:t>完善物流基础设施建设。培育本土重点物流企业，建设规模适中的物流园区和物流中心，鼓励使用标准化、智能化物流设施装备；创新管理和运输组织模式，增强运输组织效率和服务能力。完善现代物流基础设施体系，提高经济整体运行效率和效益。</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专栏1</w:t>
      </w:r>
      <w:r>
        <w:rPr>
          <w:rFonts w:ascii="仿宋" w:hAnsi="仿宋" w:cs="仿宋"/>
          <w:b/>
          <w:bCs/>
          <w:color w:val="auto"/>
          <w:sz w:val="24"/>
          <w:lang w:eastAsia="zh-CN"/>
        </w:rPr>
        <w:t>3</w:t>
      </w:r>
      <w:r>
        <w:rPr>
          <w:rFonts w:hint="eastAsia" w:ascii="仿宋" w:hAnsi="仿宋" w:cs="仿宋"/>
          <w:b/>
          <w:bCs/>
          <w:color w:val="auto"/>
          <w:sz w:val="24"/>
          <w:lang w:eastAsia="zh-CN"/>
        </w:rPr>
        <w:t>：交通基础设施发展重点与项目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统筹铁路、公路、通航和邮政等基础设施建设，建设铁路综合交通网络、通航机场、同城化公路、综合客运枢纽，完善农村交通基础设施，优先发展公共交通，提升交通综合服务能力。</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1.沈白高铁抚顺段及高铁客站枢纽项目。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2.沈吉铁路电气化改造及相关城市道口平改立改造项目。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3.沈抚城际铁路公交化改造项目。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4.新宾县大四平镇铁路专用线工程项目。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5.东洲通用机场项目。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6.沈吉高速公路抚顺段扩建项目。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7.新宾至清原高速公路项目。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8.国道202线（抚顺城区段）北移、南环公路提级、东环通道连接抚顺环城公路项目。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9.沈抚东西快速干道高架改造项目。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10.望月路、雷锋路西延项目。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11.清原镇、新宾镇、永陵镇绕城公路项目。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12.农村公路新改建维修和安全防护项目。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13.交通综合枢纽站项目。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14.公交停车场项目。</w:t>
            </w:r>
          </w:p>
          <w:p>
            <w:pPr>
              <w:spacing w:line="400" w:lineRule="exact"/>
              <w:ind w:firstLine="480"/>
              <w:rPr>
                <w:rFonts w:ascii="仿宋" w:hAnsi="仿宋" w:cs="仿宋"/>
                <w:color w:val="auto"/>
                <w:kern w:val="2"/>
                <w:sz w:val="32"/>
                <w:szCs w:val="32"/>
                <w:lang w:eastAsia="zh-CN"/>
              </w:rPr>
            </w:pPr>
            <w:r>
              <w:rPr>
                <w:rFonts w:hint="eastAsia" w:ascii="仿宋" w:hAnsi="仿宋" w:cs="仿宋_GB2312"/>
                <w:bCs/>
                <w:color w:val="auto"/>
                <w:kern w:val="2"/>
                <w:sz w:val="24"/>
                <w:lang w:eastAsia="zh-CN"/>
              </w:rPr>
              <w:t>15.抚顺国际物流商贸城、东北商贸城、望花冷链物流商业中心、清原县城公共配送投递中心、辽宁三友农业生物科技有限公司物流、新宾中药材仓储物流中心、清原中药材交易市场等物流基础设施项目。</w:t>
            </w:r>
          </w:p>
        </w:tc>
      </w:tr>
    </w:tbl>
    <w:p>
      <w:pPr>
        <w:pStyle w:val="54"/>
        <w:spacing w:line="400" w:lineRule="exact"/>
        <w:ind w:firstLine="640"/>
        <w:jc w:val="both"/>
        <w:rPr>
          <w:rFonts w:ascii="仿宋" w:hAnsi="仿宋" w:eastAsia="仿宋" w:cs="仿宋"/>
          <w:sz w:val="32"/>
          <w:szCs w:val="32"/>
          <w:lang w:eastAsia="zh-CN"/>
        </w:rPr>
      </w:pPr>
    </w:p>
    <w:p>
      <w:pPr>
        <w:pStyle w:val="3"/>
        <w:spacing w:before="0" w:beforeAutospacing="0" w:after="0" w:afterAutospacing="0" w:line="600" w:lineRule="exact"/>
        <w:jc w:val="center"/>
        <w:rPr>
          <w:rFonts w:ascii="楷体" w:hAnsi="楷体" w:eastAsia="楷体" w:cs="楷体"/>
          <w:sz w:val="32"/>
        </w:rPr>
      </w:pPr>
      <w:bookmarkStart w:id="353" w:name="_Toc58494640"/>
      <w:bookmarkStart w:id="354" w:name="_Toc22749"/>
      <w:bookmarkStart w:id="355" w:name="_Toc23050"/>
      <w:bookmarkStart w:id="356" w:name="_Toc73625303"/>
      <w:r>
        <w:rPr>
          <w:rFonts w:hint="eastAsia" w:ascii="楷体" w:hAnsi="楷体" w:eastAsia="楷体" w:cs="楷体"/>
          <w:color w:val="auto"/>
          <w:sz w:val="32"/>
        </w:rPr>
        <w:t>第四</w:t>
      </w:r>
      <w:r>
        <w:rPr>
          <w:rFonts w:hint="eastAsia" w:ascii="楷体" w:hAnsi="楷体" w:eastAsia="楷体" w:cs="楷体"/>
          <w:sz w:val="32"/>
        </w:rPr>
        <w:t>节 加快新型基础设施建设</w:t>
      </w:r>
      <w:bookmarkEnd w:id="329"/>
      <w:bookmarkEnd w:id="330"/>
      <w:bookmarkEnd w:id="331"/>
      <w:bookmarkEnd w:id="353"/>
      <w:bookmarkEnd w:id="354"/>
      <w:bookmarkEnd w:id="355"/>
      <w:bookmarkEnd w:id="356"/>
    </w:p>
    <w:p>
      <w:pPr>
        <w:pStyle w:val="24"/>
        <w:spacing w:before="0" w:beforeAutospacing="0" w:after="0" w:afterAutospacing="0" w:line="600" w:lineRule="exact"/>
        <w:ind w:firstLine="643"/>
        <w:rPr>
          <w:rFonts w:ascii="仿宋" w:hAnsi="仿宋" w:eastAsia="仿宋" w:cs="仿宋"/>
          <w:bCs/>
          <w:kern w:val="2"/>
          <w:sz w:val="32"/>
          <w:szCs w:val="32"/>
          <w:lang w:val="zh-TW" w:eastAsia="zh-TW" w:bidi="zh-TW"/>
        </w:rPr>
      </w:pPr>
      <w:r>
        <w:rPr>
          <w:rFonts w:hint="eastAsia" w:ascii="仿宋" w:hAnsi="仿宋" w:eastAsia="仿宋" w:cs="仿宋"/>
          <w:b/>
          <w:kern w:val="2"/>
          <w:sz w:val="32"/>
          <w:szCs w:val="32"/>
          <w:lang w:val="zh-TW" w:eastAsia="zh-TW" w:bidi="zh-TW"/>
        </w:rPr>
        <w:t>加快新型信息基础设施建设。</w:t>
      </w:r>
      <w:r>
        <w:rPr>
          <w:rFonts w:hint="eastAsia" w:ascii="仿宋" w:hAnsi="仿宋" w:eastAsia="仿宋" w:cs="仿宋"/>
          <w:bCs/>
          <w:kern w:val="2"/>
          <w:sz w:val="32"/>
          <w:szCs w:val="32"/>
          <w:lang w:val="zh-TW" w:eastAsia="zh-TW" w:bidi="zh-TW"/>
        </w:rPr>
        <w:t>大力发展以5G、物联网、工业互联网为代表的通信网络基础设施，以人工智能、云计算、大数据中心为代表的数字技术基础设施，加快推进数字产业化和产业数字化，夯实数字经济发展基础。到2022年，5G基站开通数量力争达到3600个，5G通信网络覆盖率达到100%。</w:t>
      </w:r>
    </w:p>
    <w:p>
      <w:pPr>
        <w:spacing w:line="600" w:lineRule="exact"/>
        <w:ind w:firstLine="643"/>
        <w:rPr>
          <w:rFonts w:ascii="仿宋" w:hAnsi="仿宋" w:cs="仿宋"/>
          <w:bCs/>
          <w:color w:val="auto"/>
          <w:kern w:val="2"/>
          <w:sz w:val="32"/>
          <w:szCs w:val="32"/>
          <w:lang w:val="zh-TW" w:eastAsia="zh-TW" w:bidi="zh-TW"/>
        </w:rPr>
      </w:pPr>
      <w:r>
        <w:rPr>
          <w:rFonts w:hint="eastAsia" w:ascii="仿宋" w:hAnsi="仿宋" w:cs="仿宋"/>
          <w:b/>
          <w:color w:val="auto"/>
          <w:kern w:val="2"/>
          <w:sz w:val="32"/>
          <w:szCs w:val="32"/>
          <w:lang w:val="zh-TW" w:eastAsia="zh-TW" w:bidi="zh-TW"/>
        </w:rPr>
        <w:t>推进融合基础设施建设。</w:t>
      </w:r>
      <w:r>
        <w:rPr>
          <w:rFonts w:hint="eastAsia" w:ascii="仿宋" w:hAnsi="仿宋" w:cs="仿宋"/>
          <w:bCs/>
          <w:color w:val="auto"/>
          <w:kern w:val="2"/>
          <w:sz w:val="32"/>
          <w:szCs w:val="32"/>
          <w:lang w:val="zh-TW" w:eastAsia="zh-TW" w:bidi="zh-TW"/>
        </w:rPr>
        <w:t>大力推动能源、交通、城市、物流、教育、医疗等领域的传统基础设施数字化、智能化升级，促进数字经济与实体经济深度融合发展，全面提升新一代信息技术对经济社会各领域的赋能作用。到2025年，城市智能化应用基础设施向经济社会各领域持续渗透，传统基础设施智能化改造持续提升。</w:t>
      </w:r>
    </w:p>
    <w:p>
      <w:pPr>
        <w:pStyle w:val="26"/>
        <w:spacing w:after="0" w:line="600" w:lineRule="exact"/>
        <w:ind w:firstLine="643" w:firstLineChars="200"/>
        <w:rPr>
          <w:rFonts w:ascii="仿宋" w:hAnsi="仿宋" w:eastAsia="仿宋" w:cs="仿宋"/>
          <w:bCs/>
          <w:color w:val="auto"/>
          <w:sz w:val="32"/>
          <w:szCs w:val="32"/>
          <w:lang w:val="zh-TW" w:eastAsia="zh-TW" w:bidi="zh-TW"/>
        </w:rPr>
      </w:pPr>
      <w:r>
        <w:rPr>
          <w:rFonts w:hint="eastAsia" w:ascii="仿宋" w:hAnsi="仿宋" w:eastAsia="仿宋" w:cs="仿宋"/>
          <w:b/>
          <w:bCs/>
          <w:color w:val="auto"/>
          <w:sz w:val="32"/>
          <w:szCs w:val="32"/>
          <w:lang w:val="zh-TW" w:eastAsia="zh-TW" w:bidi="zh-TW"/>
        </w:rPr>
        <w:t>大力培育创新基础设施。</w:t>
      </w:r>
      <w:r>
        <w:rPr>
          <w:rFonts w:hint="eastAsia" w:ascii="仿宋" w:hAnsi="仿宋" w:eastAsia="仿宋" w:cs="仿宋"/>
          <w:color w:val="auto"/>
          <w:sz w:val="32"/>
          <w:szCs w:val="32"/>
          <w:lang w:val="zh-TW" w:eastAsia="zh-TW" w:bidi="zh-TW"/>
        </w:rPr>
        <w:t>以提升产业创新能力为抓手，加快布局产学研深度融合的创新基础设施体系。加快推进辽</w:t>
      </w:r>
      <w:r>
        <w:rPr>
          <w:rFonts w:hint="eastAsia" w:ascii="仿宋" w:hAnsi="仿宋" w:eastAsia="仿宋" w:cs="仿宋"/>
          <w:bCs/>
          <w:color w:val="auto"/>
          <w:sz w:val="32"/>
          <w:szCs w:val="32"/>
          <w:lang w:val="zh-TW" w:eastAsia="zh-TW" w:bidi="zh-TW"/>
        </w:rPr>
        <w:t>宁固体废弃物产业技术研究院、辽宁省石化产业技术创新研究院、抚顺高新技术产业开发区孵化器基地等重点科技创新基础设施建设。鼓励各类创新平台申报省级工程（技术）研究中心，支持重点企业建立大企业平台化创新中心，提升产业技术创新供给能力。</w:t>
      </w:r>
    </w:p>
    <w:p>
      <w:pPr>
        <w:pStyle w:val="3"/>
        <w:spacing w:before="0" w:beforeAutospacing="0" w:after="0" w:afterAutospacing="0" w:line="600" w:lineRule="exact"/>
        <w:jc w:val="center"/>
        <w:rPr>
          <w:rFonts w:ascii="楷体" w:hAnsi="楷体" w:eastAsia="楷体" w:cs="楷体"/>
          <w:sz w:val="32"/>
        </w:rPr>
      </w:pPr>
      <w:bookmarkStart w:id="357" w:name="_Toc58494641"/>
      <w:bookmarkStart w:id="358" w:name="_Toc21303"/>
      <w:bookmarkStart w:id="359" w:name="_Toc9836"/>
      <w:bookmarkStart w:id="360" w:name="_Toc73625304"/>
      <w:r>
        <w:rPr>
          <w:rFonts w:hint="eastAsia" w:ascii="楷体" w:hAnsi="楷体" w:eastAsia="楷体" w:cs="楷体"/>
          <w:sz w:val="32"/>
        </w:rPr>
        <w:t>第</w:t>
      </w:r>
      <w:r>
        <w:rPr>
          <w:rFonts w:hint="eastAsia" w:ascii="楷体" w:hAnsi="楷体" w:eastAsia="楷体" w:cs="楷体"/>
          <w:color w:val="auto"/>
          <w:sz w:val="32"/>
        </w:rPr>
        <w:t xml:space="preserve">五节 </w:t>
      </w:r>
      <w:r>
        <w:rPr>
          <w:rFonts w:hint="eastAsia" w:ascii="楷体" w:hAnsi="楷体" w:eastAsia="楷体" w:cs="楷体"/>
          <w:sz w:val="32"/>
        </w:rPr>
        <w:t>加强水利基础设施建设</w:t>
      </w:r>
      <w:bookmarkEnd w:id="357"/>
      <w:bookmarkEnd w:id="358"/>
      <w:bookmarkEnd w:id="359"/>
      <w:bookmarkEnd w:id="360"/>
    </w:p>
    <w:p>
      <w:pPr>
        <w:spacing w:line="600" w:lineRule="exact"/>
        <w:ind w:firstLine="643"/>
        <w:jc w:val="both"/>
        <w:rPr>
          <w:rFonts w:ascii="仿宋" w:hAnsi="仿宋" w:cs="仿宋"/>
          <w:color w:val="auto"/>
          <w:sz w:val="32"/>
          <w:szCs w:val="32"/>
          <w:lang w:val="zh-TW" w:eastAsia="zh-TW" w:bidi="zh-TW"/>
        </w:rPr>
      </w:pPr>
      <w:r>
        <w:rPr>
          <w:rFonts w:hint="eastAsia" w:ascii="仿宋" w:hAnsi="仿宋" w:cs="仿宋"/>
          <w:b/>
          <w:bCs/>
          <w:color w:val="auto"/>
          <w:sz w:val="32"/>
          <w:szCs w:val="32"/>
          <w:lang w:val="zh-TW" w:eastAsia="zh-TW" w:bidi="zh-TW"/>
        </w:rPr>
        <w:t>加强水资源配置管理。</w:t>
      </w:r>
      <w:r>
        <w:rPr>
          <w:rFonts w:hint="eastAsia" w:ascii="仿宋" w:hAnsi="仿宋" w:cs="仿宋"/>
          <w:bCs/>
          <w:color w:val="auto"/>
          <w:kern w:val="2"/>
          <w:sz w:val="32"/>
          <w:szCs w:val="32"/>
          <w:lang w:val="zh-TW" w:eastAsia="zh-TW" w:bidi="zh-TW"/>
        </w:rPr>
        <w:t>坚持“以水定城、以水定地、以水定人、以水定产”, 实行最严格的水资源管理制度。</w:t>
      </w:r>
      <w:r>
        <w:rPr>
          <w:rFonts w:hint="eastAsia" w:ascii="仿宋" w:hAnsi="仿宋" w:cs="仿宋"/>
          <w:color w:val="auto"/>
          <w:sz w:val="32"/>
          <w:szCs w:val="32"/>
          <w:lang w:val="zh-TW" w:eastAsia="zh-TW" w:bidi="zh-TW"/>
        </w:rPr>
        <w:t>加快依法治水管水体系建设，推进水生态环境保护和修复，构建水利现代化体制机制，全面提升水安全保障能力。</w:t>
      </w:r>
    </w:p>
    <w:p>
      <w:pPr>
        <w:spacing w:line="600" w:lineRule="exact"/>
        <w:ind w:firstLine="643"/>
        <w:jc w:val="both"/>
        <w:rPr>
          <w:rFonts w:ascii="仿宋_GB2312" w:eastAsia="仿宋_GB2312"/>
          <w:bCs/>
          <w:color w:val="auto"/>
          <w:sz w:val="32"/>
          <w:szCs w:val="32"/>
          <w:lang w:eastAsia="zh-CN"/>
        </w:rPr>
      </w:pPr>
      <w:r>
        <w:rPr>
          <w:rFonts w:hint="eastAsia" w:ascii="仿宋" w:hAnsi="仿宋" w:cs="仿宋"/>
          <w:b/>
          <w:bCs/>
          <w:color w:val="auto"/>
          <w:sz w:val="32"/>
          <w:szCs w:val="32"/>
          <w:lang w:val="zh-TW" w:eastAsia="zh-TW" w:bidi="zh-TW"/>
        </w:rPr>
        <w:t>加快防汛抗旱减灾体系建设。</w:t>
      </w:r>
      <w:r>
        <w:rPr>
          <w:rFonts w:hint="eastAsia" w:ascii="仿宋" w:hAnsi="仿宋" w:cs="仿宋"/>
          <w:color w:val="auto"/>
          <w:sz w:val="32"/>
          <w:szCs w:val="32"/>
          <w:lang w:val="zh-TW" w:eastAsia="zh-TW" w:bidi="zh-TW"/>
        </w:rPr>
        <w:t>以城市防洪工程、江河堤防、护堤护岸工程为主要建设内容，重点实施辽河流域大中小河流综合整治（抚顺段）、大中型病险水闸除险加固、中小型病险水库除险加固、水系连通及农村水系综合治理等工程。全面实现抚顺市城市段浑河堤防工程提标升级，闸坝工程安全运行和完善水利基础设施网络。建立抚顺地区水库大坝安全监控云平台系统，提升水库大坝安全运行管理能力</w:t>
      </w:r>
      <w:r>
        <w:rPr>
          <w:rFonts w:hint="eastAsia" w:ascii="仿宋_GB2312" w:eastAsia="仿宋_GB2312"/>
          <w:bCs/>
          <w:color w:val="auto"/>
          <w:sz w:val="32"/>
          <w:szCs w:val="32"/>
          <w:lang w:eastAsia="zh-CN"/>
        </w:rPr>
        <w:t>。</w:t>
      </w:r>
    </w:p>
    <w:p>
      <w:pPr>
        <w:spacing w:line="600" w:lineRule="exact"/>
        <w:ind w:firstLine="643"/>
        <w:jc w:val="both"/>
        <w:rPr>
          <w:rFonts w:ascii="仿宋" w:hAnsi="仿宋" w:cs="仿宋"/>
          <w:color w:val="auto"/>
          <w:sz w:val="32"/>
          <w:szCs w:val="32"/>
          <w:lang w:val="zh-TW" w:eastAsia="zh-TW" w:bidi="zh-TW"/>
        </w:rPr>
      </w:pPr>
      <w:r>
        <w:rPr>
          <w:rFonts w:hint="eastAsia" w:ascii="仿宋" w:hAnsi="仿宋" w:cs="仿宋"/>
          <w:b/>
          <w:color w:val="auto"/>
          <w:sz w:val="32"/>
          <w:szCs w:val="32"/>
          <w:lang w:val="zh-TW" w:eastAsia="zh-TW" w:bidi="zh-TW"/>
        </w:rPr>
        <w:t>推动农村供水一体化建设。</w:t>
      </w:r>
      <w:r>
        <w:rPr>
          <w:rFonts w:hint="eastAsia" w:ascii="仿宋" w:hAnsi="仿宋" w:cs="仿宋"/>
          <w:color w:val="auto"/>
          <w:sz w:val="32"/>
          <w:szCs w:val="32"/>
          <w:lang w:val="zh-TW" w:eastAsia="zh-TW" w:bidi="zh-TW"/>
        </w:rPr>
        <w:t>全面建立从“源头”到“龙头”的农村供水体系和管理体系，进一步提高农村供水保障水平，实现城乡供水均等化，提高农村自来水普及率，优化供水格局，提高规模化工程服务人口比例，提升农村供水水质，建立完善的水费收缴机制。“十四五”期间，自来水普及率基本达到1</w:t>
      </w:r>
      <w:r>
        <w:rPr>
          <w:rFonts w:ascii="仿宋" w:hAnsi="仿宋" w:cs="仿宋"/>
          <w:color w:val="auto"/>
          <w:sz w:val="32"/>
          <w:szCs w:val="32"/>
          <w:lang w:val="zh-TW" w:eastAsia="zh-TW" w:bidi="zh-TW"/>
        </w:rPr>
        <w:t>00</w:t>
      </w:r>
      <w:r>
        <w:rPr>
          <w:rFonts w:hint="eastAsia" w:ascii="仿宋" w:hAnsi="仿宋" w:cs="仿宋"/>
          <w:color w:val="auto"/>
          <w:sz w:val="32"/>
          <w:szCs w:val="32"/>
          <w:lang w:val="zh-TW" w:eastAsia="zh-TW" w:bidi="zh-TW"/>
        </w:rPr>
        <w:t>%，水质达标率达到1</w:t>
      </w:r>
      <w:r>
        <w:rPr>
          <w:rFonts w:ascii="仿宋" w:hAnsi="仿宋" w:cs="仿宋"/>
          <w:color w:val="auto"/>
          <w:sz w:val="32"/>
          <w:szCs w:val="32"/>
          <w:lang w:val="zh-TW" w:eastAsia="zh-TW" w:bidi="zh-TW"/>
        </w:rPr>
        <w:t>00</w:t>
      </w:r>
      <w:r>
        <w:rPr>
          <w:rFonts w:hint="eastAsia" w:ascii="仿宋" w:hAnsi="仿宋" w:cs="仿宋"/>
          <w:color w:val="auto"/>
          <w:sz w:val="32"/>
          <w:szCs w:val="32"/>
          <w:lang w:val="zh-TW" w:eastAsia="zh-TW" w:bidi="zh-TW"/>
        </w:rPr>
        <w:t>%，农村集中供水水费收缴率达到1</w:t>
      </w:r>
      <w:r>
        <w:rPr>
          <w:rFonts w:ascii="仿宋" w:hAnsi="仿宋" w:cs="仿宋"/>
          <w:color w:val="auto"/>
          <w:sz w:val="32"/>
          <w:szCs w:val="32"/>
          <w:lang w:val="zh-TW" w:eastAsia="zh-TW" w:bidi="zh-TW"/>
        </w:rPr>
        <w:t>00</w:t>
      </w:r>
      <w:r>
        <w:rPr>
          <w:rFonts w:hint="eastAsia" w:ascii="仿宋" w:hAnsi="仿宋" w:cs="仿宋"/>
          <w:color w:val="auto"/>
          <w:sz w:val="32"/>
          <w:szCs w:val="32"/>
          <w:lang w:val="zh-TW" w:eastAsia="zh-TW" w:bidi="zh-TW"/>
        </w:rPr>
        <w:t>%。改善7</w:t>
      </w:r>
      <w:r>
        <w:rPr>
          <w:rFonts w:ascii="仿宋" w:hAnsi="仿宋" w:cs="仿宋"/>
          <w:color w:val="auto"/>
          <w:sz w:val="32"/>
          <w:szCs w:val="32"/>
          <w:lang w:val="zh-TW" w:eastAsia="zh-TW" w:bidi="zh-TW"/>
        </w:rPr>
        <w:t>5</w:t>
      </w:r>
      <w:r>
        <w:rPr>
          <w:rFonts w:hint="eastAsia" w:ascii="仿宋" w:hAnsi="仿宋" w:cs="仿宋"/>
          <w:color w:val="auto"/>
          <w:sz w:val="32"/>
          <w:szCs w:val="32"/>
          <w:lang w:val="zh-TW" w:eastAsia="zh-TW" w:bidi="zh-TW"/>
        </w:rPr>
        <w:t>万农村人口饮水质量。</w:t>
      </w:r>
    </w:p>
    <w:p>
      <w:pPr>
        <w:spacing w:line="600" w:lineRule="exact"/>
        <w:ind w:firstLine="643"/>
        <w:jc w:val="both"/>
        <w:rPr>
          <w:rFonts w:ascii="仿宋" w:hAnsi="仿宋" w:cs="仿宋"/>
          <w:color w:val="auto"/>
          <w:sz w:val="32"/>
          <w:szCs w:val="32"/>
          <w:lang w:val="zh-TW" w:eastAsia="zh-TW" w:bidi="zh-TW"/>
        </w:rPr>
      </w:pPr>
      <w:r>
        <w:rPr>
          <w:rFonts w:hint="eastAsia" w:ascii="仿宋" w:hAnsi="仿宋" w:cs="仿宋"/>
          <w:b/>
          <w:color w:val="auto"/>
          <w:sz w:val="32"/>
          <w:szCs w:val="32"/>
          <w:lang w:val="zh-TW" w:eastAsia="zh-TW" w:bidi="zh-TW"/>
        </w:rPr>
        <w:t>提升水资源保障能力。</w:t>
      </w:r>
      <w:r>
        <w:rPr>
          <w:rFonts w:hint="eastAsia" w:ascii="仿宋" w:hAnsi="仿宋" w:cs="仿宋"/>
          <w:color w:val="auto"/>
          <w:sz w:val="32"/>
          <w:szCs w:val="32"/>
          <w:lang w:val="zh-TW" w:eastAsia="zh-TW" w:bidi="zh-TW"/>
        </w:rPr>
        <w:t>加快农村水利对重点产业区经济发展的配套能力建设，规划建设中型灌区配套与现代化改造项目。增强辽东绿色经济区的水生态保障能力，规划建设城区河湖连通工程，推进采煤影响区水生态恢复工程，为构建城市水生态底色、推动城市转型奠定基础。</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w:t>
      </w:r>
      <w:r>
        <w:rPr>
          <w:rFonts w:ascii="仿宋" w:hAnsi="仿宋" w:cs="仿宋"/>
          <w:b/>
          <w:bCs/>
          <w:color w:val="auto"/>
          <w:sz w:val="24"/>
          <w:lang w:eastAsia="zh-CN"/>
        </w:rPr>
        <w:t>1</w:t>
      </w:r>
      <w:r>
        <w:rPr>
          <w:rFonts w:hint="eastAsia" w:ascii="仿宋" w:hAnsi="仿宋" w:cs="仿宋"/>
          <w:b/>
          <w:bCs/>
          <w:color w:val="auto"/>
          <w:sz w:val="24"/>
          <w:lang w:eastAsia="zh-CN"/>
        </w:rPr>
        <w:t>4：水利基础设施发展重点与项目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加快水利基础设施建设，补齐水利工程建设短板，完善节水供水、防灾减灾、水生态文明建设体系，全面提升水安全保障能力。</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1.大伙房水库全流域河道治理工程。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2.太子河、清河、柴河、富尔江全流域堤防巩固与生态整治。</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3.抚顺市城东三期及城区水系连通工程。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4.市区橡胶坝更新改造工程。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5.关山水库水源连通及供水工程。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6.水库、闸坝除险加固工程。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7.农村饮水安全巩固提升工程。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8.大中型灌区配套改造工程。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9.抗旱应急及小型水源工程。</w:t>
            </w:r>
          </w:p>
          <w:p>
            <w:pPr>
              <w:spacing w:line="400" w:lineRule="exact"/>
              <w:ind w:firstLine="480"/>
              <w:rPr>
                <w:rFonts w:ascii="仿宋_GB2312" w:eastAsia="仿宋_GB2312"/>
                <w:bCs/>
                <w:color w:val="auto"/>
                <w:kern w:val="2"/>
                <w:sz w:val="32"/>
                <w:szCs w:val="32"/>
                <w:lang w:eastAsia="zh-CN"/>
              </w:rPr>
            </w:pPr>
            <w:r>
              <w:rPr>
                <w:rFonts w:hint="eastAsia" w:ascii="仿宋" w:hAnsi="仿宋" w:cs="仿宋_GB2312"/>
                <w:bCs/>
                <w:color w:val="auto"/>
                <w:kern w:val="2"/>
                <w:sz w:val="24"/>
                <w:lang w:eastAsia="zh-CN"/>
              </w:rPr>
              <w:t>10.水土流失治理工程。</w:t>
            </w:r>
          </w:p>
        </w:tc>
      </w:tr>
    </w:tbl>
    <w:p>
      <w:pPr>
        <w:spacing w:line="400" w:lineRule="exact"/>
        <w:ind w:firstLine="640"/>
        <w:jc w:val="both"/>
        <w:rPr>
          <w:rFonts w:ascii="仿宋_GB2312" w:eastAsia="仿宋_GB2312"/>
          <w:bCs/>
          <w:color w:val="auto"/>
          <w:sz w:val="32"/>
          <w:szCs w:val="32"/>
          <w:lang w:eastAsia="zh-CN"/>
        </w:rPr>
      </w:pPr>
    </w:p>
    <w:p>
      <w:pPr>
        <w:pStyle w:val="2"/>
        <w:jc w:val="center"/>
        <w:rPr>
          <w:rFonts w:hint="default" w:ascii="黑体" w:hAnsi="黑体" w:eastAsia="黑体" w:cs="黑体"/>
          <w:sz w:val="32"/>
          <w:szCs w:val="32"/>
        </w:rPr>
      </w:pPr>
      <w:bookmarkStart w:id="361" w:name="_Toc29350"/>
      <w:bookmarkStart w:id="362" w:name="_Toc58494642"/>
      <w:bookmarkStart w:id="363" w:name="_Toc4391"/>
      <w:bookmarkStart w:id="364" w:name="_Toc73625305"/>
      <w:r>
        <w:rPr>
          <w:rFonts w:ascii="黑体" w:hAnsi="黑体" w:eastAsia="黑体" w:cs="黑体"/>
          <w:sz w:val="32"/>
          <w:szCs w:val="32"/>
        </w:rPr>
        <w:t>第十三章 实现共建共治共享 打造幸福抚顺</w:t>
      </w:r>
      <w:bookmarkEnd w:id="279"/>
      <w:bookmarkEnd w:id="280"/>
      <w:bookmarkEnd w:id="281"/>
      <w:bookmarkEnd w:id="282"/>
      <w:bookmarkEnd w:id="332"/>
      <w:bookmarkEnd w:id="361"/>
      <w:bookmarkEnd w:id="362"/>
      <w:bookmarkEnd w:id="363"/>
      <w:bookmarkEnd w:id="364"/>
    </w:p>
    <w:p>
      <w:pPr>
        <w:spacing w:line="600" w:lineRule="exact"/>
        <w:ind w:firstLine="640"/>
        <w:jc w:val="both"/>
        <w:rPr>
          <w:rFonts w:ascii="仿宋" w:hAnsi="仿宋" w:cs="仿宋"/>
          <w:color w:val="auto"/>
          <w:sz w:val="32"/>
          <w:szCs w:val="32"/>
          <w:lang w:eastAsia="zh-CN"/>
        </w:rPr>
      </w:pPr>
      <w:r>
        <w:rPr>
          <w:color w:val="auto"/>
          <w:sz w:val="32"/>
          <w:szCs w:val="32"/>
          <w:lang w:eastAsia="zh-CN"/>
        </w:rPr>
        <w:t>坚持把实现好、维护好、发展好</w:t>
      </w:r>
      <w:r>
        <w:rPr>
          <w:rFonts w:hint="eastAsia"/>
          <w:color w:val="auto"/>
          <w:sz w:val="32"/>
          <w:szCs w:val="32"/>
          <w:lang w:eastAsia="zh-CN"/>
        </w:rPr>
        <w:t>全市人民</w:t>
      </w:r>
      <w:r>
        <w:rPr>
          <w:color w:val="auto"/>
          <w:sz w:val="32"/>
          <w:szCs w:val="32"/>
          <w:lang w:eastAsia="zh-CN"/>
        </w:rPr>
        <w:t>根本利益作为发展的出发点和落脚点，</w:t>
      </w:r>
      <w:r>
        <w:rPr>
          <w:rFonts w:hint="eastAsia" w:ascii="仿宋" w:hAnsi="仿宋" w:cs="仿宋"/>
          <w:color w:val="auto"/>
          <w:sz w:val="32"/>
          <w:szCs w:val="32"/>
          <w:lang w:eastAsia="zh-CN"/>
        </w:rPr>
        <w:t>以全市人民的美好生活向往为奋斗目标，</w:t>
      </w:r>
      <w:r>
        <w:rPr>
          <w:rFonts w:ascii="仿宋" w:hAnsi="仿宋" w:cs="仿宋"/>
          <w:color w:val="auto"/>
          <w:sz w:val="32"/>
          <w:szCs w:val="32"/>
          <w:lang w:eastAsia="zh-CN"/>
        </w:rPr>
        <w:t>健全基本公共服务体系，尽力而为、量力而行，扎实推动共同富裕，</w:t>
      </w:r>
      <w:r>
        <w:rPr>
          <w:rFonts w:hint="eastAsia" w:ascii="仿宋" w:hAnsi="仿宋" w:cs="仿宋"/>
          <w:color w:val="auto"/>
          <w:sz w:val="32"/>
          <w:szCs w:val="32"/>
          <w:lang w:eastAsia="zh-CN"/>
        </w:rPr>
        <w:t>不断增强全市人民获得感、幸福感、安全感。</w:t>
      </w:r>
    </w:p>
    <w:p>
      <w:pPr>
        <w:pStyle w:val="3"/>
        <w:spacing w:before="0" w:beforeAutospacing="0" w:after="0" w:afterAutospacing="0" w:line="600" w:lineRule="exact"/>
        <w:jc w:val="center"/>
        <w:rPr>
          <w:rFonts w:ascii="楷体" w:hAnsi="楷体" w:eastAsia="楷体" w:cs="楷体"/>
          <w:sz w:val="32"/>
        </w:rPr>
      </w:pPr>
      <w:bookmarkStart w:id="365" w:name="_Toc54098324"/>
      <w:bookmarkStart w:id="366" w:name="_Toc55248729"/>
      <w:bookmarkStart w:id="367" w:name="_Toc54597681"/>
      <w:bookmarkStart w:id="368" w:name="_Toc57701051"/>
      <w:bookmarkStart w:id="369" w:name="_Toc58494644"/>
      <w:bookmarkStart w:id="370" w:name="_Toc30801"/>
      <w:bookmarkStart w:id="371" w:name="_Toc16255"/>
      <w:bookmarkStart w:id="372" w:name="_Toc73625306"/>
      <w:bookmarkStart w:id="373" w:name="_Hlk58938046"/>
      <w:r>
        <w:rPr>
          <w:rFonts w:hint="eastAsia" w:ascii="楷体" w:hAnsi="楷体" w:eastAsia="楷体" w:cs="楷体"/>
          <w:sz w:val="32"/>
        </w:rPr>
        <w:t xml:space="preserve">第一节 </w:t>
      </w:r>
      <w:bookmarkEnd w:id="365"/>
      <w:bookmarkEnd w:id="366"/>
      <w:bookmarkEnd w:id="367"/>
      <w:bookmarkEnd w:id="368"/>
      <w:bookmarkEnd w:id="369"/>
      <w:r>
        <w:rPr>
          <w:rFonts w:hint="eastAsia" w:ascii="楷体" w:hAnsi="楷体" w:eastAsia="楷体" w:cs="楷体"/>
          <w:sz w:val="32"/>
        </w:rPr>
        <w:t>实现更充分更高质量就业</w:t>
      </w:r>
      <w:bookmarkEnd w:id="370"/>
      <w:bookmarkEnd w:id="371"/>
      <w:bookmarkEnd w:id="372"/>
    </w:p>
    <w:bookmarkEnd w:id="373"/>
    <w:p>
      <w:pP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改善劳动力就业结构。</w:t>
      </w:r>
      <w:r>
        <w:rPr>
          <w:rFonts w:hint="eastAsia" w:ascii="仿宋" w:hAnsi="仿宋" w:cs="仿宋"/>
          <w:color w:val="auto"/>
          <w:sz w:val="32"/>
          <w:szCs w:val="32"/>
          <w:lang w:eastAsia="zh-CN"/>
        </w:rPr>
        <w:t>积极发展劳动密集型产业及现代服务产业，扶持民营经济特别是中小微企业发展，加快创新驱动发展，打造新的经济增长点，大力发展乡村旅游和农村服务业，为农村劳动者就地就近转移就业创造空间，通过调整产业结构及提高劳动力素质等方式，改善劳动力就业结构，有效减轻结构性失业压力。</w:t>
      </w:r>
    </w:p>
    <w:p>
      <w:pP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探索建立创新创业新模式。</w:t>
      </w:r>
      <w:r>
        <w:rPr>
          <w:rFonts w:hint="eastAsia" w:ascii="仿宋" w:hAnsi="仿宋" w:cs="仿宋"/>
          <w:color w:val="auto"/>
          <w:sz w:val="32"/>
          <w:szCs w:val="32"/>
          <w:lang w:eastAsia="zh-CN"/>
        </w:rPr>
        <w:t>支持构建一批低成本、便利化、全要素、开放式的众创空间，探索建立新型孵化模式，推广创客空间、创新工场等新型创业模式，鼓励企业建立服务大众创业的开放创新平台。加大对灵活就业者创业支持，引导劳动者创办投资小、见效快、易转型、风险小的小规模经济实体，支持发展各类特色小店，推动网络零售、移动出行、线上教育培训等行业发展。促进农民工返乡创业，引导新生代农民工到以“互联网＋”为代表的新产业、新业态就业创业。</w:t>
      </w:r>
    </w:p>
    <w:p>
      <w:pPr>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完善公共就业服务体系。</w:t>
      </w:r>
      <w:r>
        <w:rPr>
          <w:rFonts w:hint="eastAsia" w:ascii="仿宋" w:hAnsi="仿宋" w:cs="仿宋"/>
          <w:color w:val="auto"/>
          <w:sz w:val="32"/>
          <w:szCs w:val="32"/>
          <w:lang w:eastAsia="zh-CN"/>
        </w:rPr>
        <w:t>建立完善的人力资源服务市场机制，引导、扶持、促进人力资源服务业发展，规范人力资源服务业行为，优化创业环境，落实税费减免、创业担保贷款支持等配套政策措施。进一步加大稳岗支持力度，做好返乡农村劳动力就业创业工作，提供农村剩余劳动力各方面服务保障。积极推进城乡就业均等化服务政策，探索对农村常住无地无业状态劳动者的失业登记、就业服务和扶持政策。积极做好高校毕业生就业服务。加大退役军人、农村贫困人口、零就业家庭、城镇就业困难人员、残疾人等群体就业帮扶力度。“十四五”期间，全市新增就业人数达到5万人以上，城镇登记失业率控制在5.0%以内。</w:t>
      </w:r>
    </w:p>
    <w:p>
      <w:pPr>
        <w:pStyle w:val="3"/>
        <w:spacing w:before="0" w:beforeAutospacing="0" w:after="0" w:afterAutospacing="0" w:line="600" w:lineRule="exact"/>
        <w:jc w:val="center"/>
        <w:rPr>
          <w:rFonts w:ascii="楷体" w:hAnsi="楷体" w:eastAsia="楷体" w:cs="楷体"/>
          <w:sz w:val="32"/>
        </w:rPr>
      </w:pPr>
      <w:bookmarkStart w:id="374" w:name="_Toc19736"/>
      <w:bookmarkStart w:id="375" w:name="_Toc3656"/>
      <w:bookmarkStart w:id="376" w:name="_Toc73625307"/>
      <w:r>
        <w:rPr>
          <w:rFonts w:hint="eastAsia" w:ascii="楷体" w:hAnsi="楷体" w:eastAsia="楷体" w:cs="楷体"/>
          <w:sz w:val="32"/>
        </w:rPr>
        <w:t>第二节 不断提高人民收入水平</w:t>
      </w:r>
      <w:bookmarkEnd w:id="374"/>
      <w:bookmarkEnd w:id="375"/>
      <w:bookmarkEnd w:id="376"/>
    </w:p>
    <w:p>
      <w:pP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健全工资合理增长机制，统筹机关、企事业单位职工工资收入分配制度改革。鼓励大众创业，加快培育新型农业经营主体，提高城乡居民的经营性收入。发展健康的资本市场，增加居民的财产性收入。着力提高低收入群体收入，扩大中等收入群体。落实与经济社会发展水平相适应的最低工资标准和正常增长机制，逐步健全企业工资支付保障机制。</w:t>
      </w:r>
      <w:r>
        <w:rPr>
          <w:rFonts w:hint="eastAsia" w:ascii="仿宋" w:hAnsi="仿宋" w:cs="仿宋"/>
          <w:color w:val="auto"/>
          <w:sz w:val="32"/>
          <w:szCs w:val="32"/>
          <w:shd w:val="clear" w:color="auto" w:fill="FFFFFF"/>
          <w:lang w:eastAsia="zh-CN"/>
        </w:rPr>
        <w:t>落实企业减税降费和降低居民个人所得税的政策，保障居民人均可支配收入有持续增长，促进农业农村和社会保障等重点领域改革，稳定收入预期，让城乡居民真正享受到经济增长的成果。</w:t>
      </w:r>
    </w:p>
    <w:p>
      <w:pPr>
        <w:pStyle w:val="3"/>
        <w:spacing w:before="0" w:beforeAutospacing="0" w:after="0" w:afterAutospacing="0" w:line="600" w:lineRule="exact"/>
        <w:jc w:val="center"/>
        <w:rPr>
          <w:rFonts w:ascii="楷体" w:hAnsi="楷体" w:eastAsia="楷体" w:cs="楷体"/>
          <w:sz w:val="32"/>
        </w:rPr>
      </w:pPr>
      <w:bookmarkStart w:id="377" w:name="_Toc1493"/>
      <w:bookmarkStart w:id="378" w:name="_Toc57701052"/>
      <w:bookmarkStart w:id="379" w:name="_Toc58494645"/>
      <w:bookmarkStart w:id="380" w:name="_Toc10337"/>
      <w:bookmarkStart w:id="381" w:name="_Toc25647"/>
      <w:bookmarkStart w:id="382" w:name="_Toc73625308"/>
      <w:bookmarkStart w:id="383" w:name="_Toc55248733"/>
      <w:bookmarkStart w:id="384" w:name="_Toc3645"/>
      <w:bookmarkStart w:id="385" w:name="_Toc57701056"/>
      <w:bookmarkStart w:id="386" w:name="bookmark34"/>
      <w:bookmarkStart w:id="387" w:name="bookmark35"/>
      <w:bookmarkStart w:id="388" w:name="bookmark33"/>
      <w:bookmarkStart w:id="389" w:name="_Toc55248735"/>
      <w:r>
        <w:rPr>
          <w:rFonts w:hint="eastAsia" w:ascii="楷体" w:hAnsi="楷体" w:eastAsia="楷体" w:cs="楷体"/>
          <w:sz w:val="32"/>
        </w:rPr>
        <w:t xml:space="preserve">第三节 </w:t>
      </w:r>
      <w:bookmarkEnd w:id="377"/>
      <w:bookmarkEnd w:id="378"/>
      <w:bookmarkEnd w:id="379"/>
      <w:r>
        <w:rPr>
          <w:rFonts w:hint="eastAsia" w:ascii="楷体" w:hAnsi="楷体" w:eastAsia="楷体" w:cs="楷体"/>
          <w:sz w:val="32"/>
        </w:rPr>
        <w:t>建设高质量教育体系</w:t>
      </w:r>
      <w:bookmarkEnd w:id="380"/>
      <w:bookmarkEnd w:id="381"/>
      <w:bookmarkEnd w:id="382"/>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增强德育针对性实效性。</w:t>
      </w:r>
      <w:r>
        <w:rPr>
          <w:rFonts w:hint="eastAsia" w:ascii="仿宋" w:hAnsi="仿宋" w:cs="仿宋"/>
          <w:color w:val="auto"/>
          <w:sz w:val="32"/>
          <w:szCs w:val="32"/>
          <w:lang w:eastAsia="zh-CN"/>
        </w:rPr>
        <w:t>加强学校思想政治理论课建设，将德育融入教育教学全过程，从学生身心特点和思想实际出发改进德育方式方法。大力</w:t>
      </w:r>
      <w:r>
        <w:rPr>
          <w:rFonts w:hint="eastAsia" w:ascii="仿宋" w:hAnsi="仿宋" w:cs="仿宋"/>
          <w:bCs/>
          <w:color w:val="auto"/>
          <w:sz w:val="32"/>
          <w:szCs w:val="32"/>
          <w:lang w:eastAsia="zh-CN"/>
        </w:rPr>
        <w:t>加强校园文化建设，传承“雷锋精神”，践行新时代辽宁精神，深化“中国梦”主题宣传教育。全面开展尊敬国旗国徽、少年传承中华传统美德、大国工匠进校园等多种形式的德育活动，引导学生向英雄模范、时代楷模学习，热爱党、热爱祖国、热爱人民。</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实现学前教育优质普惠发展。</w:t>
      </w:r>
      <w:r>
        <w:rPr>
          <w:rFonts w:hint="eastAsia" w:ascii="仿宋" w:hAnsi="仿宋" w:cs="仿宋"/>
          <w:bCs/>
          <w:color w:val="auto"/>
          <w:sz w:val="32"/>
          <w:szCs w:val="32"/>
          <w:lang w:eastAsia="zh-CN"/>
        </w:rPr>
        <w:t>加大普惠性幼儿园扶持力度，进一步完善扶持政策，新建改扩建及维修改造公办幼儿园20所，公办幼儿园在园幼儿占比不低于50%。新建小学原则上要“一校带一园”，落实城镇小区配套幼儿园建设和使用政策，充分利用闲置资源，以租赁、租借、划转等形式举办公办幼儿园。落实辽宁省学前教育生均公用经费基准定额并逐步提高。</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推动城乡义务教育一体均衡发展。</w:t>
      </w:r>
      <w:r>
        <w:rPr>
          <w:rFonts w:hint="eastAsia" w:ascii="仿宋" w:hAnsi="仿宋" w:cs="仿宋"/>
          <w:bCs/>
          <w:color w:val="auto"/>
          <w:sz w:val="32"/>
          <w:szCs w:val="32"/>
          <w:lang w:eastAsia="zh-CN"/>
        </w:rPr>
        <w:t>推动全市义务教育学校优质均衡发展，保证中小学建设标准化和学位总量供给。推动建立以城带乡、整体推进、城乡一体、县域均衡的义务教育发展机制，全方位提升办学质量和品位。</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推动普通高中优质特色发展。</w:t>
      </w:r>
      <w:r>
        <w:rPr>
          <w:rFonts w:hint="eastAsia" w:ascii="仿宋" w:hAnsi="仿宋" w:cs="仿宋"/>
          <w:bCs/>
          <w:color w:val="auto"/>
          <w:sz w:val="32"/>
          <w:szCs w:val="32"/>
          <w:lang w:eastAsia="zh-CN"/>
        </w:rPr>
        <w:t>以规范落实国家课程为基础，积极开发校本课程，不断建立完善结构合理、灵活多样、充满活力的学校课程体系。完善和优化办学条件，加大基础设施投入，满足学生个性发展需要，逐步解决办学模式趋同问题。指导学校落实好普通高中课程方案和课程标准，实施好新课程、使用好新教材。</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努力实现职业教育实用高效。</w:t>
      </w:r>
      <w:r>
        <w:rPr>
          <w:rFonts w:hint="eastAsia" w:ascii="仿宋" w:hAnsi="仿宋" w:cs="仿宋"/>
          <w:bCs/>
          <w:color w:val="auto"/>
          <w:sz w:val="32"/>
          <w:szCs w:val="32"/>
          <w:lang w:eastAsia="zh-CN"/>
        </w:rPr>
        <w:t xml:space="preserve">深化职业教育产教融合、校企合作。扎实推进“学历证书＋若干职业技能等级证书”制度试点，完善学历教育与培训并重的现代职业教育体系。优化职业教育资源和专业布局结构，完成中等职业教育资源整合，依托市一职专、市农业特产学校建设国家级改革发展示范校，打造全省较有影响力的中等职业学校。办好县级职教中心，积极开展新型职业技工、农民培育。  </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推进高校企业对接合作</w:t>
      </w:r>
      <w:r>
        <w:rPr>
          <w:rFonts w:hint="eastAsia" w:ascii="仿宋" w:hAnsi="仿宋" w:cs="仿宋"/>
          <w:color w:val="auto"/>
          <w:sz w:val="32"/>
          <w:szCs w:val="32"/>
          <w:lang w:eastAsia="zh-CN"/>
        </w:rPr>
        <w:t>。围绕抚顺市发展战略和主导产业，不断优化专业结构，推动专业设置向满足地方需求转型，提升人才培养供给能力。按照行业、企业标准，调整相关专业课程，实现教学内容和产业要求紧密对接。搭建校企协同创新联盟，完善就业创业服务体系，提供全方位就业创业服务。提升民办高校办学质量。</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提供更加灵活便利的终身教育服务。</w:t>
      </w:r>
      <w:r>
        <w:rPr>
          <w:rFonts w:hint="eastAsia" w:ascii="仿宋" w:hAnsi="仿宋" w:cs="仿宋"/>
          <w:color w:val="auto"/>
          <w:sz w:val="32"/>
          <w:szCs w:val="32"/>
          <w:lang w:eastAsia="zh-CN"/>
        </w:rPr>
        <w:t>打破传统的学校教育单一格局，建立“学校—社会—家庭”教育治理新格局，发挥在线教育优势。将学校教育资源向社会教育延伸,强化家庭教育，推进校园开放的创新发展。推动政府、社会、市场、企业等多方协同,共建共享的覆盖城乡终身教育供给机制，完善终身教育决策服务体系，建设学习型社会。</w:t>
      </w:r>
    </w:p>
    <w:bookmarkEnd w:id="383"/>
    <w:p>
      <w:pPr>
        <w:pStyle w:val="3"/>
        <w:spacing w:before="0" w:beforeAutospacing="0" w:after="0" w:afterAutospacing="0" w:line="600" w:lineRule="exact"/>
        <w:jc w:val="center"/>
        <w:rPr>
          <w:rFonts w:ascii="楷体" w:hAnsi="楷体" w:eastAsia="楷体" w:cs="楷体"/>
          <w:sz w:val="32"/>
        </w:rPr>
      </w:pPr>
      <w:bookmarkStart w:id="390" w:name="_Toc57701053"/>
      <w:bookmarkStart w:id="391" w:name="_Toc55248731"/>
      <w:bookmarkStart w:id="392" w:name="_Toc58494646"/>
      <w:bookmarkStart w:id="393" w:name="_Toc8605"/>
      <w:bookmarkStart w:id="394" w:name="_Toc10459"/>
      <w:bookmarkStart w:id="395" w:name="_Toc464"/>
      <w:bookmarkStart w:id="396" w:name="_Toc73625309"/>
      <w:bookmarkStart w:id="397" w:name="_Toc57701054"/>
      <w:r>
        <w:rPr>
          <w:rFonts w:hint="eastAsia" w:ascii="楷体" w:hAnsi="楷体" w:eastAsia="楷体" w:cs="楷体"/>
          <w:sz w:val="32"/>
        </w:rPr>
        <w:t>第四节 完善多层次社会保障体系</w:t>
      </w:r>
      <w:bookmarkEnd w:id="390"/>
      <w:bookmarkEnd w:id="391"/>
      <w:bookmarkEnd w:id="392"/>
      <w:bookmarkEnd w:id="393"/>
      <w:bookmarkEnd w:id="394"/>
      <w:bookmarkEnd w:id="395"/>
      <w:bookmarkEnd w:id="396"/>
    </w:p>
    <w:p>
      <w:pPr>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做好基本养老保险省统筹、全国统筹对接工作，深化养老保险制度改革，逐年提高城乡居民基本养老保险保障水平，加大财政补助力度，确保养老金按时足额发放。认真落实基本医疗保险、失业保险、工伤保险统筹制度，健全重大疾病医疗保险和救治制度，采取有效措施降低个人卫生支出占卫生总费用的比重。统筹城乡居民医保，提高居民大病保险保障水平，扩大失业保险保障范围。健全灵活就业人员社保制度。依法建立全市社会保险监督委员会专门监督、议事机制，实施社会监督。健全退役军人工作体系和保障制度，健全分层分类社会救助体系。健全老年人、残疾人关爱服务体系和设施，完善帮扶残疾人、孤儿等社会福利制度。提升基本公共服务均等化水平，落实以0-8岁残疾儿童为主的基本康复救助和服务，提高残疾人基本型辅助器具适配服务能力和水平，推动残疾人事业与经济社会协调发展。发挥民生保障体系兜底性作用，保护因重大灾害、重大不可抗力产生的脆弱人群，救助困难群众。</w:t>
      </w:r>
    </w:p>
    <w:p>
      <w:pPr>
        <w:pStyle w:val="3"/>
        <w:spacing w:before="0" w:beforeAutospacing="0" w:after="0" w:afterAutospacing="0" w:line="600" w:lineRule="exact"/>
        <w:jc w:val="center"/>
        <w:rPr>
          <w:rFonts w:ascii="楷体" w:hAnsi="楷体" w:eastAsia="楷体" w:cs="楷体"/>
          <w:sz w:val="32"/>
        </w:rPr>
      </w:pPr>
      <w:bookmarkStart w:id="398" w:name="_Toc58494647"/>
      <w:bookmarkStart w:id="399" w:name="_Toc21213"/>
      <w:bookmarkStart w:id="400" w:name="_Toc3840"/>
      <w:bookmarkStart w:id="401" w:name="_Toc73625310"/>
      <w:r>
        <w:rPr>
          <w:rFonts w:hint="eastAsia" w:ascii="楷体" w:hAnsi="楷体" w:eastAsia="楷体" w:cs="楷体"/>
          <w:sz w:val="32"/>
        </w:rPr>
        <w:t xml:space="preserve">第五节 </w:t>
      </w:r>
      <w:bookmarkEnd w:id="397"/>
      <w:bookmarkEnd w:id="398"/>
      <w:r>
        <w:rPr>
          <w:rFonts w:hint="eastAsia" w:ascii="楷体" w:hAnsi="楷体" w:eastAsia="楷体" w:cs="楷体"/>
          <w:sz w:val="32"/>
        </w:rPr>
        <w:t>着力发展卫生健康事业</w:t>
      </w:r>
      <w:bookmarkEnd w:id="399"/>
      <w:bookmarkEnd w:id="400"/>
      <w:bookmarkEnd w:id="401"/>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健全健康医疗服务体系</w:t>
      </w:r>
      <w:r>
        <w:rPr>
          <w:rFonts w:hint="eastAsia" w:ascii="仿宋" w:hAnsi="仿宋" w:cs="仿宋"/>
          <w:color w:val="auto"/>
          <w:sz w:val="32"/>
          <w:szCs w:val="32"/>
          <w:lang w:eastAsia="zh-CN"/>
        </w:rPr>
        <w:t>。着力构建与抚顺经济社会发展水平相适应的整合型健康服务体系、健康促进政策体系和优质高效的医疗服务体系，实施健康抚顺行动，大力开展爱国卫生运动,全方位开展创建卫生城市、建设健康城市工作。全方位干预健康影响因素，维护全生命周期健康。加快推广健康生活方式，促进居民健康素养水平稳步提高。坚持中西医并重,充分发挥中医药特色和优势，提高中医药服务能力。</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完善公共卫生服务体系。</w:t>
      </w:r>
      <w:r>
        <w:rPr>
          <w:rFonts w:hint="eastAsia" w:ascii="仿宋" w:hAnsi="仿宋" w:cs="仿宋"/>
          <w:color w:val="auto"/>
          <w:sz w:val="32"/>
          <w:szCs w:val="32"/>
          <w:lang w:eastAsia="zh-CN"/>
        </w:rPr>
        <w:t xml:space="preserve">全面加强公共卫生服务体系建设，完善疾病和残疾预防控制、妇幼保健、精神疾病等公共卫生服务网络。加大公共卫生服务体系保障力度，补短板、堵漏洞、强弱项，全面提升抚顺公共卫生建设管理和服务水平。全面落实国家基本公共卫生服务项目及重大公共卫生服务项目。不断提升卫生综合管理水平。进一步做好病媒生物防制，有效防控病媒传播疾病的发生和流行。 </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加强公共卫生应急管理。</w:t>
      </w:r>
      <w:r>
        <w:rPr>
          <w:rFonts w:hint="eastAsia" w:ascii="仿宋" w:hAnsi="仿宋" w:cs="仿宋"/>
          <w:color w:val="auto"/>
          <w:sz w:val="32"/>
          <w:szCs w:val="32"/>
          <w:lang w:eastAsia="zh-CN"/>
        </w:rPr>
        <w:t>坚定不移贯彻预防为主方针，坚持防治结合、联防联控、群防群控，建立稳定的公共卫生 事业投入机制。以“整体谋划、系统重塑、全面提升”为统领，以健全公共卫生应急管理体系为核心，完善城市公共卫生制度体系、疾病预防控制体系、重大疫情救治体系、应急物资保障体系、公共卫生社会治理体系，建立健全公共卫生机构管理体制和运行机制。</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深化医疗卫生体制改革</w:t>
      </w:r>
      <w:r>
        <w:rPr>
          <w:rFonts w:hint="eastAsia" w:ascii="仿宋" w:hAnsi="仿宋" w:cs="仿宋"/>
          <w:color w:val="auto"/>
          <w:sz w:val="32"/>
          <w:szCs w:val="32"/>
          <w:lang w:eastAsia="zh-CN"/>
        </w:rPr>
        <w:t>。健全由基层医疗卫生机构、医院、专业公共卫生机构等组成的城乡全覆盖、功能互补、连续协同的医疗卫生服务体系。开展医疗卫生机构绩效评估，组织对医疗卫生机构的服务质量、医疗技术、药品和医用设备使用等情况进行评估。统筹推动县域综合医改，建立以县级医院为龙头的紧密型、整合型县域医共体，推进分级诊疗制度，构建优质高效的县域医疗卫生服务体系。</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专栏15：卫生领域发展重点与项目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健全医疗及公共卫生服务体系，加强公共卫生应急管理，实施全民健康抚顺行动。</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1.抚顺市传染病院防治与检测实验中心建设项目。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2.抚顺市中心医院传染病房楼建设项目。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3.抚顺市妇女儿童医院扩建业务用房建设项目。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4.抚顺市中医院骨科等优势专科建设项目。</w:t>
            </w:r>
          </w:p>
          <w:p>
            <w:pPr>
              <w:spacing w:line="400" w:lineRule="exact"/>
              <w:ind w:firstLine="480"/>
              <w:rPr>
                <w:rFonts w:ascii="仿宋" w:hAnsi="仿宋" w:cs="仿宋"/>
                <w:color w:val="auto"/>
                <w:kern w:val="2"/>
                <w:sz w:val="32"/>
                <w:szCs w:val="32"/>
                <w:lang w:eastAsia="zh-CN"/>
              </w:rPr>
            </w:pPr>
            <w:r>
              <w:rPr>
                <w:rFonts w:hint="eastAsia" w:ascii="仿宋" w:hAnsi="仿宋" w:cs="仿宋_GB2312"/>
                <w:bCs/>
                <w:color w:val="auto"/>
                <w:kern w:val="2"/>
                <w:sz w:val="24"/>
                <w:lang w:eastAsia="zh-CN"/>
              </w:rPr>
              <w:t>5.抚顺市疾控中心标准化建设项目。</w:t>
            </w:r>
          </w:p>
        </w:tc>
      </w:tr>
    </w:tbl>
    <w:p>
      <w:pPr>
        <w:spacing w:line="400" w:lineRule="exact"/>
        <w:ind w:firstLine="640"/>
        <w:jc w:val="both"/>
        <w:rPr>
          <w:rFonts w:ascii="仿宋" w:hAnsi="仿宋" w:cs="仿宋"/>
          <w:color w:val="auto"/>
          <w:sz w:val="32"/>
          <w:szCs w:val="32"/>
          <w:lang w:eastAsia="zh-CN"/>
        </w:rPr>
      </w:pPr>
    </w:p>
    <w:p>
      <w:pPr>
        <w:pStyle w:val="3"/>
        <w:spacing w:before="0" w:beforeAutospacing="0" w:after="0" w:afterAutospacing="0" w:line="600" w:lineRule="exact"/>
        <w:jc w:val="center"/>
        <w:rPr>
          <w:rFonts w:ascii="楷体" w:hAnsi="楷体" w:eastAsia="楷体" w:cs="楷体"/>
          <w:sz w:val="32"/>
        </w:rPr>
      </w:pPr>
      <w:bookmarkStart w:id="402" w:name="_Toc55248734"/>
      <w:bookmarkStart w:id="403" w:name="_Toc57701055"/>
      <w:bookmarkStart w:id="404" w:name="_Toc58494648"/>
      <w:bookmarkStart w:id="405" w:name="_Toc27450"/>
      <w:bookmarkStart w:id="406" w:name="_Toc14408"/>
      <w:bookmarkStart w:id="407" w:name="_Toc73625311"/>
      <w:r>
        <w:rPr>
          <w:rFonts w:hint="eastAsia" w:ascii="楷体" w:hAnsi="楷体" w:eastAsia="楷体" w:cs="楷体"/>
          <w:sz w:val="32"/>
        </w:rPr>
        <w:t>第六节</w:t>
      </w:r>
      <w:bookmarkEnd w:id="402"/>
      <w:bookmarkStart w:id="408" w:name="_Toc30158"/>
      <w:r>
        <w:rPr>
          <w:rFonts w:hint="eastAsia" w:ascii="楷体" w:hAnsi="楷体" w:eastAsia="楷体" w:cs="楷体"/>
          <w:sz w:val="32"/>
        </w:rPr>
        <w:t xml:space="preserve"> </w:t>
      </w:r>
      <w:bookmarkEnd w:id="403"/>
      <w:bookmarkEnd w:id="404"/>
      <w:bookmarkEnd w:id="408"/>
      <w:r>
        <w:rPr>
          <w:rFonts w:hint="eastAsia" w:ascii="楷体" w:hAnsi="楷体" w:eastAsia="楷体" w:cs="楷体"/>
          <w:sz w:val="32"/>
        </w:rPr>
        <w:t>积极应对人口老龄化</w:t>
      </w:r>
      <w:bookmarkEnd w:id="405"/>
      <w:bookmarkEnd w:id="406"/>
      <w:bookmarkEnd w:id="407"/>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落实生育政策</w:t>
      </w:r>
      <w:r>
        <w:rPr>
          <w:rFonts w:hint="eastAsia" w:ascii="仿宋" w:hAnsi="仿宋" w:cs="仿宋"/>
          <w:color w:val="auto"/>
          <w:sz w:val="32"/>
          <w:szCs w:val="32"/>
          <w:lang w:eastAsia="zh-CN"/>
        </w:rPr>
        <w:t>。优化生育配套政策，合理配置公共服务资源，创建生育友好的经济社会文化环境。构建以增强家庭发展能力为重点的人口政策体系，提供生殖健康、妇幼保健、托幼、帮扶失独家庭等公共服务，帮助计划生育家庭解决实际困难。继续落实两孩政策，增加未来人口总量。加强生殖健康、妇幼保健、养老托幼等公共服务保障。</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推动人口均衡发展</w:t>
      </w:r>
      <w:r>
        <w:rPr>
          <w:rFonts w:hint="eastAsia" w:ascii="仿宋" w:hAnsi="仿宋" w:cs="仿宋"/>
          <w:color w:val="auto"/>
          <w:sz w:val="32"/>
          <w:szCs w:val="32"/>
          <w:lang w:eastAsia="zh-CN"/>
        </w:rPr>
        <w:t>。积极应对人口老龄化挑战，完善人口发展战略。</w:t>
      </w:r>
      <w:r>
        <w:rPr>
          <w:rFonts w:hint="eastAsia" w:ascii="仿宋" w:hAnsi="仿宋" w:cs="仿宋"/>
          <w:color w:val="auto"/>
          <w:szCs w:val="30"/>
          <w:lang w:val="zh-CN" w:eastAsia="zh-CN"/>
        </w:rPr>
        <w:t>有效引导域外人口流入，</w:t>
      </w:r>
      <w:r>
        <w:rPr>
          <w:rFonts w:hint="eastAsia" w:ascii="仿宋" w:hAnsi="仿宋" w:cs="仿宋"/>
          <w:color w:val="auto"/>
          <w:sz w:val="32"/>
          <w:szCs w:val="32"/>
          <w:lang w:eastAsia="zh-CN"/>
        </w:rPr>
        <w:t>完善流动人口综合信息平台，强化流动人口动态监测，建立规范的信息发布机制，合理引导人口有序流动</w:t>
      </w:r>
      <w:r>
        <w:rPr>
          <w:rFonts w:hint="eastAsia" w:ascii="仿宋" w:hAnsi="仿宋" w:cs="仿宋"/>
          <w:color w:val="auto"/>
          <w:szCs w:val="30"/>
          <w:lang w:val="zh-CN" w:eastAsia="zh-CN"/>
        </w:rPr>
        <w:t>，努力改善人口结构，增强人口活力</w:t>
      </w:r>
      <w:r>
        <w:rPr>
          <w:rFonts w:hint="eastAsia" w:ascii="仿宋" w:hAnsi="仿宋" w:cs="仿宋"/>
          <w:color w:val="auto"/>
          <w:sz w:val="32"/>
          <w:szCs w:val="32"/>
          <w:lang w:eastAsia="zh-CN"/>
        </w:rPr>
        <w:t>。强化人力资源开发，构建学习型社会，提升城乡人口素质，促进人口均衡发展。</w:t>
      </w:r>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健全老年保障服务体系。</w:t>
      </w:r>
      <w:r>
        <w:rPr>
          <w:rFonts w:hint="eastAsia" w:ascii="仿宋" w:hAnsi="仿宋" w:cs="仿宋"/>
          <w:color w:val="auto"/>
          <w:sz w:val="32"/>
          <w:szCs w:val="32"/>
          <w:lang w:eastAsia="zh-CN"/>
        </w:rPr>
        <w:t>完善统筹城乡的基本养老保险制度，完善企业年金与职业年金制度，规范发展第三支柱养老保险，鼓励个人参加商业性养老保险，加快形成多层次的养老保障体系。</w:t>
      </w:r>
      <w:r>
        <w:rPr>
          <w:rFonts w:hint="eastAsia" w:ascii="仿宋" w:hAnsi="仿宋" w:cs="仿宋"/>
          <w:color w:val="auto"/>
          <w:sz w:val="32"/>
          <w:szCs w:val="32"/>
          <w:lang w:val="zh-CN" w:eastAsia="zh-CN"/>
        </w:rPr>
        <w:t>开展居家和社区养老</w:t>
      </w:r>
      <w:r>
        <w:rPr>
          <w:rFonts w:hint="eastAsia" w:ascii="仿宋" w:hAnsi="仿宋" w:cs="仿宋"/>
          <w:color w:val="auto"/>
          <w:szCs w:val="30"/>
          <w:lang w:val="zh-CN" w:eastAsia="zh-CN"/>
        </w:rPr>
        <w:t>服务改革试点工作，</w:t>
      </w:r>
      <w:r>
        <w:rPr>
          <w:rFonts w:hint="eastAsia" w:ascii="仿宋" w:hAnsi="仿宋" w:cs="仿宋"/>
          <w:color w:val="auto"/>
          <w:sz w:val="32"/>
          <w:szCs w:val="32"/>
          <w:lang w:eastAsia="zh-CN"/>
        </w:rPr>
        <w:t>完善家庭养老支持政策、农村留守老人关爱服务政策，推动社会救助、社会福利和慈善事业发展。加强老年人群健康保障，发展老年医疗保健、介护治疗，推进老年病专科医院和综合医院老年病科建设，加强老年护理院、康复医疗机构和临终关怀机构建设。积极发展商业健康保险，探索建立长期护理保险制度。</w:t>
      </w:r>
    </w:p>
    <w:bookmarkEnd w:id="384"/>
    <w:bookmarkEnd w:id="385"/>
    <w:bookmarkEnd w:id="386"/>
    <w:bookmarkEnd w:id="387"/>
    <w:bookmarkEnd w:id="388"/>
    <w:bookmarkEnd w:id="389"/>
    <w:p>
      <w:pPr>
        <w:pStyle w:val="2"/>
        <w:jc w:val="center"/>
        <w:rPr>
          <w:rFonts w:hint="default" w:ascii="黑体" w:hAnsi="黑体" w:eastAsia="黑体" w:cs="黑体"/>
          <w:sz w:val="32"/>
          <w:szCs w:val="32"/>
        </w:rPr>
      </w:pPr>
      <w:bookmarkStart w:id="409" w:name="_Toc24859"/>
      <w:bookmarkStart w:id="410" w:name="_Toc21732"/>
      <w:bookmarkStart w:id="411" w:name="_Toc26077"/>
      <w:bookmarkStart w:id="412" w:name="_Toc73625312"/>
      <w:bookmarkStart w:id="413" w:name="_Toc57701061"/>
      <w:bookmarkStart w:id="414" w:name="_Toc58494654"/>
      <w:bookmarkStart w:id="415" w:name="_Toc55248740"/>
      <w:bookmarkStart w:id="416" w:name="bookmark38"/>
      <w:bookmarkStart w:id="417" w:name="_Toc55248745"/>
      <w:bookmarkStart w:id="418" w:name="bookmark36"/>
      <w:bookmarkStart w:id="419" w:name="bookmark37"/>
      <w:r>
        <w:rPr>
          <w:rFonts w:ascii="黑体" w:hAnsi="黑体" w:eastAsia="黑体" w:cs="黑体"/>
          <w:sz w:val="32"/>
          <w:szCs w:val="32"/>
        </w:rPr>
        <w:t>第十四章 推进文化繁荣 建设文明抚顺</w:t>
      </w:r>
      <w:bookmarkEnd w:id="409"/>
      <w:bookmarkEnd w:id="410"/>
      <w:bookmarkEnd w:id="411"/>
      <w:bookmarkEnd w:id="412"/>
    </w:p>
    <w:p>
      <w:pPr>
        <w:snapToGrid w:val="0"/>
        <w:spacing w:line="600" w:lineRule="exact"/>
        <w:ind w:firstLine="640"/>
        <w:jc w:val="both"/>
        <w:rPr>
          <w:rFonts w:ascii="仿宋" w:hAnsi="仿宋" w:cs="仿宋"/>
          <w:bCs/>
          <w:color w:val="auto"/>
          <w:sz w:val="32"/>
          <w:szCs w:val="32"/>
          <w:lang w:eastAsia="zh-CN"/>
        </w:rPr>
      </w:pPr>
      <w:r>
        <w:rPr>
          <w:rFonts w:ascii="仿宋" w:hAnsi="仿宋" w:cs="仿宋"/>
          <w:bCs/>
          <w:color w:val="auto"/>
          <w:sz w:val="32"/>
          <w:szCs w:val="32"/>
          <w:lang w:eastAsia="zh-CN"/>
        </w:rPr>
        <w:t>坚持以社会主义核心价值观引领文化建设，加强社会主义精神文明建设，全面开展全国文明城市创建工作</w:t>
      </w:r>
      <w:r>
        <w:rPr>
          <w:rFonts w:hint="eastAsia" w:ascii="仿宋" w:hAnsi="仿宋" w:cs="仿宋"/>
          <w:bCs/>
          <w:color w:val="auto"/>
          <w:sz w:val="32"/>
          <w:szCs w:val="32"/>
          <w:lang w:eastAsia="zh-CN"/>
        </w:rPr>
        <w:t>，大力弘扬传承雷锋精神，</w:t>
      </w:r>
      <w:r>
        <w:rPr>
          <w:rFonts w:ascii="仿宋" w:hAnsi="仿宋" w:cs="仿宋"/>
          <w:bCs/>
          <w:color w:val="auto"/>
          <w:sz w:val="32"/>
          <w:szCs w:val="32"/>
          <w:lang w:eastAsia="zh-CN"/>
        </w:rPr>
        <w:t>围绕举旗帜、聚民心、育新人、兴文化、展形象的使命任务，促进满足人民文化需求和增强人民精神力量相统一，推进社会主义文化强国建设。提高社会文明程度，提升公共文化服务水平，健全现代文化产业体系。</w:t>
      </w:r>
    </w:p>
    <w:p>
      <w:pPr>
        <w:pStyle w:val="3"/>
        <w:spacing w:before="0" w:beforeAutospacing="0" w:after="0" w:afterAutospacing="0" w:line="600" w:lineRule="exact"/>
        <w:jc w:val="center"/>
        <w:rPr>
          <w:rFonts w:ascii="楷体" w:hAnsi="楷体" w:eastAsia="楷体" w:cs="楷体"/>
          <w:sz w:val="32"/>
        </w:rPr>
      </w:pPr>
      <w:bookmarkStart w:id="420" w:name="_Toc24017"/>
      <w:bookmarkStart w:id="421" w:name="_Toc19717"/>
      <w:bookmarkStart w:id="422" w:name="_Toc73625313"/>
      <w:r>
        <w:rPr>
          <w:rFonts w:hint="eastAsia" w:ascii="楷体" w:hAnsi="楷体" w:eastAsia="楷体" w:cs="楷体"/>
          <w:sz w:val="32"/>
        </w:rPr>
        <w:t>第一节 提高社会文明程度</w:t>
      </w:r>
      <w:bookmarkEnd w:id="420"/>
      <w:bookmarkEnd w:id="421"/>
      <w:bookmarkEnd w:id="422"/>
    </w:p>
    <w:p>
      <w:pPr>
        <w:spacing w:line="600" w:lineRule="exact"/>
        <w:ind w:firstLine="640"/>
        <w:jc w:val="both"/>
        <w:rPr>
          <w:rFonts w:ascii="仿宋" w:hAnsi="仿宋" w:cs="仿宋"/>
          <w:color w:val="auto"/>
          <w:sz w:val="32"/>
          <w:szCs w:val="32"/>
          <w:lang w:eastAsia="zh-CN"/>
        </w:rPr>
      </w:pPr>
      <w:r>
        <w:rPr>
          <w:rFonts w:hint="eastAsia" w:ascii="仿宋" w:hAnsi="仿宋" w:cs="仿宋"/>
          <w:bCs/>
          <w:color w:val="auto"/>
          <w:sz w:val="32"/>
          <w:szCs w:val="32"/>
          <w:lang w:eastAsia="zh-CN"/>
        </w:rPr>
        <w:t>深入开展习近平新时代中国特色社会主义思想学习教育，积极推动党的创新理论“飞入寻常百姓家”，不断增强广大人民群众对党的创新理论的政治认同、思想认同、理论认同和情感认同。健全理论武装党员、教育群众工作体系，推进公民道德建设，深化拓展新时代文明实践中心功能。加强家庭、家教、家风建设，维护妇女儿童合法权益，促进男女平等。大力加强网络文明建设，发展积极健康的网络文化，营造清朗网络空间。加强县级融媒体中心建设，充分发挥主流媒体舆论引导作用，弘扬主旋律、传播正能量。</w:t>
      </w:r>
      <w:r>
        <w:rPr>
          <w:rFonts w:hint="eastAsia" w:ascii="仿宋" w:hAnsi="仿宋" w:cs="仿宋"/>
          <w:color w:val="auto"/>
          <w:sz w:val="32"/>
          <w:szCs w:val="32"/>
          <w:lang w:eastAsia="zh-CN"/>
        </w:rPr>
        <w:t>在公共文化空间和阵地，</w:t>
      </w:r>
      <w:r>
        <w:rPr>
          <w:rFonts w:hint="eastAsia" w:ascii="仿宋" w:hAnsi="仿宋" w:cs="仿宋"/>
          <w:bCs/>
          <w:color w:val="auto"/>
          <w:sz w:val="32"/>
          <w:szCs w:val="32"/>
          <w:lang w:eastAsia="zh-CN"/>
        </w:rPr>
        <w:t>多角度、多形式、多方位进行市民道德建设，</w:t>
      </w:r>
      <w:r>
        <w:rPr>
          <w:rFonts w:hint="eastAsia" w:ascii="仿宋" w:hAnsi="仿宋" w:cs="仿宋"/>
          <w:color w:val="auto"/>
          <w:sz w:val="32"/>
          <w:szCs w:val="32"/>
          <w:lang w:eastAsia="zh-CN"/>
        </w:rPr>
        <w:t>形成无所不在、无所不见的浓厚舆论氛围。积极创建全国文明城市。</w:t>
      </w:r>
    </w:p>
    <w:p>
      <w:pPr>
        <w:pStyle w:val="3"/>
        <w:spacing w:before="0" w:beforeAutospacing="0" w:after="0" w:afterAutospacing="0" w:line="600" w:lineRule="exact"/>
        <w:jc w:val="center"/>
        <w:rPr>
          <w:rFonts w:ascii="楷体" w:hAnsi="楷体" w:eastAsia="楷体" w:cs="楷体"/>
          <w:sz w:val="32"/>
        </w:rPr>
      </w:pPr>
      <w:bookmarkStart w:id="423" w:name="_Toc5818"/>
      <w:bookmarkStart w:id="424" w:name="_Toc17220"/>
      <w:bookmarkStart w:id="425" w:name="_Toc73625314"/>
      <w:r>
        <w:rPr>
          <w:rFonts w:hint="eastAsia" w:ascii="楷体" w:hAnsi="楷体" w:eastAsia="楷体" w:cs="楷体"/>
          <w:sz w:val="32"/>
        </w:rPr>
        <w:t>第二节 推进新时代学雷锋高地建设</w:t>
      </w:r>
      <w:bookmarkEnd w:id="423"/>
      <w:bookmarkEnd w:id="424"/>
      <w:bookmarkEnd w:id="425"/>
    </w:p>
    <w:p>
      <w:pPr>
        <w:snapToGrid w:val="0"/>
        <w:spacing w:line="600" w:lineRule="exact"/>
        <w:ind w:firstLine="640"/>
        <w:jc w:val="both"/>
        <w:rPr>
          <w:rFonts w:ascii="仿宋" w:hAnsi="仿宋" w:cs="仿宋"/>
          <w:color w:val="auto"/>
          <w:sz w:val="32"/>
          <w:szCs w:val="32"/>
          <w:lang w:eastAsia="zh-CN"/>
        </w:rPr>
      </w:pPr>
      <w:r>
        <w:rPr>
          <w:rFonts w:hint="eastAsia" w:ascii="仿宋" w:hAnsi="仿宋" w:cs="仿宋"/>
          <w:color w:val="auto"/>
          <w:sz w:val="32"/>
          <w:szCs w:val="32"/>
          <w:lang w:eastAsia="zh-CN"/>
        </w:rPr>
        <w:t>大力弘扬雷锋精神，将雷锋精神培育成为源于历史、基于现实、紧跟时代、引领发展的抚顺城市特色精神，成为市民广泛认同的实践追求、新时代抚顺城市特色风貌的文化标签。大力支持科研院校、新型智库等开展雷锋精神课题研究。加强“雷锋精神”研学基地建设，发挥雷锋学院、雷锋纪念馆资源优势，建立东北三省雷锋研究联盟。推进学雷锋志愿服务标准化、规范化，让学雷锋志愿服务在全社会蔚然成风。创新雷锋精神宣传和学习模式，培育选树和宣传百姓雷锋、最美人物、身边好人、先进集体等学雷锋先进典型评选活动，做优做强“雷锋”品牌。统筹雷锋文化核心区建设，让雷锋元素嵌入城市大街小巷。</w:t>
      </w:r>
    </w:p>
    <w:p>
      <w:pPr>
        <w:pStyle w:val="3"/>
        <w:spacing w:before="0" w:beforeAutospacing="0" w:after="0" w:afterAutospacing="0" w:line="600" w:lineRule="exact"/>
        <w:jc w:val="center"/>
        <w:rPr>
          <w:rFonts w:ascii="楷体" w:hAnsi="楷体" w:eastAsia="楷体" w:cs="楷体"/>
          <w:sz w:val="32"/>
          <w:lang w:val="zh-TW" w:eastAsia="zh-TW" w:bidi="zh-TW"/>
        </w:rPr>
      </w:pPr>
      <w:bookmarkStart w:id="426" w:name="_Toc55248737"/>
      <w:bookmarkStart w:id="427" w:name="_Toc32217"/>
      <w:bookmarkStart w:id="428" w:name="_Toc57701058"/>
      <w:bookmarkStart w:id="429" w:name="_Toc5048"/>
      <w:bookmarkStart w:id="430" w:name="_Toc16542"/>
      <w:bookmarkStart w:id="431" w:name="_Toc11025"/>
      <w:bookmarkStart w:id="432" w:name="_Toc73625315"/>
      <w:r>
        <w:rPr>
          <w:rFonts w:hint="eastAsia" w:ascii="楷体" w:hAnsi="楷体" w:eastAsia="楷体" w:cs="楷体"/>
          <w:sz w:val="32"/>
          <w:lang w:val="zh-TW" w:eastAsia="zh-TW" w:bidi="zh-TW"/>
        </w:rPr>
        <w:t xml:space="preserve">第三节 </w:t>
      </w:r>
      <w:bookmarkEnd w:id="426"/>
      <w:bookmarkEnd w:id="427"/>
      <w:bookmarkEnd w:id="428"/>
      <w:bookmarkEnd w:id="429"/>
      <w:r>
        <w:rPr>
          <w:rFonts w:hint="eastAsia" w:ascii="楷体" w:hAnsi="楷体" w:eastAsia="楷体" w:cs="楷体"/>
          <w:sz w:val="32"/>
          <w:szCs w:val="24"/>
          <w:lang w:val="zh-TW" w:eastAsia="zh-TW"/>
        </w:rPr>
        <w:t>提升文化事业服务水平</w:t>
      </w:r>
      <w:bookmarkEnd w:id="430"/>
      <w:bookmarkEnd w:id="431"/>
      <w:bookmarkEnd w:id="432"/>
    </w:p>
    <w:p>
      <w:pPr>
        <w:pStyle w:val="24"/>
        <w:snapToGrid w:val="0"/>
        <w:spacing w:before="0" w:beforeAutospacing="0" w:after="0" w:afterAutospacing="0" w:line="600" w:lineRule="exact"/>
        <w:ind w:firstLine="643"/>
        <w:jc w:val="both"/>
        <w:rPr>
          <w:rFonts w:ascii="仿宋" w:hAnsi="仿宋" w:eastAsia="仿宋" w:cs="仿宋"/>
          <w:sz w:val="32"/>
          <w:szCs w:val="32"/>
        </w:rPr>
      </w:pPr>
      <w:r>
        <w:rPr>
          <w:rFonts w:hint="eastAsia" w:ascii="仿宋" w:hAnsi="仿宋" w:eastAsia="仿宋" w:cs="仿宋"/>
          <w:b/>
          <w:bCs/>
          <w:kern w:val="2"/>
          <w:sz w:val="32"/>
          <w:szCs w:val="32"/>
        </w:rPr>
        <w:t>推进城乡公共文化服务标准化。</w:t>
      </w:r>
      <w:r>
        <w:rPr>
          <w:rFonts w:hint="eastAsia" w:ascii="仿宋" w:hAnsi="仿宋" w:eastAsia="仿宋" w:cs="仿宋"/>
          <w:kern w:val="2"/>
          <w:sz w:val="32"/>
          <w:szCs w:val="32"/>
        </w:rPr>
        <w:t>加快博物馆、图书馆、文化中心等高水平高标准的大型公共文化服务设施建设，加快形成区县有两馆（图书馆、文化馆），乡镇、街道有文化站，村（社区）有基层文化服务中心的网络格局。到2025年，</w:t>
      </w:r>
      <w:r>
        <w:rPr>
          <w:rFonts w:hint="eastAsia" w:ascii="仿宋" w:hAnsi="仿宋" w:eastAsia="仿宋" w:cs="仿宋"/>
          <w:sz w:val="32"/>
          <w:szCs w:val="32"/>
        </w:rPr>
        <w:t>每个街道至少设置一处800平方米以上的文化广场（公园），公共文化设施达到800平方米/万人标准，人均公共图书馆藏书量0.8册，文化惠民演出年均达到80场。</w:t>
      </w:r>
    </w:p>
    <w:p>
      <w:pPr>
        <w:pStyle w:val="2"/>
        <w:shd w:val="clear" w:color="auto" w:fill="FFFFFF"/>
        <w:spacing w:beforeAutospacing="0" w:afterAutospacing="0" w:line="600" w:lineRule="exact"/>
        <w:ind w:firstLine="643" w:firstLineChars="200"/>
        <w:rPr>
          <w:rFonts w:hint="default" w:ascii="仿宋" w:hAnsi="仿宋" w:eastAsia="仿宋" w:cs="仿宋"/>
          <w:b w:val="0"/>
          <w:bCs/>
          <w:kern w:val="2"/>
          <w:sz w:val="32"/>
          <w:szCs w:val="32"/>
        </w:rPr>
      </w:pPr>
      <w:bookmarkStart w:id="433" w:name="_Toc27391"/>
      <w:bookmarkStart w:id="434" w:name="_Toc73624905"/>
      <w:bookmarkStart w:id="435" w:name="_Toc73625127"/>
      <w:bookmarkStart w:id="436" w:name="_Toc73625316"/>
      <w:r>
        <w:rPr>
          <w:rFonts w:ascii="仿宋" w:hAnsi="仿宋" w:eastAsia="仿宋" w:cs="仿宋"/>
          <w:bCs/>
          <w:kern w:val="2"/>
          <w:sz w:val="32"/>
          <w:szCs w:val="32"/>
        </w:rPr>
        <w:t>推进公共文体服务均等化。</w:t>
      </w:r>
      <w:r>
        <w:rPr>
          <w:rFonts w:ascii="仿宋" w:hAnsi="仿宋" w:eastAsia="仿宋" w:cs="仿宋"/>
          <w:b w:val="0"/>
          <w:bCs/>
          <w:kern w:val="2"/>
          <w:sz w:val="32"/>
          <w:szCs w:val="32"/>
        </w:rPr>
        <w:t>通过数字技术打通农村公共文体服务的“最后一公里”，促进城乡、区域与群体间基本公共服务均等化。深入实施流动文化服务，持续开展文化“三送”活动。坚持公共文体资源向基层倾斜、向弱势群体倾斜，实现村（社区）公共服务中心设有由政府购买的公益文化岗位。实施公共文化设施和公共文体设施免费开放，广泛开展全民阅读活动，打造“书香抚顺”。健全人流密集地点的公共文化设施，设置阅报栏、电子显示屏等，提供时政、三农、科普、文化、生活等方面的信息服务。</w:t>
      </w:r>
      <w:bookmarkEnd w:id="433"/>
      <w:bookmarkEnd w:id="434"/>
      <w:bookmarkEnd w:id="435"/>
      <w:bookmarkEnd w:id="436"/>
    </w:p>
    <w:p>
      <w:pPr>
        <w:pStyle w:val="24"/>
        <w:snapToGrid w:val="0"/>
        <w:spacing w:before="0" w:beforeAutospacing="0" w:after="0" w:afterAutospacing="0" w:line="600" w:lineRule="exact"/>
        <w:ind w:firstLine="643"/>
        <w:jc w:val="both"/>
        <w:rPr>
          <w:rFonts w:ascii="仿宋" w:hAnsi="仿宋" w:eastAsia="仿宋" w:cs="仿宋"/>
          <w:sz w:val="32"/>
          <w:szCs w:val="32"/>
        </w:rPr>
      </w:pPr>
      <w:r>
        <w:rPr>
          <w:rFonts w:hint="eastAsia" w:ascii="仿宋" w:hAnsi="仿宋" w:eastAsia="仿宋" w:cs="仿宋"/>
          <w:b/>
          <w:bCs/>
          <w:kern w:val="2"/>
          <w:sz w:val="32"/>
          <w:szCs w:val="32"/>
        </w:rPr>
        <w:t>推动公共文体服务社会化。</w:t>
      </w:r>
      <w:r>
        <w:rPr>
          <w:rFonts w:hint="eastAsia" w:ascii="仿宋" w:hAnsi="仿宋" w:eastAsia="仿宋" w:cs="仿宋"/>
          <w:kern w:val="2"/>
          <w:sz w:val="32"/>
          <w:szCs w:val="32"/>
        </w:rPr>
        <w:t>完善政府向社会力量购买公共文体服务机制，拓宽政府购买公共文体服务范围。以政府购买、项目补助等方式，引入社会力量参与文体设施管理和提供公共文体服务。积极培育文化类社会组织，加强文化志愿服务建设，丰富文博、书法、美术、健身气功、广场舞、骑行等文体活动。积极申办举行各类群众参与性高的品牌性、国际化、国家级大型文化赛事、商演活动。坚持“一村一史一文化”的发展原则，培育一批特色文化村镇，培育2-3个国家级民间文化艺术之乡。推进文化资源向农村倾斜，积极开展“文化下乡”服务活动。</w:t>
      </w:r>
    </w:p>
    <w:p>
      <w:pPr>
        <w:pStyle w:val="24"/>
        <w:snapToGrid w:val="0"/>
        <w:spacing w:before="0" w:beforeAutospacing="0" w:after="0" w:afterAutospacing="0" w:line="600" w:lineRule="exact"/>
        <w:ind w:firstLine="643"/>
        <w:jc w:val="both"/>
        <w:rPr>
          <w:rFonts w:ascii="仿宋" w:hAnsi="仿宋" w:eastAsia="仿宋" w:cs="仿宋"/>
          <w:kern w:val="2"/>
          <w:sz w:val="32"/>
          <w:szCs w:val="32"/>
        </w:rPr>
      </w:pPr>
      <w:r>
        <w:rPr>
          <w:rFonts w:hint="eastAsia" w:ascii="仿宋" w:hAnsi="仿宋" w:eastAsia="仿宋" w:cs="仿宋"/>
          <w:b/>
          <w:bCs/>
          <w:kern w:val="2"/>
          <w:sz w:val="32"/>
          <w:szCs w:val="32"/>
        </w:rPr>
        <w:t>推动公共文体服务数字化。</w:t>
      </w:r>
      <w:r>
        <w:rPr>
          <w:rFonts w:hint="eastAsia" w:ascii="仿宋" w:hAnsi="仿宋" w:eastAsia="仿宋" w:cs="仿宋"/>
          <w:bCs/>
          <w:sz w:val="32"/>
          <w:szCs w:val="32"/>
        </w:rPr>
        <w:t>加快数字文化馆、数字图书馆建设，实现与辽宁文化云平台对接</w:t>
      </w:r>
      <w:r>
        <w:rPr>
          <w:rFonts w:hint="eastAsia" w:ascii="仿宋" w:hAnsi="仿宋" w:eastAsia="仿宋" w:cs="仿宋"/>
          <w:kern w:val="2"/>
          <w:sz w:val="32"/>
          <w:szCs w:val="32"/>
        </w:rPr>
        <w:t>。借力大数据技术，精准推送文体产品和服务。支持广播电视实施高清化改造，充分运用视听、多媒体、互联网、VR等技术手段拓展文博场馆传播功能，促进文博场馆文化资源惠及更多民众，成为青少年教育、市民教育、继续教育和终身教育的基地。推进媒体深度融合，实施全媒体传播工程，打造自主可控的新媒体传播平台，做强市级新型主流媒体，加强县级融媒体中心建设。</w:t>
      </w:r>
    </w:p>
    <w:p>
      <w:pPr>
        <w:pStyle w:val="3"/>
        <w:spacing w:before="0" w:beforeAutospacing="0" w:after="0" w:afterAutospacing="0" w:line="600" w:lineRule="exact"/>
        <w:jc w:val="center"/>
        <w:rPr>
          <w:rFonts w:ascii="楷体" w:hAnsi="楷体" w:eastAsia="楷体" w:cs="楷体"/>
          <w:sz w:val="32"/>
          <w:lang w:val="zh-TW" w:eastAsia="zh-TW"/>
        </w:rPr>
      </w:pPr>
      <w:bookmarkStart w:id="437" w:name="_Toc73625317"/>
      <w:bookmarkStart w:id="438" w:name="_Toc5637"/>
      <w:bookmarkStart w:id="439" w:name="_Toc101"/>
      <w:r>
        <w:rPr>
          <w:rFonts w:hint="eastAsia" w:ascii="楷体" w:hAnsi="楷体" w:eastAsia="楷体" w:cs="楷体"/>
          <w:sz w:val="32"/>
          <w:lang w:val="zh-TW" w:eastAsia="zh-TW"/>
        </w:rPr>
        <w:t>第四节</w:t>
      </w:r>
      <w:r>
        <w:rPr>
          <w:rFonts w:hint="eastAsia" w:ascii="楷体" w:hAnsi="楷体" w:eastAsia="楷体" w:cs="楷体"/>
          <w:sz w:val="32"/>
          <w:lang w:val="zh-TW"/>
        </w:rPr>
        <w:t xml:space="preserve"> </w:t>
      </w:r>
      <w:r>
        <w:rPr>
          <w:rFonts w:hint="eastAsia" w:ascii="楷体" w:hAnsi="楷体" w:eastAsia="楷体" w:cs="楷体"/>
          <w:sz w:val="32"/>
          <w:szCs w:val="24"/>
          <w:lang w:val="zh-TW" w:eastAsia="zh-TW"/>
        </w:rPr>
        <w:t>推动文化产业高质量发展</w:t>
      </w:r>
      <w:bookmarkEnd w:id="437"/>
      <w:bookmarkEnd w:id="438"/>
      <w:bookmarkEnd w:id="439"/>
    </w:p>
    <w:p>
      <w:pPr>
        <w:snapToGrid w:val="0"/>
        <w:spacing w:line="600" w:lineRule="exact"/>
        <w:ind w:firstLine="630" w:firstLineChars="196"/>
        <w:jc w:val="both"/>
        <w:rPr>
          <w:rFonts w:ascii="仿宋" w:hAnsi="仿宋" w:cs="仿宋"/>
          <w:bCs/>
          <w:color w:val="auto"/>
          <w:sz w:val="32"/>
          <w:szCs w:val="32"/>
          <w:lang w:eastAsia="zh-CN"/>
        </w:rPr>
      </w:pPr>
      <w:r>
        <w:rPr>
          <w:rFonts w:hint="eastAsia" w:ascii="仿宋" w:hAnsi="仿宋" w:cs="仿宋"/>
          <w:b/>
          <w:color w:val="auto"/>
          <w:sz w:val="32"/>
          <w:szCs w:val="32"/>
          <w:lang w:eastAsia="zh-CN"/>
        </w:rPr>
        <w:t>深化文化体制改革</w:t>
      </w:r>
      <w:r>
        <w:rPr>
          <w:rFonts w:hint="eastAsia" w:ascii="仿宋" w:hAnsi="仿宋" w:cs="仿宋"/>
          <w:bCs/>
          <w:color w:val="auto"/>
          <w:sz w:val="32"/>
          <w:szCs w:val="32"/>
          <w:lang w:eastAsia="zh-CN"/>
        </w:rPr>
        <w:t>。强化国有文化资产管理，健全现代文化产业体系，完善文化产业规划和扶持政策，实施文化产业数字化战略，促进形成文化产业发展新格局。积极引进国内知名文化产业层次高、规模大、牵动强、后劲足的重点项目及配套服务。加大建设“文化+”系列工程力度，加快发展新型文化业态，建设特色文化产业集群。</w:t>
      </w:r>
      <w:r>
        <w:rPr>
          <w:rFonts w:hint="eastAsia" w:ascii="仿宋" w:hAnsi="仿宋" w:cs="仿宋"/>
          <w:color w:val="auto"/>
          <w:sz w:val="32"/>
          <w:szCs w:val="32"/>
          <w:lang w:eastAsia="zh-CN"/>
        </w:rPr>
        <w:t>提高文旅项目策划、营运管理和市场营</w:t>
      </w:r>
      <w:r>
        <w:rPr>
          <w:rFonts w:hint="eastAsia" w:ascii="仿宋" w:hAnsi="仿宋" w:cs="仿宋"/>
          <w:bCs/>
          <w:color w:val="auto"/>
          <w:sz w:val="32"/>
          <w:szCs w:val="32"/>
          <w:lang w:eastAsia="zh-CN"/>
        </w:rPr>
        <w:t>销水平，加强高层次文化产业人才培养和引进。完善官方智库与民营智库、专业智库与综合智库协同发展的文化产业智库体系。</w:t>
      </w:r>
    </w:p>
    <w:p>
      <w:pPr>
        <w:snapToGrid w:val="0"/>
        <w:spacing w:line="600" w:lineRule="exact"/>
        <w:ind w:firstLine="643"/>
        <w:jc w:val="both"/>
        <w:rPr>
          <w:rFonts w:ascii="仿宋" w:hAnsi="仿宋" w:cs="仿宋"/>
          <w:color w:val="auto"/>
          <w:sz w:val="32"/>
          <w:szCs w:val="32"/>
          <w:lang w:eastAsia="zh-CN"/>
        </w:rPr>
      </w:pPr>
      <w:r>
        <w:rPr>
          <w:rFonts w:hint="eastAsia" w:ascii="仿宋" w:hAnsi="仿宋" w:cs="仿宋"/>
          <w:b/>
          <w:color w:val="auto"/>
          <w:sz w:val="32"/>
          <w:szCs w:val="32"/>
          <w:lang w:eastAsia="zh-CN"/>
        </w:rPr>
        <w:t>提升文旅产业融合发展效能。</w:t>
      </w:r>
      <w:r>
        <w:rPr>
          <w:rFonts w:hint="eastAsia" w:ascii="仿宋" w:hAnsi="仿宋" w:cs="仿宋"/>
          <w:bCs/>
          <w:color w:val="auto"/>
          <w:sz w:val="32"/>
          <w:szCs w:val="32"/>
          <w:lang w:eastAsia="zh-CN"/>
        </w:rPr>
        <w:t>发挥“文化+”新动能，实施文旅产业“5+5”工程。</w:t>
      </w:r>
      <w:r>
        <w:rPr>
          <w:rFonts w:hint="eastAsia" w:ascii="仿宋" w:hAnsi="仿宋" w:cs="仿宋"/>
          <w:color w:val="auto"/>
          <w:sz w:val="32"/>
          <w:szCs w:val="32"/>
          <w:lang w:eastAsia="zh-CN"/>
        </w:rPr>
        <w:t>重点发展直播、手作、民宿、极限运动、研培等五大新兴文化产业，巩固都市旅游休闲区、三块石生态休闲区、兴京文化旅游区、岗山生态度假区、清原休闲运动区等五大文旅特色功能区，</w:t>
      </w:r>
      <w:r>
        <w:rPr>
          <w:rFonts w:hint="eastAsia" w:ascii="仿宋" w:hAnsi="仿宋" w:cs="仿宋"/>
          <w:bCs/>
          <w:color w:val="auto"/>
          <w:sz w:val="32"/>
          <w:szCs w:val="32"/>
          <w:lang w:eastAsia="zh-CN"/>
        </w:rPr>
        <w:t>持续打造</w:t>
      </w:r>
      <w:r>
        <w:rPr>
          <w:rFonts w:hint="eastAsia" w:ascii="仿宋" w:hAnsi="仿宋" w:cs="仿宋"/>
          <w:color w:val="auto"/>
          <w:sz w:val="32"/>
          <w:szCs w:val="32"/>
          <w:lang w:eastAsia="zh-CN"/>
        </w:rPr>
        <w:t>文旅发展新格局。构建特色主题文旅体系，提炼抚顺特色文旅IP，提升区域文旅品牌知名度和美誉度，增强品牌溢价能力。高质量建设富有区域特质、彰显特色文化、融入经典元素和标志符号的区域文化地标和公共空间；全面提升文旅产业国际化品质，建设与国际接轨的大型文旅项目，培育影响东北亚的大型文旅企业。</w:t>
      </w:r>
    </w:p>
    <w:p>
      <w:pPr>
        <w:snapToGrid w:val="0"/>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发展文化创意产业。</w:t>
      </w:r>
      <w:r>
        <w:rPr>
          <w:rFonts w:hint="eastAsia" w:ascii="仿宋" w:hAnsi="仿宋" w:cs="仿宋"/>
          <w:color w:val="auto"/>
          <w:sz w:val="32"/>
          <w:szCs w:val="32"/>
          <w:lang w:eastAsia="zh-CN"/>
        </w:rPr>
        <w:t>重点发展创意设计、度假旅游、户外运动、文化体验、研学培训、康养医疗等文创业态，打造特色文化产品市场。培育非遗手作、创意设计、旅游商品设计生产等企业。统筹整合开发利用文化资源，引进国内外一流的创意设计公司（机构），建设特色鲜明、附加值高、原创性强、成长性好的现代文创产业基地。到2025年，新增民营博物馆20个，创建国家级文化产业示范基地和国家级文化和科技融合示范基地。</w:t>
      </w:r>
    </w:p>
    <w:p>
      <w:pPr>
        <w:pStyle w:val="3"/>
        <w:spacing w:before="0" w:beforeAutospacing="0" w:after="0" w:afterAutospacing="0" w:line="600" w:lineRule="exact"/>
        <w:jc w:val="center"/>
        <w:rPr>
          <w:rFonts w:ascii="楷体" w:hAnsi="楷体" w:eastAsia="楷体" w:cs="楷体"/>
          <w:sz w:val="32"/>
          <w:lang w:val="zh-TW" w:eastAsia="zh-TW"/>
        </w:rPr>
      </w:pPr>
      <w:bookmarkStart w:id="440" w:name="_Toc10994"/>
      <w:bookmarkStart w:id="441" w:name="_Toc57701060"/>
      <w:bookmarkStart w:id="442" w:name="_Toc55248739"/>
      <w:bookmarkStart w:id="443" w:name="_Toc24283"/>
      <w:bookmarkStart w:id="444" w:name="_Toc27084"/>
      <w:bookmarkStart w:id="445" w:name="_Toc20242"/>
      <w:bookmarkStart w:id="446" w:name="_Toc73625318"/>
      <w:r>
        <w:rPr>
          <w:rFonts w:hint="eastAsia" w:ascii="楷体" w:hAnsi="楷体" w:eastAsia="楷体" w:cs="楷体"/>
          <w:sz w:val="32"/>
          <w:lang w:val="zh-TW" w:eastAsia="zh-TW"/>
        </w:rPr>
        <w:t>第五节</w:t>
      </w:r>
      <w:r>
        <w:rPr>
          <w:rFonts w:hint="eastAsia" w:ascii="楷体" w:hAnsi="楷体" w:eastAsia="楷体" w:cs="楷体"/>
          <w:sz w:val="32"/>
        </w:rPr>
        <w:t xml:space="preserve"> 保护</w:t>
      </w:r>
      <w:r>
        <w:rPr>
          <w:rFonts w:hint="eastAsia" w:ascii="楷体" w:hAnsi="楷体" w:eastAsia="楷体" w:cs="楷体"/>
          <w:sz w:val="32"/>
          <w:lang w:val="zh-TW" w:eastAsia="zh-TW"/>
        </w:rPr>
        <w:t>传承历史文脉</w:t>
      </w:r>
      <w:bookmarkEnd w:id="440"/>
      <w:bookmarkEnd w:id="441"/>
      <w:bookmarkEnd w:id="442"/>
      <w:bookmarkEnd w:id="443"/>
      <w:bookmarkEnd w:id="444"/>
      <w:bookmarkEnd w:id="445"/>
      <w:bookmarkEnd w:id="446"/>
    </w:p>
    <w:p>
      <w:pPr>
        <w:snapToGrid w:val="0"/>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扎实做好文物保护工作</w:t>
      </w:r>
      <w:r>
        <w:rPr>
          <w:rFonts w:hint="eastAsia" w:ascii="仿宋" w:hAnsi="仿宋" w:cs="仿宋"/>
          <w:color w:val="auto"/>
          <w:sz w:val="32"/>
          <w:szCs w:val="32"/>
          <w:lang w:eastAsia="zh-CN"/>
        </w:rPr>
        <w:t>。完善历史文化遗产保护机制，启动历史文物古迹抢救和保护工程，做好清永陵、赫图阿拉城、高句丽遗址等历史文化遗产保护工程。加强申报国家重点文物保护单位工作。对市级文保单位实施抢救式保护。提高工业遗产文物保护水平，设立专项基金培育和扶持工业遗产挖掘、保护和开发，积极组织申报国家工业遗产认定。扎实开展常态化、制度化的传统历史文化资源普查，搜集和整理工作。</w:t>
      </w:r>
    </w:p>
    <w:p>
      <w:pPr>
        <w:snapToGrid w:val="0"/>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加强非物质文化遗产保护传承</w:t>
      </w:r>
      <w:r>
        <w:rPr>
          <w:rFonts w:hint="eastAsia" w:ascii="仿宋" w:hAnsi="仿宋" w:cs="仿宋"/>
          <w:color w:val="auto"/>
          <w:sz w:val="32"/>
          <w:szCs w:val="32"/>
          <w:lang w:eastAsia="zh-CN"/>
        </w:rPr>
        <w:t>。推进市级非遗传习馆建设，全方位展示非物质文化遗产项目特色风貌。积极开展抚顺琥珀、煤雕、大官窑陶瓷文化产业、满族剪纸等非遗传承活动，建立非遗产业联盟，做好非遗资源深入研究和文创产品开发。实施非遗传承人培养工程，鼓励非遗传承人申报“抚顺工匠”“辽宁工匠”、劳模等各项评奖活动。积极申报建设国家级文化生态保护区和国家传统工艺振兴目录。到2025年，积极组织各级非遗项目申报工作，争取新增省级项目5个、市级项目15个；开展“抚顺老字号”评定，申报立项“辽宁老字号”5项。</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专栏16：文旅产业发展重点与项目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以打造特色文旅品牌为重点，实施“文化+”系列工程，加快发展新兴文化业态，建设特色文化产业集群。</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1.雷锋学院教育基地建设项目。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2.赫图阿拉重塑项目。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3.榆林采沉影响区文旅-田园综合体项目。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4.抚顺市煤炭工业博物馆项目。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5.抚顺铝工业展示区项目。</w:t>
            </w:r>
          </w:p>
          <w:p>
            <w:pPr>
              <w:spacing w:line="400" w:lineRule="exact"/>
              <w:ind w:firstLine="480"/>
              <w:rPr>
                <w:rFonts w:ascii="仿宋" w:hAnsi="仿宋" w:cs="仿宋"/>
                <w:color w:val="auto"/>
                <w:kern w:val="2"/>
                <w:sz w:val="32"/>
                <w:szCs w:val="32"/>
                <w:lang w:eastAsia="zh-CN"/>
              </w:rPr>
            </w:pPr>
            <w:r>
              <w:rPr>
                <w:rFonts w:hint="eastAsia" w:ascii="仿宋" w:hAnsi="仿宋" w:cs="仿宋_GB2312"/>
                <w:bCs/>
                <w:color w:val="auto"/>
                <w:kern w:val="2"/>
                <w:sz w:val="24"/>
                <w:lang w:eastAsia="zh-CN"/>
              </w:rPr>
              <w:t>6.抚顺自来水旧址、二战日伪建筑、交通设施遗址记忆展示项目。</w:t>
            </w:r>
          </w:p>
        </w:tc>
      </w:tr>
    </w:tbl>
    <w:p>
      <w:pPr>
        <w:snapToGrid w:val="0"/>
        <w:spacing w:line="400" w:lineRule="exact"/>
        <w:ind w:firstLine="640"/>
        <w:jc w:val="both"/>
        <w:rPr>
          <w:rFonts w:ascii="仿宋" w:hAnsi="仿宋" w:cs="仿宋"/>
          <w:color w:val="auto"/>
          <w:sz w:val="32"/>
          <w:szCs w:val="32"/>
          <w:lang w:eastAsia="zh-CN"/>
        </w:rPr>
      </w:pPr>
    </w:p>
    <w:p>
      <w:pPr>
        <w:pStyle w:val="2"/>
        <w:jc w:val="center"/>
        <w:rPr>
          <w:rFonts w:ascii="黑体" w:hAnsi="黑体" w:eastAsia="黑体" w:cs="黑体"/>
          <w:color w:val="auto"/>
          <w:sz w:val="32"/>
          <w:szCs w:val="32"/>
        </w:rPr>
      </w:pPr>
      <w:bookmarkStart w:id="447" w:name="_Toc73625319"/>
      <w:bookmarkStart w:id="448" w:name="_Toc19188"/>
      <w:bookmarkStart w:id="449" w:name="_Toc19234"/>
      <w:r>
        <w:rPr>
          <w:rFonts w:ascii="黑体" w:hAnsi="黑体" w:eastAsia="黑体" w:cs="黑体"/>
          <w:color w:val="auto"/>
          <w:sz w:val="32"/>
          <w:szCs w:val="32"/>
        </w:rPr>
        <w:t>第十五章 统筹发展和安全 建设更高水平的平安抚顺</w:t>
      </w:r>
      <w:bookmarkEnd w:id="447"/>
    </w:p>
    <w:p>
      <w:pPr>
        <w:shd w:val="clear" w:color="auto" w:fill="FFFFFF"/>
        <w:spacing w:line="600" w:lineRule="exact"/>
        <w:ind w:firstLine="640"/>
        <w:jc w:val="both"/>
        <w:rPr>
          <w:rFonts w:ascii="仿宋" w:hAnsi="仿宋"/>
          <w:color w:val="auto"/>
          <w:sz w:val="32"/>
          <w:szCs w:val="32"/>
          <w:lang w:eastAsia="zh-CN"/>
        </w:rPr>
      </w:pPr>
      <w:r>
        <w:rPr>
          <w:rFonts w:hint="eastAsia" w:ascii="仿宋" w:hAnsi="仿宋"/>
          <w:color w:val="auto"/>
          <w:sz w:val="32"/>
          <w:szCs w:val="32"/>
          <w:lang w:eastAsia="zh-CN"/>
        </w:rPr>
        <w:t>坚持总体国家安全观，实施区域安全战略，统筹发展和安全，把</w:t>
      </w:r>
      <w:r>
        <w:rPr>
          <w:rFonts w:hint="eastAsia" w:ascii="仿宋" w:hAnsi="仿宋" w:cs="仿宋"/>
          <w:color w:val="auto"/>
          <w:sz w:val="32"/>
          <w:szCs w:val="32"/>
          <w:lang w:eastAsia="zh-CN"/>
        </w:rPr>
        <w:t>安全发展贯穿于抚顺全面振兴、全方位振兴各领域全过程，推进治理体系和治理能力现代化，防范和化解各种风险，实现高质量发展和高水平安全的良性互动，确保全市政治安全、经济安全和社会安全。</w:t>
      </w:r>
    </w:p>
    <w:p>
      <w:pPr>
        <w:pStyle w:val="3"/>
        <w:spacing w:before="0" w:beforeAutospacing="0" w:after="0" w:afterAutospacing="0" w:line="600" w:lineRule="exact"/>
        <w:jc w:val="center"/>
        <w:rPr>
          <w:rFonts w:ascii="楷体" w:hAnsi="楷体" w:eastAsia="楷体" w:cs="楷体"/>
          <w:color w:val="auto"/>
          <w:sz w:val="32"/>
          <w:lang w:val="zh-TW" w:eastAsia="zh-TW"/>
        </w:rPr>
      </w:pPr>
      <w:bookmarkStart w:id="450" w:name="_Toc73625320"/>
      <w:r>
        <w:rPr>
          <w:rFonts w:hint="eastAsia" w:ascii="楷体" w:hAnsi="楷体" w:eastAsia="楷体" w:cs="楷体"/>
          <w:color w:val="auto"/>
          <w:sz w:val="32"/>
          <w:lang w:val="zh-TW" w:eastAsia="zh-TW"/>
        </w:rPr>
        <w:t>第一节 维护国家和国防安全</w:t>
      </w:r>
      <w:bookmarkEnd w:id="450"/>
    </w:p>
    <w:p>
      <w:pPr>
        <w:spacing w:line="600" w:lineRule="exact"/>
        <w:ind w:firstLine="639" w:firstLineChars="199"/>
        <w:rPr>
          <w:rFonts w:ascii="仿宋" w:hAnsi="仿宋"/>
          <w:color w:val="auto"/>
          <w:sz w:val="32"/>
          <w:szCs w:val="32"/>
          <w:lang w:eastAsia="zh-CN"/>
        </w:rPr>
      </w:pPr>
      <w:r>
        <w:rPr>
          <w:rFonts w:ascii="仿宋" w:hAnsi="仿宋"/>
          <w:b/>
          <w:color w:val="auto"/>
          <w:sz w:val="32"/>
          <w:szCs w:val="32"/>
          <w:lang w:eastAsia="zh-CN"/>
        </w:rPr>
        <w:t>维护</w:t>
      </w:r>
      <w:r>
        <w:rPr>
          <w:rFonts w:hint="eastAsia" w:ascii="仿宋" w:hAnsi="仿宋"/>
          <w:b/>
          <w:color w:val="auto"/>
          <w:sz w:val="32"/>
          <w:szCs w:val="32"/>
          <w:lang w:eastAsia="zh-CN"/>
        </w:rPr>
        <w:t>国家安全。</w:t>
      </w:r>
      <w:r>
        <w:rPr>
          <w:rFonts w:ascii="仿宋" w:hAnsi="仿宋"/>
          <w:color w:val="auto"/>
          <w:sz w:val="32"/>
          <w:szCs w:val="32"/>
          <w:lang w:eastAsia="zh-CN"/>
        </w:rPr>
        <w:t>坚持政治安全、人民安全、国家利益至上有机统一，以人民安全为宗旨，以政治安全为根本，以经济安全为基础，以军事、科技、文化、社会安全为保障，不断增强国家安全能力。严格落实国家安全责任制</w:t>
      </w:r>
      <w:r>
        <w:rPr>
          <w:rFonts w:hint="eastAsia" w:ascii="仿宋" w:hAnsi="仿宋"/>
          <w:color w:val="auto"/>
          <w:sz w:val="32"/>
          <w:szCs w:val="32"/>
          <w:lang w:eastAsia="zh-CN"/>
        </w:rPr>
        <w:t>，全面加强国家安全体系和能力建设，严密防范和严厉打击敌对势力渗透、破坏、颠覆、分裂活动，</w:t>
      </w:r>
      <w:r>
        <w:rPr>
          <w:rFonts w:ascii="仿宋" w:hAnsi="仿宋"/>
          <w:color w:val="auto"/>
          <w:sz w:val="32"/>
          <w:szCs w:val="32"/>
          <w:lang w:eastAsia="zh-CN"/>
        </w:rPr>
        <w:t>深化反恐怖</w:t>
      </w:r>
      <w:r>
        <w:rPr>
          <w:rFonts w:hint="eastAsia" w:ascii="仿宋" w:hAnsi="仿宋"/>
          <w:color w:val="auto"/>
          <w:sz w:val="32"/>
          <w:szCs w:val="32"/>
          <w:lang w:eastAsia="zh-CN"/>
        </w:rPr>
        <w:t>反</w:t>
      </w:r>
      <w:r>
        <w:rPr>
          <w:rFonts w:ascii="仿宋" w:hAnsi="仿宋"/>
          <w:color w:val="auto"/>
          <w:sz w:val="32"/>
          <w:szCs w:val="32"/>
          <w:lang w:eastAsia="zh-CN"/>
        </w:rPr>
        <w:t>分裂斗争</w:t>
      </w:r>
      <w:r>
        <w:rPr>
          <w:rFonts w:hint="eastAsia" w:ascii="仿宋" w:hAnsi="仿宋"/>
          <w:color w:val="auto"/>
          <w:sz w:val="32"/>
          <w:szCs w:val="32"/>
          <w:lang w:eastAsia="zh-CN"/>
        </w:rPr>
        <w:t>，</w:t>
      </w:r>
      <w:r>
        <w:rPr>
          <w:rFonts w:ascii="仿宋" w:hAnsi="仿宋"/>
          <w:color w:val="auto"/>
          <w:sz w:val="32"/>
          <w:szCs w:val="32"/>
          <w:lang w:eastAsia="zh-CN"/>
        </w:rPr>
        <w:t>加强反邪教斗争</w:t>
      </w:r>
      <w:r>
        <w:rPr>
          <w:rFonts w:hint="eastAsia" w:ascii="仿宋" w:hAnsi="仿宋"/>
          <w:color w:val="auto"/>
          <w:sz w:val="32"/>
          <w:szCs w:val="32"/>
          <w:lang w:eastAsia="zh-CN"/>
        </w:rPr>
        <w:t>，</w:t>
      </w:r>
      <w:r>
        <w:rPr>
          <w:rFonts w:ascii="仿宋" w:hAnsi="仿宋"/>
          <w:color w:val="auto"/>
          <w:sz w:val="32"/>
          <w:szCs w:val="32"/>
          <w:lang w:eastAsia="zh-CN"/>
        </w:rPr>
        <w:t>加强对非法宗教渗透活动的治理。</w:t>
      </w:r>
      <w:r>
        <w:rPr>
          <w:rFonts w:hint="eastAsia" w:ascii="仿宋" w:hAnsi="仿宋"/>
          <w:color w:val="auto"/>
          <w:sz w:val="32"/>
          <w:szCs w:val="32"/>
          <w:lang w:eastAsia="zh-CN"/>
        </w:rPr>
        <w:t>加强国家安全保密工作，加大对泄露国家秘密、危害国家安全违法行为的惩治力度。</w:t>
      </w:r>
      <w:r>
        <w:rPr>
          <w:rFonts w:ascii="仿宋" w:hAnsi="仿宋" w:cstheme="minorBidi"/>
          <w:color w:val="auto"/>
          <w:sz w:val="32"/>
          <w:szCs w:val="32"/>
          <w:lang w:eastAsia="zh-CN"/>
        </w:rPr>
        <w:t>巩固国家安全人民防线，加强国家安全宣传教育，增强全民国家安全意识，建立健全</w:t>
      </w:r>
      <w:r>
        <w:rPr>
          <w:rFonts w:hint="eastAsia" w:ascii="仿宋" w:hAnsi="仿宋" w:cstheme="minorBidi"/>
          <w:color w:val="auto"/>
          <w:sz w:val="32"/>
          <w:szCs w:val="32"/>
          <w:lang w:eastAsia="zh-CN"/>
        </w:rPr>
        <w:t>区域</w:t>
      </w:r>
      <w:r>
        <w:rPr>
          <w:rFonts w:ascii="仿宋" w:hAnsi="仿宋" w:cstheme="minorBidi"/>
          <w:color w:val="auto"/>
          <w:sz w:val="32"/>
          <w:szCs w:val="32"/>
          <w:lang w:eastAsia="zh-CN"/>
        </w:rPr>
        <w:t>安全风险研判、防控协同、防范化解机制。</w:t>
      </w:r>
    </w:p>
    <w:p>
      <w:pPr>
        <w:pStyle w:val="2"/>
        <w:spacing w:beforeAutospacing="0" w:afterAutospacing="0" w:line="600" w:lineRule="exact"/>
        <w:ind w:firstLine="643" w:firstLineChars="200"/>
        <w:rPr>
          <w:rFonts w:hint="default" w:ascii="仿宋" w:hAnsi="仿宋" w:eastAsia="仿宋" w:cstheme="minorBidi"/>
          <w:b w:val="0"/>
          <w:color w:val="auto"/>
          <w:kern w:val="0"/>
          <w:sz w:val="32"/>
          <w:szCs w:val="32"/>
        </w:rPr>
      </w:pPr>
      <w:bookmarkStart w:id="451" w:name="_Toc73624908"/>
      <w:bookmarkStart w:id="452" w:name="_Toc73625321"/>
      <w:r>
        <w:rPr>
          <w:rFonts w:ascii="仿宋" w:hAnsi="仿宋" w:eastAsia="仿宋" w:cstheme="minorBidi"/>
          <w:color w:val="auto"/>
          <w:kern w:val="0"/>
          <w:sz w:val="32"/>
          <w:szCs w:val="32"/>
        </w:rPr>
        <w:t>维护国防安全。</w:t>
      </w:r>
      <w:r>
        <w:rPr>
          <w:rFonts w:ascii="仿宋" w:hAnsi="仿宋" w:eastAsia="仿宋" w:cstheme="minorBidi"/>
          <w:b w:val="0"/>
          <w:color w:val="auto"/>
          <w:kern w:val="0"/>
          <w:sz w:val="32"/>
          <w:szCs w:val="32"/>
        </w:rPr>
        <w:t>深化国防动员体制改革，强化军民协同和军地需求对接，推进重大工程实施，增强维护国防安全能力。健全高效国防动员体系，提升国防动员应战应急保障能力和国防动员潜力信息化建设水平。充分发挥抚顺国防教育基地优势，强化全民国防教育，巩固军政军民团结。健全维护国防安全机制，完善国防安全组织体系，加强国防安全基础信息共享平台建设，全面提升国防安全基础设施支撑能力。统筹军地基础资源共享和要素保障，积极探索地方优势资源参与军事后勤保障社会化新路径。着力构建军民协同创新体系，强化军民融合、军地融合，增强国防安全企业产业链和供应链配套保障能力。加快完善军用技术成果转移转化机制和途径，建立科技成果信息共享与推广转化平台，推进科研设施设备共建共享。</w:t>
      </w:r>
      <w:bookmarkEnd w:id="451"/>
      <w:bookmarkEnd w:id="452"/>
    </w:p>
    <w:p>
      <w:pPr>
        <w:pStyle w:val="3"/>
        <w:spacing w:before="0" w:beforeAutospacing="0" w:after="0" w:afterAutospacing="0" w:line="600" w:lineRule="exact"/>
        <w:jc w:val="center"/>
        <w:rPr>
          <w:rFonts w:ascii="楷体" w:hAnsi="楷体" w:eastAsia="楷体" w:cs="楷体"/>
          <w:color w:val="auto"/>
          <w:sz w:val="32"/>
          <w:lang w:val="zh-TW" w:eastAsia="zh-TW"/>
        </w:rPr>
      </w:pPr>
      <w:bookmarkStart w:id="453" w:name="_Toc73625322"/>
      <w:r>
        <w:rPr>
          <w:rFonts w:hint="eastAsia" w:ascii="楷体" w:hAnsi="楷体" w:eastAsia="楷体" w:cs="楷体"/>
          <w:color w:val="auto"/>
          <w:sz w:val="32"/>
          <w:lang w:val="zh-TW" w:eastAsia="zh-TW"/>
        </w:rPr>
        <w:t>第二节 保障地区经济安全</w:t>
      </w:r>
      <w:bookmarkEnd w:id="453"/>
    </w:p>
    <w:p>
      <w:pPr>
        <w:spacing w:line="600" w:lineRule="exact"/>
        <w:ind w:firstLine="643"/>
        <w:rPr>
          <w:rFonts w:ascii="仿宋" w:hAnsi="仿宋" w:cs="仿宋"/>
          <w:color w:val="auto"/>
          <w:sz w:val="32"/>
          <w:szCs w:val="32"/>
          <w:lang w:eastAsia="zh-CN"/>
        </w:rPr>
      </w:pPr>
      <w:r>
        <w:rPr>
          <w:rFonts w:hint="eastAsia" w:ascii="仿宋" w:hAnsi="仿宋"/>
          <w:b/>
          <w:color w:val="auto"/>
          <w:sz w:val="32"/>
          <w:szCs w:val="32"/>
          <w:lang w:eastAsia="zh-CN"/>
        </w:rPr>
        <w:t>保障</w:t>
      </w:r>
      <w:r>
        <w:rPr>
          <w:rFonts w:ascii="仿宋" w:hAnsi="仿宋"/>
          <w:b/>
          <w:color w:val="auto"/>
          <w:sz w:val="32"/>
          <w:szCs w:val="32"/>
          <w:lang w:eastAsia="zh-CN"/>
        </w:rPr>
        <w:t>粮食安全</w:t>
      </w:r>
      <w:r>
        <w:rPr>
          <w:rFonts w:hint="eastAsia" w:ascii="仿宋" w:hAnsi="仿宋"/>
          <w:b/>
          <w:color w:val="auto"/>
          <w:sz w:val="32"/>
          <w:szCs w:val="32"/>
          <w:lang w:eastAsia="zh-CN"/>
        </w:rPr>
        <w:t>。</w:t>
      </w:r>
      <w:r>
        <w:rPr>
          <w:rFonts w:hint="eastAsia" w:ascii="仿宋" w:hAnsi="仿宋"/>
          <w:color w:val="auto"/>
          <w:sz w:val="32"/>
          <w:szCs w:val="32"/>
          <w:lang w:eastAsia="zh-CN"/>
        </w:rPr>
        <w:t>认真落实国家</w:t>
      </w:r>
      <w:r>
        <w:rPr>
          <w:rFonts w:ascii="仿宋" w:hAnsi="仿宋"/>
          <w:color w:val="auto"/>
          <w:sz w:val="32"/>
          <w:szCs w:val="32"/>
          <w:lang w:eastAsia="zh-CN"/>
        </w:rPr>
        <w:t>粮食安全战略</w:t>
      </w:r>
      <w:r>
        <w:rPr>
          <w:rFonts w:hint="eastAsia" w:ascii="仿宋" w:hAnsi="仿宋"/>
          <w:color w:val="auto"/>
          <w:sz w:val="32"/>
          <w:szCs w:val="32"/>
          <w:lang w:eastAsia="zh-CN"/>
        </w:rPr>
        <w:t>，</w:t>
      </w:r>
      <w:r>
        <w:rPr>
          <w:rFonts w:ascii="仿宋" w:hAnsi="仿宋"/>
          <w:color w:val="auto"/>
          <w:sz w:val="32"/>
          <w:szCs w:val="32"/>
          <w:lang w:eastAsia="zh-CN"/>
        </w:rPr>
        <w:t>严守耕地保护红线，</w:t>
      </w:r>
      <w:r>
        <w:rPr>
          <w:rFonts w:hint="eastAsia" w:ascii="仿宋" w:hAnsi="仿宋"/>
          <w:color w:val="auto"/>
          <w:sz w:val="32"/>
          <w:szCs w:val="32"/>
          <w:lang w:eastAsia="zh-CN"/>
        </w:rPr>
        <w:t>加强</w:t>
      </w:r>
      <w:r>
        <w:rPr>
          <w:rFonts w:ascii="仿宋" w:hAnsi="仿宋"/>
          <w:color w:val="auto"/>
          <w:sz w:val="32"/>
          <w:szCs w:val="32"/>
          <w:lang w:eastAsia="zh-CN"/>
        </w:rPr>
        <w:t>粮食生产功能区、重要农产品生产保护区、永久基本农田保护区</w:t>
      </w:r>
      <w:r>
        <w:rPr>
          <w:rFonts w:hint="eastAsia" w:ascii="仿宋" w:hAnsi="仿宋"/>
          <w:color w:val="auto"/>
          <w:sz w:val="32"/>
          <w:szCs w:val="32"/>
          <w:lang w:eastAsia="zh-CN"/>
        </w:rPr>
        <w:t>建设，稳定粮</w:t>
      </w:r>
      <w:r>
        <w:rPr>
          <w:rFonts w:ascii="仿宋" w:hAnsi="仿宋"/>
          <w:color w:val="auto"/>
          <w:sz w:val="32"/>
          <w:szCs w:val="32"/>
          <w:lang w:eastAsia="zh-CN"/>
        </w:rPr>
        <w:t>食播种面积，</w:t>
      </w:r>
      <w:r>
        <w:rPr>
          <w:rFonts w:hint="eastAsia" w:ascii="仿宋" w:hAnsi="仿宋"/>
          <w:color w:val="auto"/>
          <w:sz w:val="32"/>
          <w:szCs w:val="32"/>
          <w:lang w:eastAsia="zh-CN"/>
        </w:rPr>
        <w:t>提高粮</w:t>
      </w:r>
      <w:r>
        <w:rPr>
          <w:rFonts w:ascii="仿宋" w:hAnsi="仿宋"/>
          <w:color w:val="auto"/>
          <w:sz w:val="32"/>
          <w:szCs w:val="32"/>
          <w:lang w:eastAsia="zh-CN"/>
        </w:rPr>
        <w:t>食</w:t>
      </w:r>
      <w:r>
        <w:rPr>
          <w:rFonts w:hint="eastAsia" w:ascii="仿宋" w:hAnsi="仿宋"/>
          <w:color w:val="auto"/>
          <w:sz w:val="32"/>
          <w:szCs w:val="32"/>
          <w:lang w:eastAsia="zh-CN"/>
        </w:rPr>
        <w:t>品质和单产水平。支持</w:t>
      </w:r>
      <w:r>
        <w:rPr>
          <w:rFonts w:ascii="仿宋" w:hAnsi="仿宋"/>
          <w:color w:val="auto"/>
          <w:sz w:val="32"/>
          <w:szCs w:val="32"/>
          <w:lang w:eastAsia="zh-CN"/>
        </w:rPr>
        <w:t>创建多样化的农业科技成果转移转化示范基地</w:t>
      </w:r>
      <w:r>
        <w:rPr>
          <w:rFonts w:hint="eastAsia" w:ascii="仿宋" w:hAnsi="仿宋"/>
          <w:color w:val="auto"/>
          <w:sz w:val="32"/>
          <w:szCs w:val="32"/>
          <w:lang w:eastAsia="zh-CN"/>
        </w:rPr>
        <w:t>，</w:t>
      </w:r>
      <w:r>
        <w:rPr>
          <w:rFonts w:ascii="仿宋" w:hAnsi="仿宋"/>
          <w:color w:val="auto"/>
          <w:sz w:val="32"/>
          <w:szCs w:val="32"/>
          <w:lang w:eastAsia="zh-CN"/>
        </w:rPr>
        <w:t>鼓励科研院所与企业共建新型研发平台，促进农业科技成果推广应用。完善粮食生产防灾减灾体系，科学有效防范洪涝、干旱和病虫害等自然灾害。</w:t>
      </w:r>
      <w:r>
        <w:rPr>
          <w:rFonts w:hint="eastAsia" w:ascii="仿宋" w:hAnsi="仿宋"/>
          <w:color w:val="auto"/>
          <w:sz w:val="32"/>
          <w:szCs w:val="32"/>
          <w:lang w:eastAsia="zh-CN"/>
        </w:rPr>
        <w:t>加快</w:t>
      </w:r>
      <w:r>
        <w:rPr>
          <w:rFonts w:ascii="仿宋" w:hAnsi="仿宋"/>
          <w:color w:val="auto"/>
          <w:sz w:val="32"/>
          <w:szCs w:val="32"/>
          <w:lang w:eastAsia="zh-CN"/>
        </w:rPr>
        <w:t>完善重要农产品供给保障体系和粮食产购储加销体系，合理布局农产品应急保供基地</w:t>
      </w:r>
      <w:r>
        <w:rPr>
          <w:rFonts w:hint="eastAsia" w:ascii="仿宋" w:hAnsi="仿宋"/>
          <w:color w:val="auto"/>
          <w:sz w:val="32"/>
          <w:szCs w:val="32"/>
          <w:lang w:eastAsia="zh-CN"/>
        </w:rPr>
        <w:t>。不断</w:t>
      </w:r>
      <w:r>
        <w:rPr>
          <w:rFonts w:hint="eastAsia" w:ascii="仿宋" w:hAnsi="仿宋" w:cs="仿宋"/>
          <w:color w:val="auto"/>
          <w:sz w:val="32"/>
          <w:szCs w:val="32"/>
          <w:lang w:eastAsia="zh-CN"/>
        </w:rPr>
        <w:t>增强粮食安全调控能力，推动粮食安全治理体系和治理能力现代化，有效防范粮食质量安全风险，切实保障粮食有效供给，为抚顺全面振兴、全方位振兴提供基础性和战略性保障。</w:t>
      </w:r>
    </w:p>
    <w:p>
      <w:pPr>
        <w:spacing w:line="600" w:lineRule="exact"/>
        <w:ind w:firstLine="643"/>
        <w:rPr>
          <w:rFonts w:ascii="仿宋" w:hAnsi="仿宋"/>
          <w:color w:val="auto"/>
          <w:sz w:val="32"/>
          <w:szCs w:val="32"/>
          <w:lang w:eastAsia="zh-CN"/>
        </w:rPr>
      </w:pPr>
      <w:r>
        <w:rPr>
          <w:rFonts w:ascii="仿宋" w:hAnsi="仿宋" w:cs="仿宋"/>
          <w:b/>
          <w:color w:val="auto"/>
          <w:sz w:val="32"/>
          <w:szCs w:val="32"/>
          <w:lang w:eastAsia="zh-CN"/>
        </w:rPr>
        <w:t>保障能源安全</w:t>
      </w:r>
      <w:r>
        <w:rPr>
          <w:rFonts w:hint="eastAsia" w:ascii="仿宋" w:hAnsi="仿宋" w:cs="仿宋"/>
          <w:b/>
          <w:color w:val="auto"/>
          <w:sz w:val="32"/>
          <w:szCs w:val="32"/>
          <w:lang w:eastAsia="zh-CN"/>
        </w:rPr>
        <w:t>。</w:t>
      </w:r>
      <w:r>
        <w:rPr>
          <w:rFonts w:hint="eastAsia" w:ascii="仿宋" w:hAnsi="仿宋"/>
          <w:color w:val="auto"/>
          <w:sz w:val="32"/>
          <w:szCs w:val="32"/>
          <w:lang w:eastAsia="zh-CN"/>
        </w:rPr>
        <w:t>认真落实国家</w:t>
      </w:r>
      <w:r>
        <w:rPr>
          <w:rFonts w:ascii="仿宋" w:hAnsi="仿宋"/>
          <w:color w:val="auto"/>
          <w:sz w:val="32"/>
          <w:szCs w:val="32"/>
          <w:lang w:eastAsia="zh-CN"/>
        </w:rPr>
        <w:t>能源资源安全战略</w:t>
      </w:r>
      <w:r>
        <w:rPr>
          <w:rFonts w:hint="eastAsia" w:ascii="仿宋" w:hAnsi="仿宋"/>
          <w:color w:val="auto"/>
          <w:sz w:val="32"/>
          <w:szCs w:val="32"/>
          <w:lang w:eastAsia="zh-CN"/>
        </w:rPr>
        <w:t>，</w:t>
      </w:r>
      <w:r>
        <w:rPr>
          <w:rFonts w:ascii="仿宋" w:hAnsi="仿宋"/>
          <w:color w:val="auto"/>
          <w:sz w:val="32"/>
          <w:szCs w:val="32"/>
          <w:lang w:eastAsia="zh-CN"/>
        </w:rPr>
        <w:t>完善能源产供储销体系，增强能源持续稳定供应和风险管控能力，确保能源供应和运行安全。</w:t>
      </w:r>
      <w:r>
        <w:rPr>
          <w:rFonts w:hint="eastAsia" w:ascii="仿宋" w:hAnsi="仿宋"/>
          <w:color w:val="auto"/>
          <w:sz w:val="32"/>
          <w:szCs w:val="32"/>
          <w:lang w:eastAsia="zh-CN"/>
        </w:rPr>
        <w:t>深化能源供给侧结构性改革，提高煤炭清洁高效利用水平，加快发展抽水蓄能、风电、光伏和生物质发电等清洁能源产业，推动社会电气化水平提升。加强地区能源资源勘探开发，支持煤炭精细化开采和储煤基地建设，推动成品油储备和天然气储气能力建设，推进城市热力管网、城镇燃气管网的建设覆盖。加快形成油、气和新能源协调发展的能源供应、应急储备体系，提高能源安全保障水平。强化城市输配电网络建设，加快源网荷储友好互动系统建设，提高清洁能源上网消纳能力，适时启动“抚顺北”500千伏变电站建设工作。实施农村电网改造升级工程，合理布局充电设施，建设智能高效充电基础设施网络，适应城乡经济发展用电需求。</w:t>
      </w:r>
    </w:p>
    <w:p>
      <w:pPr>
        <w:spacing w:line="360" w:lineRule="auto"/>
        <w:ind w:firstLine="482"/>
        <w:jc w:val="center"/>
        <w:textAlignment w:val="center"/>
        <w:rPr>
          <w:rFonts w:ascii="仿宋" w:hAnsi="仿宋" w:cs="仿宋"/>
          <w:b/>
          <w:bCs/>
          <w:color w:val="auto"/>
          <w:sz w:val="24"/>
          <w:lang w:eastAsia="zh-CN"/>
        </w:rPr>
      </w:pPr>
      <w:r>
        <w:rPr>
          <w:rFonts w:hint="eastAsia" w:ascii="仿宋" w:hAnsi="仿宋" w:cs="仿宋"/>
          <w:b/>
          <w:bCs/>
          <w:color w:val="auto"/>
          <w:sz w:val="24"/>
          <w:lang w:eastAsia="zh-CN"/>
        </w:rPr>
        <w:t>专栏17：强化现代能源综合保障体系发展重点与项目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一、重点任务</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加快发展清洁能源，提高煤、电、油、气供应储备能力，推进源网荷储友好互动系统建设，强化能源安全保障。</w:t>
            </w:r>
          </w:p>
          <w:p>
            <w:pPr>
              <w:spacing w:line="400" w:lineRule="exact"/>
              <w:ind w:firstLine="482"/>
              <w:rPr>
                <w:rFonts w:ascii="仿宋" w:hAnsi="仿宋" w:cs="仿宋_GB2312"/>
                <w:b/>
                <w:color w:val="auto"/>
                <w:kern w:val="2"/>
                <w:sz w:val="24"/>
                <w:lang w:eastAsia="zh-CN"/>
              </w:rPr>
            </w:pPr>
            <w:r>
              <w:rPr>
                <w:rFonts w:hint="eastAsia" w:ascii="仿宋" w:hAnsi="仿宋" w:cs="仿宋_GB2312"/>
                <w:b/>
                <w:color w:val="auto"/>
                <w:kern w:val="2"/>
                <w:sz w:val="24"/>
                <w:lang w:eastAsia="zh-CN"/>
              </w:rPr>
              <w:t>二、重点项目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1.城市生活垃圾焚烧发电和抽水蓄能、生物质发电等清洁能源项目。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2.清原抽水蓄能电站500千伏送出工程。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3.沈白客专220千伏供电配套工程。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4.抚顺石岭（抚顺北）500千伏输变电工程前期工作。</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5.清洁能源电源配套送出工程。</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6.东洲热电联产机组项目。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7.城市66KV、10KV电网建设项目。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8.农村电网改造项目。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9.天然气置换工程项目。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10.煤炭精细化开采项目。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11.充电基础设施建设项目。</w:t>
            </w:r>
          </w:p>
          <w:p>
            <w:pPr>
              <w:spacing w:line="400" w:lineRule="exact"/>
              <w:ind w:firstLine="480"/>
              <w:rPr>
                <w:rFonts w:ascii="仿宋" w:hAnsi="仿宋" w:cs="仿宋_GB2312"/>
                <w:bCs/>
                <w:color w:val="auto"/>
                <w:kern w:val="2"/>
                <w:sz w:val="24"/>
                <w:lang w:eastAsia="zh-CN"/>
              </w:rPr>
            </w:pPr>
            <w:r>
              <w:rPr>
                <w:rFonts w:hint="eastAsia" w:ascii="仿宋" w:hAnsi="仿宋" w:cs="仿宋_GB2312"/>
                <w:bCs/>
                <w:color w:val="auto"/>
                <w:kern w:val="2"/>
                <w:sz w:val="24"/>
                <w:lang w:eastAsia="zh-CN"/>
              </w:rPr>
              <w:t>12.天然气储气能力建设项目。</w:t>
            </w:r>
          </w:p>
          <w:p>
            <w:pPr>
              <w:spacing w:line="400" w:lineRule="exact"/>
              <w:ind w:firstLine="480"/>
              <w:rPr>
                <w:rFonts w:ascii="仿宋" w:hAnsi="仿宋" w:eastAsia="PMingLiU" w:cs="仿宋"/>
                <w:bCs/>
                <w:color w:val="auto"/>
                <w:kern w:val="2"/>
                <w:sz w:val="32"/>
                <w:szCs w:val="32"/>
                <w:lang w:val="zh-TW" w:eastAsia="zh-TW" w:bidi="zh-TW"/>
              </w:rPr>
            </w:pPr>
            <w:r>
              <w:rPr>
                <w:rFonts w:hint="eastAsia" w:ascii="仿宋" w:hAnsi="仿宋" w:cs="仿宋_GB2312"/>
                <w:bCs/>
                <w:color w:val="auto"/>
                <w:kern w:val="2"/>
                <w:sz w:val="24"/>
                <w:lang w:eastAsia="zh-CN"/>
              </w:rPr>
              <w:t>13.国VI汽油质量升级项目。</w:t>
            </w:r>
          </w:p>
        </w:tc>
      </w:tr>
    </w:tbl>
    <w:p>
      <w:pPr>
        <w:spacing w:line="600" w:lineRule="exact"/>
        <w:ind w:firstLine="643"/>
        <w:rPr>
          <w:rFonts w:ascii="仿宋" w:hAnsi="仿宋"/>
          <w:color w:val="auto"/>
          <w:sz w:val="32"/>
          <w:szCs w:val="32"/>
          <w:lang w:eastAsia="zh-CN"/>
        </w:rPr>
      </w:pPr>
      <w:r>
        <w:rPr>
          <w:rFonts w:hint="eastAsia" w:ascii="仿宋" w:hAnsi="仿宋"/>
          <w:b/>
          <w:color w:val="auto"/>
          <w:sz w:val="32"/>
          <w:szCs w:val="32"/>
          <w:lang w:eastAsia="zh-CN"/>
        </w:rPr>
        <w:t>保障</w:t>
      </w:r>
      <w:r>
        <w:rPr>
          <w:rFonts w:ascii="仿宋" w:hAnsi="仿宋"/>
          <w:b/>
          <w:color w:val="auto"/>
          <w:sz w:val="32"/>
          <w:szCs w:val="32"/>
          <w:lang w:eastAsia="zh-CN"/>
        </w:rPr>
        <w:t>产业安全</w:t>
      </w:r>
      <w:r>
        <w:rPr>
          <w:rFonts w:hint="eastAsia" w:ascii="仿宋" w:hAnsi="仿宋"/>
          <w:b/>
          <w:color w:val="auto"/>
          <w:sz w:val="32"/>
          <w:szCs w:val="32"/>
          <w:lang w:eastAsia="zh-CN"/>
        </w:rPr>
        <w:t>。</w:t>
      </w:r>
      <w:r>
        <w:rPr>
          <w:rFonts w:hint="eastAsia" w:ascii="仿宋" w:hAnsi="仿宋"/>
          <w:color w:val="auto"/>
          <w:sz w:val="32"/>
          <w:szCs w:val="32"/>
          <w:lang w:eastAsia="zh-CN"/>
        </w:rPr>
        <w:t>实施</w:t>
      </w:r>
      <w:r>
        <w:rPr>
          <w:rFonts w:ascii="仿宋" w:hAnsi="仿宋"/>
          <w:color w:val="auto"/>
          <w:sz w:val="32"/>
          <w:szCs w:val="32"/>
          <w:lang w:eastAsia="zh-CN"/>
        </w:rPr>
        <w:t>产业链供应链安全</w:t>
      </w:r>
      <w:r>
        <w:rPr>
          <w:rFonts w:hint="eastAsia" w:ascii="仿宋" w:hAnsi="仿宋"/>
          <w:color w:val="auto"/>
          <w:sz w:val="32"/>
          <w:szCs w:val="32"/>
          <w:lang w:eastAsia="zh-CN"/>
        </w:rPr>
        <w:t>稳定行动，</w:t>
      </w:r>
      <w:r>
        <w:rPr>
          <w:rFonts w:ascii="仿宋" w:hAnsi="仿宋"/>
          <w:color w:val="auto"/>
          <w:sz w:val="32"/>
          <w:szCs w:val="32"/>
          <w:lang w:eastAsia="zh-CN"/>
        </w:rPr>
        <w:t>推进制造业</w:t>
      </w:r>
      <w:r>
        <w:rPr>
          <w:rFonts w:hint="eastAsia" w:ascii="仿宋" w:hAnsi="仿宋" w:cs="仿宋_GB2312"/>
          <w:color w:val="auto"/>
          <w:sz w:val="32"/>
          <w:szCs w:val="32"/>
          <w:lang w:eastAsia="zh-CN"/>
        </w:rPr>
        <w:t>建链、补链、强链、延链</w:t>
      </w:r>
      <w:r>
        <w:rPr>
          <w:rFonts w:ascii="仿宋" w:hAnsi="仿宋"/>
          <w:color w:val="auto"/>
          <w:sz w:val="32"/>
          <w:szCs w:val="32"/>
          <w:lang w:eastAsia="zh-CN"/>
        </w:rPr>
        <w:t>，强化资源、技术、装备支撑，加强</w:t>
      </w:r>
      <w:r>
        <w:rPr>
          <w:rFonts w:hint="eastAsia" w:ascii="仿宋" w:hAnsi="仿宋"/>
          <w:color w:val="auto"/>
          <w:sz w:val="32"/>
          <w:szCs w:val="32"/>
          <w:lang w:eastAsia="zh-CN"/>
        </w:rPr>
        <w:t>国内外</w:t>
      </w:r>
      <w:r>
        <w:rPr>
          <w:rFonts w:ascii="仿宋" w:hAnsi="仿宋"/>
          <w:color w:val="auto"/>
          <w:sz w:val="32"/>
          <w:szCs w:val="32"/>
          <w:lang w:eastAsia="zh-CN"/>
        </w:rPr>
        <w:t>产业安全合作，推动产业链供应链多元化。立足</w:t>
      </w:r>
      <w:r>
        <w:rPr>
          <w:rFonts w:hint="eastAsia" w:ascii="仿宋" w:hAnsi="仿宋"/>
          <w:color w:val="auto"/>
          <w:sz w:val="32"/>
          <w:szCs w:val="32"/>
          <w:lang w:eastAsia="zh-CN"/>
        </w:rPr>
        <w:t>老工业基地</w:t>
      </w:r>
      <w:r>
        <w:rPr>
          <w:rFonts w:ascii="仿宋" w:hAnsi="仿宋"/>
          <w:color w:val="auto"/>
          <w:sz w:val="32"/>
          <w:szCs w:val="32"/>
          <w:lang w:eastAsia="zh-CN"/>
        </w:rPr>
        <w:t>产业规模优势、配套优势和部分领域先发优势，</w:t>
      </w:r>
      <w:r>
        <w:rPr>
          <w:rFonts w:hint="eastAsia" w:ascii="仿宋" w:hAnsi="仿宋"/>
          <w:color w:val="auto"/>
          <w:sz w:val="32"/>
          <w:szCs w:val="32"/>
          <w:lang w:eastAsia="zh-CN"/>
        </w:rPr>
        <w:t>着力打造高端精细化工、高端冶金新材料、新型清洁能源、新型煤化工及煤矸石综合利用、先进装备制造、特色农产品深加工等六大</w:t>
      </w:r>
      <w:r>
        <w:rPr>
          <w:rFonts w:ascii="仿宋" w:hAnsi="仿宋"/>
          <w:color w:val="auto"/>
          <w:sz w:val="32"/>
          <w:szCs w:val="32"/>
          <w:lang w:eastAsia="zh-CN"/>
        </w:rPr>
        <w:t>战略性全局性产业链。实施应急产品生产能力储备工程，建设</w:t>
      </w:r>
      <w:r>
        <w:rPr>
          <w:rFonts w:hint="eastAsia" w:ascii="仿宋" w:hAnsi="仿宋"/>
          <w:color w:val="auto"/>
          <w:sz w:val="32"/>
          <w:szCs w:val="32"/>
          <w:lang w:eastAsia="zh-CN"/>
        </w:rPr>
        <w:t>地方</w:t>
      </w:r>
      <w:r>
        <w:rPr>
          <w:rFonts w:ascii="仿宋" w:hAnsi="仿宋"/>
          <w:color w:val="auto"/>
          <w:sz w:val="32"/>
          <w:szCs w:val="32"/>
          <w:lang w:eastAsia="zh-CN"/>
        </w:rPr>
        <w:t>应急物资生产保障基地。大力发</w:t>
      </w:r>
      <w:r>
        <w:rPr>
          <w:rFonts w:hint="eastAsia" w:ascii="仿宋" w:hAnsi="仿宋"/>
          <w:color w:val="auto"/>
          <w:sz w:val="32"/>
          <w:szCs w:val="32"/>
          <w:lang w:eastAsia="zh-CN"/>
        </w:rPr>
        <w:t>展“专精特新”中小</w:t>
      </w:r>
      <w:r>
        <w:rPr>
          <w:rFonts w:ascii="仿宋" w:hAnsi="仿宋"/>
          <w:color w:val="auto"/>
          <w:sz w:val="32"/>
          <w:szCs w:val="32"/>
          <w:lang w:eastAsia="zh-CN"/>
        </w:rPr>
        <w:t>企业，培育壮大一批具有重要影响力和主导作用的龙头企业，促进产业链供应链融通发展。</w:t>
      </w:r>
      <w:r>
        <w:rPr>
          <w:rFonts w:hint="eastAsia" w:ascii="仿宋" w:hAnsi="仿宋"/>
          <w:color w:val="auto"/>
          <w:sz w:val="32"/>
          <w:szCs w:val="32"/>
          <w:lang w:eastAsia="zh-CN"/>
        </w:rPr>
        <w:t>认真落实国家</w:t>
      </w:r>
      <w:r>
        <w:rPr>
          <w:rFonts w:ascii="仿宋" w:hAnsi="仿宋"/>
          <w:color w:val="auto"/>
          <w:sz w:val="32"/>
          <w:szCs w:val="32"/>
          <w:lang w:eastAsia="zh-CN"/>
        </w:rPr>
        <w:t>金融安全战略</w:t>
      </w:r>
      <w:r>
        <w:rPr>
          <w:rFonts w:hint="eastAsia" w:ascii="仿宋" w:hAnsi="仿宋"/>
          <w:color w:val="auto"/>
          <w:sz w:val="32"/>
          <w:szCs w:val="32"/>
          <w:lang w:eastAsia="zh-CN"/>
        </w:rPr>
        <w:t>，</w:t>
      </w:r>
      <w:r>
        <w:rPr>
          <w:rFonts w:ascii="仿宋" w:hAnsi="仿宋"/>
          <w:color w:val="auto"/>
          <w:sz w:val="32"/>
          <w:szCs w:val="32"/>
          <w:lang w:eastAsia="zh-CN"/>
        </w:rPr>
        <w:t>加强</w:t>
      </w:r>
      <w:r>
        <w:rPr>
          <w:rFonts w:hint="eastAsia" w:ascii="仿宋" w:hAnsi="仿宋"/>
          <w:color w:val="auto"/>
          <w:sz w:val="32"/>
          <w:szCs w:val="32"/>
          <w:lang w:eastAsia="zh-CN"/>
        </w:rPr>
        <w:t>地方</w:t>
      </w:r>
      <w:r>
        <w:rPr>
          <w:rFonts w:ascii="仿宋" w:hAnsi="仿宋"/>
          <w:color w:val="auto"/>
          <w:sz w:val="32"/>
          <w:szCs w:val="32"/>
          <w:lang w:eastAsia="zh-CN"/>
        </w:rPr>
        <w:t>金融机构和金融控股公司监管，强化不良资产认定和处置，有序处置高风险金融机构，严厉打击非法金融活动，健全互联网金融监管长效机制。稳妥化解地方政府隐性债务，</w:t>
      </w:r>
      <w:r>
        <w:rPr>
          <w:rFonts w:hint="eastAsia" w:ascii="仿宋" w:hAnsi="仿宋"/>
          <w:color w:val="auto"/>
          <w:sz w:val="32"/>
          <w:szCs w:val="32"/>
          <w:lang w:eastAsia="zh-CN"/>
        </w:rPr>
        <w:t>科学管控政府债务规模，妥善处置企业债务风险。</w:t>
      </w:r>
    </w:p>
    <w:p>
      <w:pPr>
        <w:pStyle w:val="3"/>
        <w:spacing w:before="0" w:beforeAutospacing="0" w:after="0" w:afterAutospacing="0" w:line="600" w:lineRule="exact"/>
        <w:jc w:val="center"/>
        <w:rPr>
          <w:rFonts w:ascii="楷体" w:hAnsi="楷体" w:eastAsia="楷体" w:cs="楷体"/>
          <w:color w:val="auto"/>
          <w:sz w:val="32"/>
          <w:lang w:val="zh-TW" w:eastAsia="zh-TW"/>
        </w:rPr>
      </w:pPr>
      <w:bookmarkStart w:id="454" w:name="_Toc73625323"/>
      <w:r>
        <w:rPr>
          <w:rFonts w:hint="eastAsia" w:ascii="楷体" w:hAnsi="楷体" w:eastAsia="楷体" w:cs="楷体"/>
          <w:color w:val="auto"/>
          <w:sz w:val="32"/>
          <w:lang w:val="zh-TW" w:eastAsia="zh-TW"/>
        </w:rPr>
        <w:t>第三节 保障地区公共安全</w:t>
      </w:r>
      <w:bookmarkEnd w:id="454"/>
    </w:p>
    <w:p>
      <w:pPr>
        <w:shd w:val="clear" w:color="auto" w:fill="FFFFFF"/>
        <w:spacing w:line="600" w:lineRule="exact"/>
        <w:ind w:firstLine="643"/>
        <w:jc w:val="center"/>
        <w:rPr>
          <w:rFonts w:ascii="仿宋" w:hAnsi="仿宋" w:cs="仿宋"/>
          <w:b/>
          <w:color w:val="auto"/>
          <w:sz w:val="32"/>
          <w:szCs w:val="32"/>
          <w:lang w:eastAsia="zh-CN"/>
        </w:rPr>
      </w:pPr>
    </w:p>
    <w:p>
      <w:pPr>
        <w:spacing w:line="600" w:lineRule="exact"/>
        <w:ind w:firstLine="643"/>
        <w:jc w:val="both"/>
        <w:rPr>
          <w:rFonts w:ascii="仿宋" w:hAnsi="仿宋" w:cs="仿宋"/>
          <w:sz w:val="32"/>
          <w:szCs w:val="32"/>
          <w:lang w:eastAsia="zh-CN"/>
        </w:rPr>
      </w:pPr>
      <w:r>
        <w:rPr>
          <w:rFonts w:ascii="仿宋" w:hAnsi="仿宋" w:cs="Arial"/>
          <w:b/>
          <w:color w:val="auto"/>
          <w:sz w:val="32"/>
          <w:szCs w:val="32"/>
          <w:lang w:eastAsia="zh-CN"/>
        </w:rPr>
        <w:t>提高</w:t>
      </w:r>
      <w:r>
        <w:rPr>
          <w:rFonts w:hint="eastAsia" w:ascii="仿宋" w:hAnsi="仿宋" w:cs="仿宋"/>
          <w:b/>
          <w:bCs/>
          <w:color w:val="auto"/>
          <w:sz w:val="32"/>
          <w:szCs w:val="32"/>
          <w:lang w:eastAsia="zh-CN"/>
        </w:rPr>
        <w:t>安全生产监管能力。</w:t>
      </w:r>
      <w:r>
        <w:rPr>
          <w:rFonts w:hint="eastAsia" w:ascii="仿宋" w:hAnsi="仿宋" w:cs="仿宋"/>
          <w:color w:val="auto"/>
          <w:sz w:val="32"/>
          <w:szCs w:val="32"/>
          <w:lang w:eastAsia="zh-CN"/>
        </w:rPr>
        <w:t>健全落实安全生产责任制，强化党委政府领导责任、部</w:t>
      </w:r>
      <w:r>
        <w:rPr>
          <w:rFonts w:hint="eastAsia" w:ascii="仿宋" w:hAnsi="仿宋" w:cs="仿宋"/>
          <w:sz w:val="32"/>
          <w:szCs w:val="32"/>
          <w:lang w:eastAsia="zh-CN"/>
        </w:rPr>
        <w:t>门监管责任和企业主体责任。全面推进企业安全生产全员岗位责任有效落实，严格履行安全生产法定责任，建立健全自我约束、持续改进的内生机制。改革重点行业领域安全监管监察体制，加强安全生产执法队伍建设。严格规范监管执法行为，完善执法监督机制，加强监管执法保障。推动企业风险管控和隐患排查治理双重预防机制建设。</w:t>
      </w:r>
    </w:p>
    <w:p>
      <w:pPr>
        <w:shd w:val="clear" w:color="auto" w:fill="FFFFFF"/>
        <w:spacing w:line="600" w:lineRule="exact"/>
        <w:ind w:firstLine="643"/>
        <w:jc w:val="both"/>
        <w:rPr>
          <w:rFonts w:ascii="仿宋" w:hAnsi="仿宋" w:cs="仿宋_GB2312"/>
          <w:sz w:val="32"/>
          <w:szCs w:val="32"/>
          <w:lang w:eastAsia="zh-CN"/>
        </w:rPr>
      </w:pPr>
      <w:r>
        <w:rPr>
          <w:rFonts w:hint="eastAsia" w:ascii="仿宋" w:hAnsi="仿宋" w:cs="仿宋"/>
          <w:b/>
          <w:bCs/>
          <w:color w:val="auto"/>
          <w:sz w:val="32"/>
          <w:szCs w:val="32"/>
          <w:lang w:eastAsia="zh-CN"/>
        </w:rPr>
        <w:t>增强综合防灾减灾抗灾能力。</w:t>
      </w:r>
      <w:r>
        <w:rPr>
          <w:rFonts w:hint="eastAsia" w:ascii="仿宋" w:hAnsi="仿宋" w:cs="仿宋_GB2312"/>
          <w:sz w:val="32"/>
          <w:szCs w:val="32"/>
          <w:lang w:eastAsia="zh-CN"/>
        </w:rPr>
        <w:t>建立健全灾害救助平台，完善自然灾害应急救助体系建设，引导社会组织积极参与减灾救灾，构建政府主导、多元联动、协同配合、有序参与的防灾减灾新格局。加强监测预报预警能力建设，筑牢防灾减灾第一道防线；加强农业特色产业气象保障能力建设，提升乡村振兴气象服务水平；做好应对气候变化工作，加强生态文明建设和气象保障能力建设，</w:t>
      </w:r>
      <w:r>
        <w:rPr>
          <w:rFonts w:hint="eastAsia" w:ascii="仿宋" w:hAnsi="仿宋" w:cs="仿宋"/>
          <w:sz w:val="32"/>
          <w:szCs w:val="32"/>
          <w:lang w:eastAsia="zh-CN"/>
        </w:rPr>
        <w:t>强化重点生态功能区生态修复工程建设。加强在重要防控区域内和重点防控时期内的自然灾害风险防治。完善自然灾害风险评估制度和方法，构建自然灾害风险评估指标体系。</w:t>
      </w:r>
    </w:p>
    <w:p>
      <w:pPr>
        <w:pStyle w:val="3"/>
        <w:spacing w:before="0" w:beforeAutospacing="0" w:after="0" w:afterAutospacing="0" w:line="600" w:lineRule="exact"/>
        <w:ind w:firstLine="643" w:firstLineChars="200"/>
        <w:rPr>
          <w:rFonts w:ascii="仿宋" w:hAnsi="仿宋" w:eastAsia="仿宋" w:cs="仿宋"/>
          <w:b w:val="0"/>
          <w:color w:val="auto"/>
          <w:sz w:val="32"/>
          <w:szCs w:val="32"/>
        </w:rPr>
      </w:pPr>
      <w:bookmarkStart w:id="455" w:name="_Toc73625324"/>
      <w:r>
        <w:rPr>
          <w:rFonts w:hint="eastAsia" w:ascii="仿宋" w:hAnsi="仿宋" w:eastAsia="仿宋" w:cs="仿宋"/>
          <w:bCs w:val="0"/>
          <w:color w:val="auto"/>
          <w:sz w:val="32"/>
          <w:szCs w:val="32"/>
        </w:rPr>
        <w:t>构建高效应急管理体系。</w:t>
      </w:r>
      <w:r>
        <w:rPr>
          <w:rFonts w:hint="eastAsia" w:ascii="仿宋" w:hAnsi="仿宋" w:eastAsia="仿宋" w:cs="仿宋"/>
          <w:b w:val="0"/>
          <w:color w:val="auto"/>
          <w:sz w:val="32"/>
          <w:szCs w:val="32"/>
        </w:rPr>
        <w:t>完善市、县（区）、乡镇（街道）、村（社区）应急管理组织体系，将消防、森林防火、水上救援等各类专业应急救援队伍纳入指挥系统，积极探索多灾种并行条件下的应急指挥协调配合机制，加强各专业应急队伍之间的资源共享和信息互联互通。完善应急救援物资和应急处置装备的储备制度，建立重大危险源基础数据库，推进应急物资储备库和应急避难场所建设。加强防汛抢险、抗旱服务、矿山救护、危化救援、公路水路抢通、水上搜救、通信保障、电力抢险等应急救援队伍建设，积极推进消防救援站、消防车通道和消防水源等基础设施建设。合理布局应急资源，推进地区和行业信息、队伍、装备、物资等的有机整合。统筹应急管理相关通信网络资源，建设市级应急管理大数据支撑体系和规范化共建共享管理体系，推进业务协同和数据共享，实现“全面融合、全程贯通、随域接入、按需服务”。</w:t>
      </w:r>
      <w:bookmarkEnd w:id="455"/>
    </w:p>
    <w:p>
      <w:pPr>
        <w:spacing w:line="600" w:lineRule="exact"/>
        <w:ind w:firstLine="643"/>
        <w:jc w:val="both"/>
        <w:rPr>
          <w:rFonts w:ascii="仿宋" w:hAnsi="仿宋" w:cs="仿宋"/>
          <w:color w:val="auto"/>
          <w:sz w:val="32"/>
          <w:szCs w:val="32"/>
          <w:lang w:eastAsia="zh-CN"/>
        </w:rPr>
      </w:pPr>
      <w:r>
        <w:rPr>
          <w:rFonts w:hint="eastAsia" w:ascii="仿宋" w:hAnsi="仿宋" w:cs="仿宋"/>
          <w:b/>
          <w:bCs/>
          <w:color w:val="auto"/>
          <w:sz w:val="32"/>
          <w:szCs w:val="32"/>
          <w:lang w:eastAsia="zh-CN"/>
        </w:rPr>
        <w:t>强化食品药品安全监管</w:t>
      </w:r>
      <w:r>
        <w:rPr>
          <w:rFonts w:hint="eastAsia" w:ascii="仿宋" w:hAnsi="仿宋" w:cs="仿宋"/>
          <w:color w:val="auto"/>
          <w:sz w:val="32"/>
          <w:szCs w:val="32"/>
          <w:lang w:eastAsia="zh-CN"/>
        </w:rPr>
        <w:t>。严防严控食品安全风险，健</w:t>
      </w:r>
      <w:r>
        <w:rPr>
          <w:rFonts w:hint="eastAsia" w:ascii="仿宋" w:hAnsi="仿宋" w:cs="仿宋"/>
          <w:sz w:val="32"/>
          <w:szCs w:val="32"/>
          <w:lang w:eastAsia="zh-CN"/>
        </w:rPr>
        <w:t>全统一权威的食品安全监管体系。积极推进食品药品智慧监管平台建设，强化全方位监督。对网络订餐等重点渠道、校园及周边等重点区域、儿童食品等重点品种加大监管力度。全面加强药品安全监管体系建设，构建药品生产监管的风险防控体系和质量责任体系。加大药品、医疗器械、化妆品抽验工作力度，确保高风险品种完成全覆盖抽验。借助媒体、高校、专业协会等第三方力量，开展药品、医疗器械、化妆品安全核心知识的宣传和普及，提升公众知晓</w:t>
      </w:r>
      <w:r>
        <w:rPr>
          <w:rFonts w:hint="eastAsia" w:ascii="仿宋" w:hAnsi="仿宋" w:cs="仿宋"/>
          <w:color w:val="auto"/>
          <w:sz w:val="32"/>
          <w:szCs w:val="32"/>
          <w:lang w:eastAsia="zh-CN"/>
        </w:rPr>
        <w:t>率。</w:t>
      </w:r>
    </w:p>
    <w:p>
      <w:pPr>
        <w:spacing w:line="600" w:lineRule="exact"/>
        <w:rPr>
          <w:rFonts w:ascii="仿宋" w:hAnsi="仿宋" w:cs="宋体"/>
          <w:color w:val="auto"/>
          <w:sz w:val="32"/>
          <w:szCs w:val="32"/>
          <w:lang w:eastAsia="zh-CN"/>
        </w:rPr>
      </w:pPr>
      <w:r>
        <w:rPr>
          <w:b/>
          <w:color w:val="auto"/>
          <w:lang w:eastAsia="zh-CN" w:bidi="ar-SA"/>
        </w:rPr>
        <w:t>加强网络安全体系建设。</w:t>
      </w:r>
      <w:r>
        <w:rPr>
          <w:rFonts w:ascii="仿宋" w:hAnsi="仿宋" w:cs="仿宋"/>
          <w:bCs/>
          <w:color w:val="auto"/>
          <w:sz w:val="32"/>
          <w:szCs w:val="32"/>
          <w:lang w:eastAsia="zh-CN" w:bidi="ar-SA"/>
        </w:rPr>
        <w:t>贯彻落实网络安全等级保护制度和关键信息基础设施安全保护制度</w:t>
      </w:r>
      <w:r>
        <w:rPr>
          <w:rFonts w:hint="eastAsia" w:ascii="仿宋" w:hAnsi="仿宋" w:cs="仿宋"/>
          <w:bCs/>
          <w:color w:val="auto"/>
          <w:sz w:val="32"/>
          <w:szCs w:val="32"/>
          <w:lang w:eastAsia="zh-CN" w:bidi="ar-SA"/>
        </w:rPr>
        <w:t>，</w:t>
      </w:r>
      <w:r>
        <w:rPr>
          <w:rFonts w:ascii="仿宋" w:hAnsi="仿宋" w:cs="仿宋"/>
          <w:bCs/>
          <w:color w:val="auto"/>
          <w:sz w:val="32"/>
          <w:szCs w:val="32"/>
          <w:lang w:eastAsia="zh-CN" w:bidi="ar-SA"/>
        </w:rPr>
        <w:t>推</w:t>
      </w:r>
      <w:r>
        <w:rPr>
          <w:rFonts w:hint="eastAsia" w:ascii="仿宋" w:hAnsi="仿宋" w:cs="仿宋"/>
          <w:bCs/>
          <w:color w:val="auto"/>
          <w:sz w:val="32"/>
          <w:szCs w:val="32"/>
          <w:lang w:eastAsia="zh-CN" w:bidi="ar-SA"/>
        </w:rPr>
        <w:t>进“依法治网”行</w:t>
      </w:r>
      <w:r>
        <w:rPr>
          <w:rFonts w:ascii="仿宋" w:hAnsi="仿宋" w:cs="仿宋"/>
          <w:bCs/>
          <w:color w:val="auto"/>
          <w:sz w:val="32"/>
          <w:szCs w:val="32"/>
          <w:lang w:eastAsia="zh-CN" w:bidi="ar-SA"/>
        </w:rPr>
        <w:t>动，深化技术护网，</w:t>
      </w:r>
      <w:r>
        <w:rPr>
          <w:rFonts w:hint="eastAsia" w:ascii="仿宋" w:hAnsi="仿宋" w:cs="宋体"/>
          <w:color w:val="auto"/>
          <w:sz w:val="32"/>
          <w:szCs w:val="32"/>
          <w:lang w:eastAsia="zh-CN"/>
        </w:rPr>
        <w:t>完善信息安全基础设施，保障数据信息安全。</w:t>
      </w:r>
      <w:r>
        <w:rPr>
          <w:rFonts w:ascii="仿宋" w:hAnsi="仿宋" w:cs="宋体"/>
          <w:color w:val="auto"/>
          <w:sz w:val="32"/>
          <w:szCs w:val="32"/>
          <w:lang w:eastAsia="zh-CN"/>
        </w:rPr>
        <w:t>全面加强网络安全防范管理、监测预警、应急处置、侦查打击等各项措施，及时监测、处置网络安全风险和威胁</w:t>
      </w:r>
      <w:r>
        <w:rPr>
          <w:rFonts w:hint="eastAsia" w:ascii="仿宋" w:hAnsi="仿宋" w:cs="宋体"/>
          <w:color w:val="auto"/>
          <w:sz w:val="32"/>
          <w:szCs w:val="32"/>
          <w:lang w:eastAsia="zh-CN"/>
        </w:rPr>
        <w:t>，</w:t>
      </w:r>
      <w:r>
        <w:rPr>
          <w:rFonts w:ascii="仿宋" w:hAnsi="仿宋" w:cs="宋体"/>
          <w:color w:val="auto"/>
          <w:sz w:val="32"/>
          <w:szCs w:val="32"/>
          <w:lang w:eastAsia="zh-CN"/>
        </w:rPr>
        <w:t>依法惩治网络违法犯罪活动，切实提高网络安全保护能力</w:t>
      </w:r>
      <w:r>
        <w:rPr>
          <w:rFonts w:hint="eastAsia" w:ascii="仿宋" w:hAnsi="仿宋" w:cs="宋体"/>
          <w:color w:val="auto"/>
          <w:sz w:val="32"/>
          <w:szCs w:val="32"/>
          <w:lang w:eastAsia="zh-CN"/>
        </w:rPr>
        <w:t>。</w:t>
      </w:r>
      <w:r>
        <w:rPr>
          <w:rFonts w:ascii="仿宋" w:hAnsi="仿宋" w:cs="宋体"/>
          <w:color w:val="auto"/>
          <w:sz w:val="32"/>
          <w:szCs w:val="32"/>
          <w:lang w:eastAsia="zh-CN"/>
        </w:rPr>
        <w:t>加大国家秘密、重要数据和公民个人信息保护力度，依法严打网上违法犯罪。积极构建</w:t>
      </w:r>
      <w:r>
        <w:rPr>
          <w:rFonts w:hint="eastAsia" w:ascii="仿宋" w:hAnsi="仿宋" w:cs="宋体"/>
          <w:color w:val="auto"/>
          <w:sz w:val="32"/>
          <w:szCs w:val="32"/>
          <w:lang w:eastAsia="zh-CN"/>
        </w:rPr>
        <w:t>区域网络安全综合防控体系，切实维护国家安全和社会公共利益，保护人民群众的合法权益，保障和促进经济社会信息化健康发展。</w:t>
      </w:r>
    </w:p>
    <w:p>
      <w:pPr>
        <w:widowControl/>
        <w:spacing w:line="600" w:lineRule="exact"/>
        <w:rPr>
          <w:rFonts w:ascii="仿宋" w:hAnsi="仿宋" w:cs="仿宋"/>
          <w:color w:val="auto"/>
          <w:sz w:val="32"/>
          <w:szCs w:val="32"/>
          <w:lang w:eastAsia="zh-CN"/>
        </w:rPr>
      </w:pPr>
      <w:r>
        <w:rPr>
          <w:rFonts w:hint="eastAsia" w:ascii="仿宋" w:hAnsi="仿宋" w:cs="仿宋"/>
          <w:b/>
          <w:color w:val="auto"/>
          <w:szCs w:val="30"/>
          <w:lang w:val="zh-CN" w:eastAsia="zh-CN"/>
        </w:rPr>
        <w:t>加强关系国计民生重要商品价格的监测和管理。</w:t>
      </w:r>
      <w:r>
        <w:rPr>
          <w:rFonts w:hint="eastAsia" w:ascii="仿宋" w:hAnsi="仿宋" w:cs="仿宋"/>
          <w:color w:val="auto"/>
          <w:sz w:val="32"/>
          <w:szCs w:val="32"/>
          <w:lang w:eastAsia="zh-CN"/>
        </w:rPr>
        <w:t>强化要素市场化配置，保持物价总水平稳定，防止大起大落。贯彻落实降低用电、用水、用气价格政策，放宽制造企业参与电力市场化交易门槛，清理规范供水供电供气供暖行业价格之外的服务价格，推进水电气暖行业高质量发展。完善价格调控机制，保障农产品市场供应和价格稳定。完善社会救助和保障标准与物价上涨挂钩的联动机制，保障困难群众生活。规范各类金融组织和中介服务机构收费行为，降低中小微企业成本。健全重大政策事前评估和事后评估制度,提高决策科学化、民主化、法制化水平。</w:t>
      </w:r>
    </w:p>
    <w:p>
      <w:pPr>
        <w:pStyle w:val="3"/>
        <w:spacing w:before="0" w:beforeAutospacing="0" w:after="0" w:afterAutospacing="0" w:line="600" w:lineRule="exact"/>
        <w:jc w:val="center"/>
        <w:rPr>
          <w:rFonts w:ascii="楷体" w:hAnsi="楷体" w:eastAsia="楷体" w:cs="楷体"/>
          <w:color w:val="auto"/>
          <w:sz w:val="32"/>
          <w:lang w:val="zh-TW" w:eastAsia="zh-TW"/>
        </w:rPr>
      </w:pPr>
      <w:bookmarkStart w:id="456" w:name="_Toc73625325"/>
      <w:r>
        <w:rPr>
          <w:rFonts w:hint="eastAsia" w:ascii="楷体" w:hAnsi="楷体" w:eastAsia="楷体" w:cs="楷体"/>
          <w:color w:val="auto"/>
          <w:sz w:val="32"/>
          <w:lang w:val="zh-TW" w:eastAsia="zh-TW"/>
        </w:rPr>
        <w:t>第四节 维护社会稳定和安全</w:t>
      </w:r>
      <w:bookmarkEnd w:id="456"/>
    </w:p>
    <w:p>
      <w:pPr>
        <w:spacing w:line="600" w:lineRule="exact"/>
        <w:ind w:firstLine="643"/>
        <w:jc w:val="both"/>
        <w:rPr>
          <w:rFonts w:ascii="仿宋" w:hAnsi="仿宋" w:cs="仿宋"/>
          <w:bCs/>
          <w:sz w:val="32"/>
          <w:szCs w:val="32"/>
          <w:lang w:eastAsia="zh-CN"/>
        </w:rPr>
      </w:pPr>
      <w:r>
        <w:rPr>
          <w:rFonts w:hint="eastAsia" w:ascii="仿宋" w:hAnsi="仿宋" w:cs="仿宋"/>
          <w:b/>
          <w:bCs/>
          <w:color w:val="auto"/>
          <w:sz w:val="32"/>
          <w:szCs w:val="32"/>
          <w:lang w:eastAsia="zh-CN"/>
        </w:rPr>
        <w:t>防范化解社会矛盾。</w:t>
      </w:r>
      <w:r>
        <w:rPr>
          <w:rFonts w:hint="eastAsia" w:ascii="仿宋" w:hAnsi="仿宋" w:cs="仿宋"/>
          <w:bCs/>
          <w:color w:val="auto"/>
          <w:sz w:val="32"/>
          <w:szCs w:val="32"/>
          <w:lang w:eastAsia="zh-CN"/>
        </w:rPr>
        <w:t>坚持和发展新时代“枫</w:t>
      </w:r>
      <w:r>
        <w:rPr>
          <w:rFonts w:hint="eastAsia" w:ascii="仿宋" w:hAnsi="仿宋" w:cs="仿宋"/>
          <w:bCs/>
          <w:sz w:val="32"/>
          <w:szCs w:val="32"/>
          <w:lang w:eastAsia="zh-CN"/>
        </w:rPr>
        <w:t>桥经验”，构建源头防控、排查梳理、应急处置的社会矛盾综合治理机制。完善科学决策机制和程序，健全社会矛盾排查预警机制，严格落实重大决策社会稳定风险评估制度。推行市县领导干部定期下基层大接访和包联化解制度，解决信访积案和群众合理合法诉求。建立健全高效便捷的多元化纠纷解决机制，推进社会心理服务队伍和机构建设，健全社会心理服务体系和危机干预机制。</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sz w:val="32"/>
          <w:szCs w:val="32"/>
          <w:lang w:eastAsia="zh-CN"/>
        </w:rPr>
        <w:t>完善社会治安防控体系。</w:t>
      </w:r>
      <w:r>
        <w:rPr>
          <w:rFonts w:hint="eastAsia" w:ascii="仿宋" w:hAnsi="仿宋" w:cs="仿宋"/>
          <w:sz w:val="32"/>
          <w:szCs w:val="32"/>
          <w:lang w:eastAsia="zh-CN"/>
        </w:rPr>
        <w:t>完善立体化、法治化、专业化、智能化的社会治安防控体系，形成城乡统筹、网上网下融合、人防物防技防结合、打防管控一体的“大防控”格局。优化防控力量布局，健全社会治安协调联动机制，强化重点场所安全防范。优化巡防布局，提高街面见警率和管事率。强化大数据等前沿技术应用，深化社会信息资源整合</w:t>
      </w:r>
      <w:r>
        <w:rPr>
          <w:rFonts w:hint="eastAsia" w:ascii="仿宋" w:hAnsi="仿宋" w:cs="仿宋"/>
          <w:color w:val="auto"/>
          <w:sz w:val="32"/>
          <w:szCs w:val="32"/>
          <w:lang w:eastAsia="zh-CN"/>
        </w:rPr>
        <w:t>共享，更好服务安全发展。</w:t>
      </w:r>
    </w:p>
    <w:p>
      <w:pPr>
        <w:pStyle w:val="3"/>
        <w:spacing w:before="0" w:beforeAutospacing="0" w:after="0" w:afterAutospacing="0" w:line="600" w:lineRule="exact"/>
        <w:jc w:val="center"/>
        <w:rPr>
          <w:rFonts w:ascii="楷体" w:hAnsi="楷体" w:eastAsia="楷体" w:cs="楷体"/>
          <w:color w:val="auto"/>
          <w:sz w:val="32"/>
          <w:lang w:val="zh-TW" w:eastAsia="zh-TW"/>
        </w:rPr>
      </w:pPr>
      <w:bookmarkStart w:id="457" w:name="_Toc73625326"/>
      <w:r>
        <w:rPr>
          <w:rFonts w:ascii="楷体" w:hAnsi="楷体" w:eastAsia="楷体" w:cs="楷体"/>
          <w:color w:val="auto"/>
          <w:sz w:val="32"/>
          <w:lang w:val="zh-TW" w:eastAsia="zh-TW"/>
        </w:rPr>
        <w:t>第</w:t>
      </w:r>
      <w:r>
        <w:rPr>
          <w:rFonts w:hint="eastAsia" w:ascii="楷体" w:hAnsi="楷体" w:eastAsia="楷体" w:cs="楷体"/>
          <w:color w:val="auto"/>
          <w:sz w:val="32"/>
          <w:lang w:val="zh-TW" w:eastAsia="zh-TW"/>
        </w:rPr>
        <w:t>五</w:t>
      </w:r>
      <w:r>
        <w:rPr>
          <w:rFonts w:ascii="楷体" w:hAnsi="楷体" w:eastAsia="楷体" w:cs="楷体"/>
          <w:color w:val="auto"/>
          <w:sz w:val="32"/>
          <w:lang w:val="zh-TW" w:eastAsia="zh-TW"/>
        </w:rPr>
        <w:t>节</w:t>
      </w:r>
      <w:r>
        <w:rPr>
          <w:rFonts w:hint="eastAsia" w:ascii="楷体" w:hAnsi="楷体" w:eastAsia="楷体" w:cs="楷体"/>
          <w:color w:val="auto"/>
          <w:sz w:val="32"/>
          <w:lang w:val="zh-TW" w:eastAsia="zh-TW"/>
        </w:rPr>
        <w:t xml:space="preserve"> </w:t>
      </w:r>
      <w:r>
        <w:rPr>
          <w:rFonts w:ascii="楷体" w:hAnsi="楷体" w:eastAsia="楷体" w:cs="楷体"/>
          <w:color w:val="auto"/>
          <w:sz w:val="32"/>
          <w:lang w:val="zh-TW" w:eastAsia="zh-TW"/>
        </w:rPr>
        <w:t>推进治理体系和治理能力现代化</w:t>
      </w:r>
      <w:bookmarkEnd w:id="457"/>
    </w:p>
    <w:p>
      <w:pPr>
        <w:spacing w:line="600" w:lineRule="exact"/>
        <w:ind w:firstLine="643"/>
        <w:jc w:val="both"/>
        <w:rPr>
          <w:rFonts w:ascii="仿宋" w:hAnsi="仿宋" w:cs="仿宋"/>
          <w:bCs/>
          <w:sz w:val="32"/>
          <w:szCs w:val="32"/>
          <w:lang w:eastAsia="zh-CN"/>
        </w:rPr>
      </w:pPr>
      <w:r>
        <w:rPr>
          <w:rFonts w:hint="eastAsia" w:ascii="仿宋" w:hAnsi="仿宋" w:cs="仿宋"/>
          <w:b/>
          <w:bCs/>
          <w:color w:val="auto"/>
          <w:sz w:val="32"/>
          <w:szCs w:val="32"/>
          <w:lang w:eastAsia="zh-CN"/>
        </w:rPr>
        <w:t>全面推进依法治市。</w:t>
      </w:r>
      <w:r>
        <w:rPr>
          <w:rFonts w:hint="eastAsia" w:ascii="仿宋" w:hAnsi="仿宋" w:cs="仿宋"/>
          <w:bCs/>
          <w:color w:val="auto"/>
          <w:sz w:val="32"/>
          <w:szCs w:val="32"/>
          <w:lang w:eastAsia="zh-CN"/>
        </w:rPr>
        <w:t>推进法治政府建设，提高政府综</w:t>
      </w:r>
      <w:r>
        <w:rPr>
          <w:rFonts w:hint="eastAsia" w:ascii="仿宋" w:hAnsi="仿宋" w:cs="仿宋"/>
          <w:bCs/>
          <w:sz w:val="32"/>
          <w:szCs w:val="32"/>
          <w:lang w:eastAsia="zh-CN"/>
        </w:rPr>
        <w:t>合协调、督促指导和依法行政能力，推动政府工作法治化、科学化、规范化、系统化、高效化。建设行政执法监督平台，强化社会监督，促进政府有效施政。实施执法人员执法资格动态管理，严格执法人员管理制度。建立健全行政执法部门和司法机关情况通报、联席会议、案件移送制度，促进行政执法与纪检监察、刑事司法有效衔接。强化行政执法责任制度，加强执法考评，提高依法行政能力和水平。坚持党委对立法工作的集中统一领导，健全立法风险防范机制，完善第三方参与立法的起草、评估、论证机制。严格依法立法，确保权限合法、程序合法、内容合法。提高立法质量，坚持立改废并举，做到少而精、务实管用，实现数量型立法向质量型立法转变。</w:t>
      </w:r>
    </w:p>
    <w:p>
      <w:pPr>
        <w:spacing w:line="600" w:lineRule="exact"/>
        <w:ind w:firstLine="643"/>
        <w:jc w:val="both"/>
        <w:rPr>
          <w:rFonts w:ascii="仿宋" w:hAnsi="仿宋" w:cs="仿宋"/>
          <w:bCs/>
          <w:color w:val="auto"/>
          <w:sz w:val="32"/>
          <w:szCs w:val="32"/>
          <w:lang w:eastAsia="zh-CN"/>
        </w:rPr>
      </w:pPr>
      <w:r>
        <w:rPr>
          <w:rFonts w:hint="eastAsia" w:ascii="仿宋" w:hAnsi="仿宋" w:cs="仿宋"/>
          <w:b/>
          <w:bCs/>
          <w:color w:val="auto"/>
          <w:sz w:val="32"/>
          <w:szCs w:val="32"/>
          <w:lang w:eastAsia="zh-CN"/>
        </w:rPr>
        <w:t>加强和创新社会治理。</w:t>
      </w:r>
      <w:r>
        <w:rPr>
          <w:rFonts w:hint="eastAsia" w:ascii="仿宋" w:hAnsi="仿宋" w:cs="仿宋"/>
          <w:bCs/>
          <w:color w:val="auto"/>
          <w:sz w:val="32"/>
          <w:szCs w:val="32"/>
          <w:lang w:eastAsia="zh-CN"/>
        </w:rPr>
        <w:t>完善党领导基层群众组织的制度和群众参与基层治理的制度化渠道，积极推动社区（村）治理体系和治理能力建设。推进网格化服务管理标准化建设，规范社区（村）基层群众性自治组织协助政府工作事项，健全社区（村）民主协商机制，提高社区（村）服务人员的专业化、职业化水平，加大智能安防小区项目建设的政策和制度保障，为推进平安抚顺建设提供坚实保障。加快社会组织法制建设，推进去行政化改革，培育和优先发展城乡社区社会组织，建立完善社会组织孵化基地，促进社会组织健康有序发展。建立社区社会组织“三社联动”机制，完善信息公开机制，加强社会组织监管，增强社会组织透明度和公信力。</w:t>
      </w:r>
    </w:p>
    <w:p>
      <w:pPr>
        <w:spacing w:line="600" w:lineRule="exact"/>
        <w:ind w:firstLine="710" w:firstLineChars="221"/>
        <w:jc w:val="both"/>
        <w:rPr>
          <w:rFonts w:ascii="仿宋" w:hAnsi="仿宋" w:cs="仿宋"/>
          <w:bCs/>
          <w:sz w:val="32"/>
          <w:szCs w:val="32"/>
          <w:lang w:eastAsia="zh-CN"/>
        </w:rPr>
      </w:pPr>
      <w:r>
        <w:rPr>
          <w:rFonts w:hint="eastAsia" w:ascii="仿宋" w:hAnsi="仿宋" w:cs="仿宋"/>
          <w:b/>
          <w:bCs/>
          <w:color w:val="auto"/>
          <w:sz w:val="32"/>
          <w:szCs w:val="32"/>
          <w:lang w:eastAsia="zh-CN"/>
        </w:rPr>
        <w:t>完善社会信用体系。</w:t>
      </w:r>
      <w:r>
        <w:rPr>
          <w:rFonts w:hint="eastAsia" w:ascii="仿宋" w:hAnsi="仿宋" w:cs="仿宋"/>
          <w:bCs/>
          <w:color w:val="auto"/>
          <w:sz w:val="32"/>
          <w:szCs w:val="32"/>
          <w:lang w:eastAsia="zh-CN"/>
        </w:rPr>
        <w:t>全面加强信用体系建设，依法推动社会信用体系高质量发展</w:t>
      </w:r>
      <w:r>
        <w:rPr>
          <w:rFonts w:hint="eastAsia" w:ascii="仿宋" w:hAnsi="仿宋" w:cs="仿宋"/>
          <w:bCs/>
          <w:sz w:val="32"/>
          <w:szCs w:val="32"/>
          <w:lang w:eastAsia="zh-CN"/>
        </w:rPr>
        <w:t>，营造公平诚信的市场环境和社会环境。积极开展“信易贷”工作，为中小微企业融资难提供新的平台。建立健全以信用为基础的新型监管机制，在信用综合评价基础上，实行分级分类监管。全面推广信用承诺和告知承诺制，做好信用承诺的归集和核查、兑现。加大对重点领域突出问题的专项治理力度，重点做好十分严重失信主体的专项治理和信用服务机构的实体失信专项治理。健全和完善信用修复机制，高效、高质做好信用修复工作。全面加强“双公示”工作，做到应公示、尽公示。切实加强信用工作队伍建设，信用建设队伍的力量不断加强，素质不断提高。</w:t>
      </w:r>
    </w:p>
    <w:bookmarkEnd w:id="413"/>
    <w:bookmarkEnd w:id="414"/>
    <w:bookmarkEnd w:id="415"/>
    <w:bookmarkEnd w:id="416"/>
    <w:bookmarkEnd w:id="417"/>
    <w:bookmarkEnd w:id="418"/>
    <w:bookmarkEnd w:id="419"/>
    <w:bookmarkEnd w:id="448"/>
    <w:bookmarkEnd w:id="449"/>
    <w:p>
      <w:pPr>
        <w:pStyle w:val="2"/>
        <w:jc w:val="center"/>
        <w:rPr>
          <w:rFonts w:hint="default" w:ascii="黑体" w:hAnsi="黑体" w:eastAsia="黑体"/>
          <w:sz w:val="32"/>
          <w:szCs w:val="32"/>
          <w:lang w:val="zh-TW"/>
        </w:rPr>
      </w:pPr>
      <w:bookmarkStart w:id="458" w:name="_Toc58494660"/>
      <w:bookmarkStart w:id="459" w:name="_Toc30769"/>
      <w:bookmarkStart w:id="460" w:name="_Toc1619"/>
      <w:bookmarkStart w:id="461" w:name="_Toc73625327"/>
      <w:r>
        <w:rPr>
          <w:rFonts w:ascii="黑体" w:hAnsi="黑体" w:eastAsia="黑体"/>
          <w:sz w:val="32"/>
          <w:szCs w:val="32"/>
          <w:lang w:val="zh-TW" w:eastAsia="zh-TW"/>
        </w:rPr>
        <w:t>第十</w:t>
      </w:r>
      <w:r>
        <w:rPr>
          <w:rFonts w:ascii="黑体" w:hAnsi="黑体" w:eastAsia="黑体"/>
          <w:sz w:val="32"/>
          <w:szCs w:val="32"/>
          <w:lang w:val="zh-TW"/>
        </w:rPr>
        <w:t>六</w:t>
      </w:r>
      <w:r>
        <w:rPr>
          <w:rFonts w:ascii="黑体" w:hAnsi="黑体" w:eastAsia="黑体"/>
          <w:sz w:val="32"/>
          <w:szCs w:val="32"/>
          <w:lang w:val="zh-TW" w:eastAsia="zh-TW"/>
        </w:rPr>
        <w:t>章 保障措施</w:t>
      </w:r>
      <w:bookmarkEnd w:id="458"/>
      <w:bookmarkEnd w:id="459"/>
      <w:bookmarkEnd w:id="460"/>
      <w:bookmarkEnd w:id="461"/>
    </w:p>
    <w:p>
      <w:pPr>
        <w:spacing w:line="600" w:lineRule="exact"/>
        <w:ind w:firstLine="640"/>
        <w:jc w:val="both"/>
        <w:rPr>
          <w:rFonts w:ascii="宋体" w:hAnsi="宋体"/>
          <w:color w:val="auto"/>
          <w:sz w:val="32"/>
          <w:szCs w:val="32"/>
          <w:lang w:eastAsia="zh-CN"/>
        </w:rPr>
      </w:pPr>
      <w:r>
        <w:rPr>
          <w:rFonts w:hint="eastAsia" w:ascii="宋体" w:hAnsi="宋体"/>
          <w:color w:val="auto"/>
          <w:sz w:val="32"/>
          <w:szCs w:val="32"/>
          <w:lang w:eastAsia="zh-CN"/>
        </w:rPr>
        <w:t>本规划是今后五年抚顺市经济社会发展的纲领性文件，是政府履行宏观调控、改革创新、社会治理、生态建设和公共服务职责的重要依据。</w:t>
      </w:r>
      <w:r>
        <w:rPr>
          <w:rFonts w:hint="eastAsia" w:ascii="宋体" w:hAnsi="宋体" w:cs="仿宋"/>
          <w:color w:val="auto"/>
          <w:sz w:val="32"/>
          <w:szCs w:val="32"/>
          <w:lang w:eastAsia="zh-CN"/>
        </w:rPr>
        <w:t>本规划经市人民代表大会审议批准，具有法律效力。</w:t>
      </w:r>
    </w:p>
    <w:p>
      <w:pPr>
        <w:pStyle w:val="3"/>
        <w:spacing w:before="0" w:beforeAutospacing="0" w:after="0" w:afterAutospacing="0" w:line="600" w:lineRule="exact"/>
        <w:jc w:val="center"/>
        <w:rPr>
          <w:rFonts w:ascii="楷体" w:hAnsi="楷体" w:eastAsia="楷体" w:cs="楷体"/>
          <w:sz w:val="32"/>
          <w:lang w:val="zh-TW" w:eastAsia="zh-TW"/>
        </w:rPr>
      </w:pPr>
      <w:bookmarkStart w:id="462" w:name="_Toc28074"/>
      <w:bookmarkStart w:id="463" w:name="_Toc18992"/>
      <w:bookmarkStart w:id="464" w:name="_Toc58494661"/>
      <w:bookmarkStart w:id="465" w:name="_Toc53135466"/>
      <w:bookmarkStart w:id="466" w:name="_Toc57701068"/>
      <w:bookmarkStart w:id="467" w:name="_Toc73625328"/>
      <w:bookmarkStart w:id="468" w:name="bookmark41"/>
      <w:bookmarkStart w:id="469" w:name="bookmark39"/>
      <w:bookmarkStart w:id="470" w:name="bookmark40"/>
      <w:r>
        <w:rPr>
          <w:rFonts w:hint="eastAsia" w:ascii="楷体" w:hAnsi="楷体" w:eastAsia="楷体" w:cs="楷体"/>
          <w:sz w:val="32"/>
          <w:lang w:val="zh-TW" w:eastAsia="zh-TW"/>
        </w:rPr>
        <w:t>第一节 坚持和加强党的全面领导</w:t>
      </w:r>
      <w:bookmarkEnd w:id="462"/>
      <w:bookmarkEnd w:id="463"/>
      <w:bookmarkEnd w:id="464"/>
      <w:bookmarkEnd w:id="465"/>
      <w:bookmarkEnd w:id="466"/>
      <w:bookmarkEnd w:id="467"/>
    </w:p>
    <w:p>
      <w:pPr>
        <w:spacing w:line="600" w:lineRule="exact"/>
        <w:ind w:firstLine="643"/>
        <w:jc w:val="both"/>
        <w:rPr>
          <w:rFonts w:ascii="宋体" w:hAnsi="宋体"/>
          <w:color w:val="auto"/>
          <w:sz w:val="32"/>
          <w:szCs w:val="32"/>
          <w:lang w:eastAsia="zh-CN"/>
        </w:rPr>
      </w:pPr>
      <w:r>
        <w:rPr>
          <w:rFonts w:hint="eastAsia" w:ascii="宋体" w:hAnsi="宋体"/>
          <w:b/>
          <w:bCs/>
          <w:color w:val="auto"/>
          <w:sz w:val="32"/>
          <w:szCs w:val="32"/>
          <w:lang w:eastAsia="zh-CN"/>
        </w:rPr>
        <w:t>加强党领导经济社会的能力和水平。</w:t>
      </w:r>
      <w:r>
        <w:rPr>
          <w:rFonts w:hint="eastAsia" w:ascii="宋体" w:hAnsi="宋体"/>
          <w:color w:val="auto"/>
          <w:sz w:val="32"/>
          <w:szCs w:val="32"/>
          <w:lang w:eastAsia="zh-CN"/>
        </w:rPr>
        <w:t>充分发挥党委把方向、管大局、议大事、促落实作用，切实加强党委对经济社会工作的领导。持续用力加强党的组织体系建设，筑牢基层党组织根基，坚持把党建与发展、改革、民生、稳定紧密结合起来，统筹谋划，落实各项工作。</w:t>
      </w:r>
    </w:p>
    <w:p>
      <w:pPr>
        <w:spacing w:line="600" w:lineRule="exact"/>
        <w:ind w:firstLine="643"/>
        <w:jc w:val="both"/>
        <w:rPr>
          <w:rFonts w:ascii="宋体" w:hAnsi="宋体"/>
          <w:color w:val="auto"/>
          <w:sz w:val="32"/>
          <w:szCs w:val="32"/>
          <w:lang w:eastAsia="zh-CN"/>
        </w:rPr>
      </w:pPr>
      <w:r>
        <w:rPr>
          <w:rFonts w:hint="eastAsia" w:ascii="宋体" w:hAnsi="宋体"/>
          <w:b/>
          <w:bCs/>
          <w:color w:val="auto"/>
          <w:sz w:val="32"/>
          <w:szCs w:val="32"/>
          <w:lang w:eastAsia="zh-CN"/>
        </w:rPr>
        <w:t>牢固树立鲜明正确的用人导向。</w:t>
      </w:r>
      <w:r>
        <w:rPr>
          <w:rFonts w:hint="eastAsia" w:ascii="宋体" w:hAnsi="宋体"/>
          <w:color w:val="auto"/>
          <w:sz w:val="32"/>
          <w:szCs w:val="32"/>
          <w:lang w:eastAsia="zh-CN"/>
        </w:rPr>
        <w:t>坚决贯彻新时代党的组织路线，选好配强领导班子和领导干部，抓好年轻干部配备和管理，把忠诚、干净、担当、能干事的干部放到经济发展第一线、重点工作最前沿，切实形成以干事论英雄、以解决实际问题论能力、以高质量发展项目和高水平制度创新成果论业绩的鲜明导向。</w:t>
      </w:r>
    </w:p>
    <w:p>
      <w:pPr>
        <w:spacing w:line="600" w:lineRule="exact"/>
        <w:ind w:firstLine="643"/>
        <w:jc w:val="both"/>
        <w:rPr>
          <w:rFonts w:ascii="宋体" w:hAnsi="宋体"/>
          <w:color w:val="auto"/>
          <w:sz w:val="32"/>
          <w:szCs w:val="32"/>
          <w:lang w:eastAsia="zh-CN"/>
        </w:rPr>
      </w:pPr>
      <w:r>
        <w:rPr>
          <w:rFonts w:hint="eastAsia" w:ascii="宋体" w:hAnsi="宋体"/>
          <w:b/>
          <w:bCs/>
          <w:color w:val="auto"/>
          <w:sz w:val="32"/>
          <w:szCs w:val="32"/>
          <w:lang w:eastAsia="zh-CN"/>
        </w:rPr>
        <w:t>深入落实全面从严治党主体责任。</w:t>
      </w:r>
      <w:r>
        <w:rPr>
          <w:rFonts w:hint="eastAsia" w:ascii="宋体" w:hAnsi="宋体"/>
          <w:color w:val="auto"/>
          <w:sz w:val="32"/>
          <w:szCs w:val="32"/>
          <w:lang w:eastAsia="zh-CN"/>
        </w:rPr>
        <w:t>把政治建设摆在首位，严肃党内政治生活，严格落实中央八项规定及其实施细则精神，坚决抵制和防范“四风”反弹，坚持无禁区、全覆盖、零容忍，用好监督执纪“四种形态”，始终保持正风肃纪反腐的高压态势。</w:t>
      </w:r>
    </w:p>
    <w:p>
      <w:pPr>
        <w:pBdr>
          <w:top w:val="none" w:color="000000" w:sz="0" w:space="0"/>
          <w:left w:val="none" w:color="000000" w:sz="0" w:space="0"/>
          <w:bottom w:val="none" w:color="000000" w:sz="0" w:space="16"/>
          <w:right w:val="none" w:color="000000" w:sz="0" w:space="0"/>
        </w:pBdr>
        <w:spacing w:line="600" w:lineRule="exact"/>
        <w:ind w:firstLine="643"/>
        <w:jc w:val="both"/>
        <w:rPr>
          <w:rFonts w:hint="eastAsia" w:ascii="宋体" w:hAnsi="宋体"/>
          <w:color w:val="auto"/>
          <w:sz w:val="32"/>
          <w:szCs w:val="32"/>
          <w:lang w:eastAsia="zh-CN"/>
        </w:rPr>
      </w:pPr>
      <w:r>
        <w:rPr>
          <w:rFonts w:hint="eastAsia" w:ascii="宋体" w:hAnsi="宋体"/>
          <w:b/>
          <w:bCs/>
          <w:color w:val="auto"/>
          <w:sz w:val="32"/>
          <w:szCs w:val="32"/>
          <w:lang w:eastAsia="zh-CN"/>
        </w:rPr>
        <w:t>坚持完善党和国家监督体系。</w:t>
      </w:r>
      <w:r>
        <w:rPr>
          <w:rFonts w:hint="eastAsia" w:ascii="仿宋" w:hAnsi="仿宋" w:cs="仿宋"/>
          <w:color w:val="auto"/>
          <w:sz w:val="32"/>
          <w:szCs w:val="32"/>
          <w:lang w:eastAsia="zh-CN"/>
        </w:rPr>
        <w:t>把</w:t>
      </w:r>
      <w:r>
        <w:rPr>
          <w:rFonts w:hint="eastAsia" w:ascii="宋体" w:hAnsi="宋体"/>
          <w:color w:val="auto"/>
          <w:sz w:val="32"/>
          <w:szCs w:val="32"/>
          <w:lang w:eastAsia="zh-CN"/>
        </w:rPr>
        <w:t>监督贯穿党领导经济社会发展全过程，使监督融入“十四五”建设之中。围绕贯彻新发展理念、构建新发展格局加强监督检查，促进各类监督贯通融合，形成常态长效监督合力，以高质量监督推动经济社会高质量发展。</w:t>
      </w:r>
    </w:p>
    <w:bookmarkEnd w:id="468"/>
    <w:bookmarkEnd w:id="469"/>
    <w:bookmarkEnd w:id="470"/>
    <w:p>
      <w:pPr>
        <w:pStyle w:val="3"/>
        <w:spacing w:before="0" w:beforeAutospacing="0" w:after="0" w:afterAutospacing="0" w:line="600" w:lineRule="exact"/>
        <w:jc w:val="center"/>
        <w:rPr>
          <w:rFonts w:ascii="楷体" w:hAnsi="楷体" w:eastAsia="楷体" w:cs="楷体"/>
          <w:sz w:val="32"/>
          <w:lang w:val="zh-TW" w:eastAsia="zh-TW"/>
        </w:rPr>
      </w:pPr>
      <w:bookmarkStart w:id="471" w:name="_Toc57701069"/>
      <w:bookmarkStart w:id="472" w:name="_Toc7123"/>
      <w:bookmarkStart w:id="473" w:name="_Toc58494662"/>
      <w:bookmarkStart w:id="474" w:name="_Toc21265"/>
      <w:bookmarkStart w:id="475" w:name="_Toc73625329"/>
      <w:r>
        <w:rPr>
          <w:rFonts w:hint="eastAsia" w:ascii="楷体" w:hAnsi="楷体" w:eastAsia="楷体" w:cs="楷体"/>
          <w:sz w:val="32"/>
          <w:lang w:val="zh-TW" w:eastAsia="zh-TW"/>
        </w:rPr>
        <w:t>第二节</w:t>
      </w:r>
      <w:r>
        <w:rPr>
          <w:rFonts w:hint="eastAsia" w:ascii="楷体" w:hAnsi="楷体" w:eastAsia="楷体" w:cs="楷体"/>
          <w:sz w:val="32"/>
          <w:lang w:val="zh-TW"/>
        </w:rPr>
        <w:t xml:space="preserve"> </w:t>
      </w:r>
      <w:r>
        <w:rPr>
          <w:rFonts w:hint="eastAsia" w:ascii="楷体" w:hAnsi="楷体" w:eastAsia="楷体" w:cs="楷体"/>
          <w:sz w:val="32"/>
          <w:lang w:val="zh-TW" w:eastAsia="zh-TW"/>
        </w:rPr>
        <w:t>着力完善规划衔接和落实</w:t>
      </w:r>
      <w:bookmarkEnd w:id="471"/>
      <w:bookmarkEnd w:id="472"/>
      <w:bookmarkEnd w:id="473"/>
      <w:bookmarkEnd w:id="474"/>
      <w:bookmarkEnd w:id="475"/>
    </w:p>
    <w:p>
      <w:pPr>
        <w:spacing w:line="600" w:lineRule="exact"/>
        <w:ind w:firstLine="643"/>
        <w:jc w:val="both"/>
        <w:rPr>
          <w:rFonts w:ascii="宋体" w:hAnsi="宋体"/>
          <w:color w:val="auto"/>
          <w:sz w:val="32"/>
          <w:szCs w:val="32"/>
          <w:lang w:eastAsia="zh-CN"/>
        </w:rPr>
      </w:pPr>
      <w:r>
        <w:rPr>
          <w:rFonts w:hint="eastAsia" w:ascii="宋体" w:hAnsi="宋体"/>
          <w:b/>
          <w:bCs/>
          <w:color w:val="auto"/>
          <w:sz w:val="32"/>
          <w:szCs w:val="32"/>
          <w:lang w:eastAsia="zh-CN"/>
        </w:rPr>
        <w:t>加强组织领导。</w:t>
      </w:r>
      <w:r>
        <w:rPr>
          <w:rFonts w:hint="eastAsia" w:ascii="宋体" w:hAnsi="宋体"/>
          <w:color w:val="auto"/>
          <w:sz w:val="32"/>
          <w:szCs w:val="32"/>
          <w:lang w:eastAsia="zh-CN"/>
        </w:rPr>
        <w:t>充分发挥政府职能，制定规划实施方案，明确牵头单位，落实目标考核任务。党政主要负责同志要亲自谋划，形成上下联动、横向互动的工作合力。各县（区）要结合本地实际，制定本地区的工作计划，强化责任。其他各相关部门要结合自身职能，建立联系服务制度，及时研究解决工作中存在的矛盾和问题。</w:t>
      </w:r>
    </w:p>
    <w:p>
      <w:pPr>
        <w:spacing w:line="600" w:lineRule="exact"/>
        <w:ind w:firstLine="643"/>
        <w:jc w:val="both"/>
        <w:rPr>
          <w:rFonts w:ascii="宋体" w:hAnsi="宋体"/>
          <w:color w:val="auto"/>
          <w:sz w:val="32"/>
          <w:szCs w:val="32"/>
          <w:lang w:eastAsia="zh-CN"/>
        </w:rPr>
      </w:pPr>
      <w:r>
        <w:rPr>
          <w:rFonts w:hint="eastAsia" w:ascii="宋体" w:hAnsi="宋体"/>
          <w:b/>
          <w:bCs/>
          <w:color w:val="auto"/>
          <w:sz w:val="32"/>
          <w:szCs w:val="32"/>
          <w:lang w:eastAsia="zh-CN"/>
        </w:rPr>
        <w:t>做好规划衔接。</w:t>
      </w:r>
      <w:r>
        <w:rPr>
          <w:color w:val="auto"/>
          <w:sz w:val="32"/>
          <w:szCs w:val="32"/>
          <w:lang w:eastAsia="zh-CN"/>
        </w:rPr>
        <w:t>加强与国家、省相关规划的衔接，统筹相关部门专项规划，加强统筹管理和衔接协调，形成科学完整的规划体系。加强规划分工落实，分解规划的主要目标和重点工作，确保全面完成本规划提出的各项任务。</w:t>
      </w:r>
    </w:p>
    <w:p>
      <w:pPr>
        <w:pStyle w:val="3"/>
        <w:spacing w:before="0" w:beforeAutospacing="0" w:after="0" w:afterAutospacing="0" w:line="600" w:lineRule="exact"/>
        <w:jc w:val="center"/>
        <w:rPr>
          <w:rFonts w:ascii="楷体" w:hAnsi="楷体" w:eastAsia="楷体" w:cs="楷体"/>
          <w:sz w:val="32"/>
          <w:lang w:val="zh-TW" w:eastAsia="zh-TW"/>
        </w:rPr>
      </w:pPr>
      <w:bookmarkStart w:id="476" w:name="_Toc11723"/>
      <w:bookmarkStart w:id="477" w:name="_Toc15606"/>
      <w:bookmarkStart w:id="478" w:name="_Toc58494663"/>
      <w:bookmarkStart w:id="479" w:name="_Toc57701070"/>
      <w:bookmarkStart w:id="480" w:name="_Toc73625330"/>
      <w:r>
        <w:rPr>
          <w:rFonts w:hint="eastAsia" w:ascii="楷体" w:hAnsi="楷体" w:eastAsia="楷体" w:cs="楷体"/>
          <w:sz w:val="32"/>
          <w:lang w:val="zh-TW" w:eastAsia="zh-TW"/>
        </w:rPr>
        <w:t>第三节 强化政策和要素保障</w:t>
      </w:r>
      <w:bookmarkEnd w:id="476"/>
      <w:bookmarkEnd w:id="477"/>
      <w:bookmarkEnd w:id="478"/>
      <w:bookmarkEnd w:id="479"/>
      <w:bookmarkEnd w:id="480"/>
    </w:p>
    <w:p>
      <w:pPr>
        <w:pStyle w:val="2"/>
        <w:shd w:val="clear" w:color="auto" w:fill="FFFFFF"/>
        <w:spacing w:beforeAutospacing="0" w:afterAutospacing="0" w:line="600" w:lineRule="exact"/>
        <w:ind w:firstLine="658"/>
        <w:rPr>
          <w:rFonts w:hint="default" w:ascii="Times New Roman" w:hAnsi="Times New Roman" w:eastAsia="仿宋"/>
          <w:b w:val="0"/>
          <w:kern w:val="0"/>
          <w:sz w:val="32"/>
          <w:szCs w:val="32"/>
          <w:lang w:bidi="en-US"/>
        </w:rPr>
      </w:pPr>
      <w:bookmarkStart w:id="481" w:name="_Toc73625331"/>
      <w:r>
        <w:rPr>
          <w:rFonts w:ascii="Times New Roman" w:hAnsi="Times New Roman" w:eastAsia="仿宋"/>
          <w:color w:val="auto"/>
          <w:kern w:val="0"/>
          <w:sz w:val="32"/>
          <w:szCs w:val="32"/>
          <w:lang w:bidi="en-US"/>
        </w:rPr>
        <w:t>充分发挥政策引导指导作用。</w:t>
      </w:r>
      <w:r>
        <w:rPr>
          <w:rFonts w:ascii="Times New Roman" w:hAnsi="Times New Roman" w:eastAsia="仿宋"/>
          <w:b w:val="0"/>
          <w:color w:val="auto"/>
          <w:kern w:val="0"/>
          <w:sz w:val="32"/>
          <w:szCs w:val="32"/>
          <w:lang w:bidi="en-US"/>
        </w:rPr>
        <w:t>深入实施主体功能</w:t>
      </w:r>
      <w:r>
        <w:rPr>
          <w:rFonts w:ascii="Times New Roman" w:hAnsi="Times New Roman" w:eastAsia="仿宋"/>
          <w:b w:val="0"/>
          <w:kern w:val="0"/>
          <w:sz w:val="32"/>
          <w:szCs w:val="32"/>
          <w:lang w:bidi="en-US"/>
        </w:rPr>
        <w:t>区规划，进一步落实产业准入、环境准入、财政支持、土地管理、分类考核等配套政策。聚合要素资源向项目建设集中，成立项目专门工作组，用项目化思维方式落实上级政策、争取资金扶持、融合产业发展、推进民生工程。</w:t>
      </w:r>
      <w:bookmarkEnd w:id="481"/>
    </w:p>
    <w:p>
      <w:pPr>
        <w:autoSpaceDE w:val="0"/>
        <w:autoSpaceDN w:val="0"/>
        <w:adjustRightInd w:val="0"/>
        <w:spacing w:line="600" w:lineRule="exact"/>
        <w:ind w:firstLine="643"/>
        <w:jc w:val="both"/>
        <w:rPr>
          <w:rFonts w:ascii="宋体" w:hAnsi="宋体"/>
          <w:color w:val="auto"/>
          <w:sz w:val="32"/>
          <w:szCs w:val="32"/>
          <w:lang w:eastAsia="zh-CN"/>
        </w:rPr>
      </w:pPr>
      <w:r>
        <w:rPr>
          <w:rFonts w:hint="eastAsia"/>
          <w:b/>
          <w:color w:val="auto"/>
          <w:sz w:val="32"/>
          <w:szCs w:val="32"/>
          <w:lang w:eastAsia="zh-CN"/>
        </w:rPr>
        <w:t>做好</w:t>
      </w:r>
      <w:r>
        <w:rPr>
          <w:b/>
          <w:color w:val="auto"/>
          <w:sz w:val="32"/>
          <w:szCs w:val="32"/>
          <w:lang w:eastAsia="zh-CN"/>
        </w:rPr>
        <w:t>重大项目</w:t>
      </w:r>
      <w:r>
        <w:rPr>
          <w:rFonts w:hint="eastAsia"/>
          <w:b/>
          <w:color w:val="auto"/>
          <w:sz w:val="32"/>
          <w:szCs w:val="32"/>
          <w:lang w:eastAsia="zh-CN"/>
        </w:rPr>
        <w:t>统筹和安排部署</w:t>
      </w:r>
      <w:r>
        <w:rPr>
          <w:b/>
          <w:color w:val="auto"/>
          <w:sz w:val="32"/>
          <w:szCs w:val="32"/>
          <w:lang w:eastAsia="zh-CN"/>
        </w:rPr>
        <w:t>。</w:t>
      </w:r>
      <w:r>
        <w:rPr>
          <w:color w:val="auto"/>
          <w:sz w:val="32"/>
          <w:szCs w:val="32"/>
          <w:lang w:eastAsia="zh-CN"/>
        </w:rPr>
        <w:t>坚持把项目建设作为“十四五”</w:t>
      </w:r>
      <w:r>
        <w:rPr>
          <w:rFonts w:hint="eastAsia"/>
          <w:color w:val="auto"/>
          <w:sz w:val="32"/>
          <w:szCs w:val="32"/>
          <w:lang w:eastAsia="zh-CN"/>
        </w:rPr>
        <w:t>时期</w:t>
      </w:r>
      <w:r>
        <w:rPr>
          <w:color w:val="auto"/>
          <w:sz w:val="32"/>
          <w:szCs w:val="32"/>
          <w:lang w:eastAsia="zh-CN"/>
        </w:rPr>
        <w:t>稳增长</w:t>
      </w:r>
      <w:r>
        <w:rPr>
          <w:rFonts w:hint="eastAsia"/>
          <w:color w:val="auto"/>
          <w:sz w:val="32"/>
          <w:szCs w:val="32"/>
          <w:lang w:eastAsia="zh-CN"/>
        </w:rPr>
        <w:t>、</w:t>
      </w:r>
      <w:r>
        <w:rPr>
          <w:color w:val="auto"/>
          <w:sz w:val="32"/>
          <w:szCs w:val="32"/>
          <w:lang w:eastAsia="zh-CN"/>
        </w:rPr>
        <w:t>调结构、增后劲的重要抓手，进一步增强项目投资对经济增长的关键支撑作用。组织实施一批关系全局和长远发展的重大项目，</w:t>
      </w:r>
      <w:r>
        <w:rPr>
          <w:rFonts w:hint="eastAsia"/>
          <w:color w:val="auto"/>
          <w:sz w:val="32"/>
          <w:szCs w:val="32"/>
          <w:lang w:eastAsia="zh-CN"/>
        </w:rPr>
        <w:t>做好统筹安排，</w:t>
      </w:r>
      <w:r>
        <w:rPr>
          <w:color w:val="auto"/>
          <w:sz w:val="32"/>
          <w:szCs w:val="32"/>
          <w:lang w:eastAsia="zh-CN"/>
        </w:rPr>
        <w:t>优化项目布局，加强实施管理。</w:t>
      </w:r>
    </w:p>
    <w:p>
      <w:pPr>
        <w:spacing w:line="600" w:lineRule="exact"/>
        <w:ind w:firstLine="643"/>
        <w:jc w:val="both"/>
        <w:rPr>
          <w:rFonts w:ascii="宋体" w:hAnsi="宋体"/>
          <w:color w:val="auto"/>
          <w:sz w:val="32"/>
          <w:szCs w:val="32"/>
          <w:lang w:eastAsia="zh-CN"/>
        </w:rPr>
      </w:pPr>
      <w:r>
        <w:rPr>
          <w:rFonts w:hint="eastAsia" w:ascii="宋体" w:hAnsi="宋体"/>
          <w:b/>
          <w:color w:val="auto"/>
          <w:sz w:val="32"/>
          <w:szCs w:val="32"/>
          <w:lang w:eastAsia="zh-CN"/>
        </w:rPr>
        <w:t>强化</w:t>
      </w:r>
      <w:r>
        <w:rPr>
          <w:b/>
          <w:color w:val="auto"/>
          <w:sz w:val="32"/>
          <w:szCs w:val="32"/>
          <w:lang w:eastAsia="zh-CN"/>
        </w:rPr>
        <w:t>项目</w:t>
      </w:r>
      <w:r>
        <w:rPr>
          <w:rFonts w:hint="eastAsia"/>
          <w:b/>
          <w:color w:val="auto"/>
          <w:sz w:val="32"/>
          <w:szCs w:val="32"/>
          <w:lang w:eastAsia="zh-CN"/>
        </w:rPr>
        <w:t>落地要素保障。</w:t>
      </w:r>
      <w:r>
        <w:rPr>
          <w:rFonts w:hint="eastAsia" w:ascii="宋体" w:hAnsi="宋体"/>
          <w:color w:val="auto"/>
          <w:sz w:val="32"/>
          <w:szCs w:val="32"/>
          <w:lang w:eastAsia="zh-CN"/>
        </w:rPr>
        <w:t>全力保障好规划实施项目在用林、用地、环境容量以及用水、用电、用气等方面的指标需求，提升要素利用效益。提高劳动力、土地、资本、技术等要素供给，为区域经济高质量发展提供有力支撑。</w:t>
      </w:r>
    </w:p>
    <w:p>
      <w:pPr>
        <w:pStyle w:val="3"/>
        <w:spacing w:before="0" w:beforeAutospacing="0" w:after="0" w:afterAutospacing="0" w:line="600" w:lineRule="exact"/>
        <w:jc w:val="center"/>
        <w:rPr>
          <w:rFonts w:ascii="楷体" w:hAnsi="楷体" w:eastAsia="楷体" w:cs="楷体"/>
          <w:sz w:val="32"/>
          <w:lang w:val="zh-TW" w:eastAsia="zh-TW"/>
        </w:rPr>
      </w:pPr>
      <w:bookmarkStart w:id="482" w:name="_Toc11227"/>
      <w:bookmarkStart w:id="483" w:name="_Toc2553"/>
      <w:bookmarkStart w:id="484" w:name="_Toc58494664"/>
      <w:bookmarkStart w:id="485" w:name="_Toc57701071"/>
      <w:bookmarkStart w:id="486" w:name="_Toc73625332"/>
      <w:r>
        <w:rPr>
          <w:rFonts w:hint="eastAsia" w:ascii="楷体" w:hAnsi="楷体" w:eastAsia="楷体" w:cs="楷体"/>
          <w:sz w:val="32"/>
          <w:lang w:val="zh-TW" w:eastAsia="zh-TW"/>
        </w:rPr>
        <w:t>第四节</w:t>
      </w:r>
      <w:r>
        <w:rPr>
          <w:rFonts w:hint="eastAsia" w:ascii="楷体" w:hAnsi="楷体" w:eastAsia="楷体" w:cs="楷体"/>
          <w:sz w:val="32"/>
          <w:lang w:val="zh-TW"/>
        </w:rPr>
        <w:t xml:space="preserve"> </w:t>
      </w:r>
      <w:r>
        <w:rPr>
          <w:rFonts w:hint="eastAsia" w:ascii="楷体" w:hAnsi="楷体" w:eastAsia="楷体" w:cs="楷体"/>
          <w:sz w:val="32"/>
          <w:lang w:val="zh-TW" w:eastAsia="zh-TW"/>
        </w:rPr>
        <w:t>加强规划实施监督评估</w:t>
      </w:r>
      <w:bookmarkEnd w:id="482"/>
      <w:bookmarkEnd w:id="483"/>
      <w:bookmarkEnd w:id="484"/>
      <w:bookmarkEnd w:id="485"/>
      <w:bookmarkEnd w:id="486"/>
    </w:p>
    <w:p>
      <w:pPr>
        <w:spacing w:line="600" w:lineRule="exact"/>
        <w:ind w:firstLine="643"/>
        <w:jc w:val="both"/>
        <w:rPr>
          <w:rFonts w:ascii="宋体" w:hAnsi="宋体"/>
          <w:color w:val="auto"/>
          <w:sz w:val="32"/>
          <w:szCs w:val="32"/>
          <w:lang w:eastAsia="zh-CN"/>
        </w:rPr>
      </w:pPr>
      <w:r>
        <w:rPr>
          <w:b/>
          <w:color w:val="auto"/>
          <w:sz w:val="32"/>
          <w:szCs w:val="32"/>
          <w:lang w:eastAsia="zh-CN"/>
        </w:rPr>
        <w:t>强化规划监测评估。</w:t>
      </w:r>
      <w:r>
        <w:rPr>
          <w:rFonts w:hint="eastAsia" w:ascii="宋体" w:hAnsi="宋体"/>
          <w:color w:val="auto"/>
          <w:sz w:val="32"/>
          <w:szCs w:val="32"/>
          <w:lang w:eastAsia="zh-CN"/>
        </w:rPr>
        <w:t>做好规划实施的中期评估和终期评估，</w:t>
      </w:r>
      <w:r>
        <w:rPr>
          <w:color w:val="auto"/>
          <w:sz w:val="32"/>
          <w:szCs w:val="32"/>
          <w:lang w:eastAsia="zh-CN"/>
        </w:rPr>
        <w:t>建立规划“编制-实施-评估-调整” 的滚动循环机制，加强规划实施的动态管理。</w:t>
      </w:r>
      <w:r>
        <w:rPr>
          <w:rFonts w:hint="eastAsia" w:ascii="宋体" w:hAnsi="宋体"/>
          <w:color w:val="auto"/>
          <w:sz w:val="32"/>
          <w:szCs w:val="32"/>
          <w:lang w:eastAsia="zh-CN"/>
        </w:rPr>
        <w:t>发展改革部门负责规划实施情况的总体跟踪分析，创新评估方式，依法统计，探索引入社会机构参与评估。</w:t>
      </w:r>
    </w:p>
    <w:p>
      <w:pPr>
        <w:spacing w:line="600" w:lineRule="exact"/>
        <w:ind w:firstLine="643"/>
        <w:jc w:val="both"/>
        <w:rPr>
          <w:rFonts w:ascii="宋体" w:hAnsi="宋体"/>
          <w:color w:val="auto"/>
          <w:sz w:val="32"/>
          <w:szCs w:val="32"/>
          <w:lang w:eastAsia="zh-CN"/>
        </w:rPr>
      </w:pPr>
      <w:r>
        <w:rPr>
          <w:rFonts w:hint="eastAsia" w:ascii="宋体" w:hAnsi="宋体"/>
          <w:b/>
          <w:color w:val="auto"/>
          <w:sz w:val="32"/>
          <w:szCs w:val="32"/>
          <w:lang w:eastAsia="zh-CN"/>
        </w:rPr>
        <w:t>强化目标任务落实。</w:t>
      </w:r>
      <w:r>
        <w:rPr>
          <w:rFonts w:hint="eastAsia" w:ascii="宋体" w:hAnsi="宋体"/>
          <w:color w:val="auto"/>
          <w:sz w:val="32"/>
          <w:szCs w:val="32"/>
          <w:lang w:eastAsia="zh-CN"/>
        </w:rPr>
        <w:t>各级政府要加强对有关目标任务落实的跟踪、监督、检查和评估，明确各部门责任，建立检查督导机制，实施动态管理和绩效考评。</w:t>
      </w:r>
      <w:bookmarkStart w:id="487" w:name="_Toc57701072"/>
      <w:r>
        <w:rPr>
          <w:rFonts w:hint="eastAsia" w:ascii="宋体" w:hAnsi="宋体"/>
          <w:color w:val="auto"/>
          <w:sz w:val="32"/>
          <w:szCs w:val="32"/>
          <w:lang w:eastAsia="zh-CN"/>
        </w:rPr>
        <w:t>把发展目标任务纳入各部门领导班子和领导干部综合考核评价体系。</w:t>
      </w:r>
    </w:p>
    <w:p>
      <w:pPr>
        <w:pStyle w:val="3"/>
        <w:spacing w:before="0" w:beforeAutospacing="0" w:after="0" w:afterAutospacing="0" w:line="600" w:lineRule="exact"/>
        <w:jc w:val="center"/>
        <w:rPr>
          <w:rFonts w:ascii="楷体" w:hAnsi="楷体" w:eastAsia="楷体" w:cs="楷体"/>
          <w:sz w:val="32"/>
          <w:lang w:val="zh-TW" w:eastAsia="zh-TW"/>
        </w:rPr>
      </w:pPr>
      <w:bookmarkStart w:id="488" w:name="_Toc18652"/>
      <w:bookmarkStart w:id="489" w:name="_Toc27356"/>
      <w:bookmarkStart w:id="490" w:name="_Toc58494665"/>
      <w:bookmarkStart w:id="491" w:name="_Toc73625333"/>
      <w:r>
        <w:rPr>
          <w:rFonts w:hint="eastAsia" w:ascii="楷体" w:hAnsi="楷体" w:eastAsia="楷体" w:cs="楷体"/>
          <w:sz w:val="32"/>
          <w:lang w:val="zh-TW" w:eastAsia="zh-TW"/>
        </w:rPr>
        <w:t>第五节 加强舆论宣传引导</w:t>
      </w:r>
      <w:bookmarkEnd w:id="487"/>
      <w:bookmarkEnd w:id="488"/>
      <w:bookmarkEnd w:id="489"/>
      <w:bookmarkEnd w:id="490"/>
      <w:bookmarkEnd w:id="491"/>
    </w:p>
    <w:p>
      <w:pPr>
        <w:spacing w:line="600" w:lineRule="exact"/>
        <w:ind w:firstLine="640"/>
        <w:rPr>
          <w:color w:val="auto"/>
          <w:sz w:val="32"/>
          <w:szCs w:val="32"/>
          <w:lang w:eastAsia="zh-CN"/>
        </w:rPr>
      </w:pPr>
      <w:r>
        <w:rPr>
          <w:color w:val="auto"/>
          <w:sz w:val="32"/>
          <w:szCs w:val="32"/>
          <w:lang w:eastAsia="zh-CN"/>
        </w:rPr>
        <w:t>加大对规划的宣传力度，营造良好舆论环境。</w:t>
      </w:r>
      <w:r>
        <w:rPr>
          <w:rFonts w:hint="eastAsia" w:ascii="宋体" w:hAnsi="宋体" w:cs="Arial"/>
          <w:color w:val="auto"/>
          <w:sz w:val="32"/>
          <w:szCs w:val="32"/>
          <w:lang w:eastAsia="zh-CN"/>
        </w:rPr>
        <w:t>深入贯彻习近平总书记关于东北、辽宁、抚顺振兴发展的重要讲话和指示批示精神，</w:t>
      </w:r>
      <w:r>
        <w:rPr>
          <w:rFonts w:hint="eastAsia" w:ascii="宋体" w:hAnsi="宋体"/>
          <w:color w:val="auto"/>
          <w:sz w:val="32"/>
          <w:szCs w:val="32"/>
          <w:lang w:eastAsia="zh-CN"/>
        </w:rPr>
        <w:t>充分调动全社会积极性，最大限度地汇聚人民群众的力量和智慧，加强舆论引导，建立健全规划重大事项实施情况公开机制、社会监督机制和公众评议机制，</w:t>
      </w:r>
      <w:r>
        <w:rPr>
          <w:color w:val="auto"/>
          <w:sz w:val="32"/>
          <w:szCs w:val="32"/>
          <w:lang w:eastAsia="zh-CN"/>
        </w:rPr>
        <w:t>定期向社会公众发布实施信息</w:t>
      </w:r>
      <w:r>
        <w:rPr>
          <w:rFonts w:hint="eastAsia"/>
          <w:color w:val="auto"/>
          <w:sz w:val="32"/>
          <w:szCs w:val="32"/>
          <w:lang w:eastAsia="zh-CN"/>
        </w:rPr>
        <w:t>，</w:t>
      </w:r>
      <w:r>
        <w:rPr>
          <w:color w:val="auto"/>
          <w:sz w:val="32"/>
          <w:szCs w:val="32"/>
          <w:lang w:eastAsia="zh-CN"/>
        </w:rPr>
        <w:t>自觉接受社会监督</w:t>
      </w:r>
      <w:r>
        <w:rPr>
          <w:rFonts w:hint="eastAsia"/>
          <w:color w:val="auto"/>
          <w:sz w:val="32"/>
          <w:szCs w:val="32"/>
          <w:lang w:eastAsia="zh-CN"/>
        </w:rPr>
        <w:t>，</w:t>
      </w:r>
      <w:r>
        <w:rPr>
          <w:color w:val="auto"/>
          <w:sz w:val="32"/>
          <w:szCs w:val="32"/>
          <w:lang w:eastAsia="zh-CN"/>
        </w:rPr>
        <w:t>积极</w:t>
      </w:r>
      <w:r>
        <w:rPr>
          <w:rFonts w:hint="eastAsia"/>
          <w:color w:val="auto"/>
          <w:sz w:val="32"/>
          <w:szCs w:val="32"/>
          <w:lang w:eastAsia="zh-CN"/>
        </w:rPr>
        <w:t>动员各种</w:t>
      </w:r>
      <w:r>
        <w:rPr>
          <w:color w:val="auto"/>
          <w:sz w:val="32"/>
          <w:szCs w:val="32"/>
          <w:lang w:eastAsia="zh-CN"/>
        </w:rPr>
        <w:t>社会力量共同推进“十四五” 规划实施</w:t>
      </w:r>
      <w:r>
        <w:rPr>
          <w:rFonts w:hint="eastAsia"/>
          <w:color w:val="auto"/>
          <w:sz w:val="32"/>
          <w:szCs w:val="32"/>
          <w:lang w:eastAsia="zh-CN"/>
        </w:rPr>
        <w:t>，</w:t>
      </w:r>
      <w:r>
        <w:rPr>
          <w:rFonts w:hint="eastAsia" w:ascii="仿宋" w:hAnsi="仿宋" w:cs="仿宋"/>
          <w:color w:val="auto"/>
          <w:kern w:val="2"/>
          <w:szCs w:val="30"/>
          <w:lang w:val="zh-CN" w:eastAsia="zh-CN" w:bidi="ar-SA"/>
        </w:rPr>
        <w:t>凝聚实现“十四五”规划和2035年远景目标的强大力量</w:t>
      </w:r>
      <w:r>
        <w:rPr>
          <w:color w:val="auto"/>
          <w:sz w:val="32"/>
          <w:szCs w:val="32"/>
          <w:lang w:eastAsia="zh-CN"/>
        </w:rPr>
        <w:t>。</w:t>
      </w:r>
    </w:p>
    <w:p>
      <w:pPr>
        <w:spacing w:line="600" w:lineRule="exact"/>
        <w:ind w:firstLine="600"/>
        <w:rPr>
          <w:rFonts w:ascii="仿宋" w:hAnsi="仿宋" w:cs="仿宋"/>
          <w:color w:val="auto"/>
          <w:kern w:val="2"/>
          <w:szCs w:val="30"/>
          <w:lang w:val="zh-CN" w:eastAsia="zh-CN" w:bidi="ar-SA"/>
        </w:rPr>
      </w:pPr>
    </w:p>
    <w:p>
      <w:pPr>
        <w:ind w:firstLine="5550" w:firstLineChars="1850"/>
        <w:rPr>
          <w:rFonts w:ascii="仿宋" w:hAnsi="仿宋" w:cs="仿宋"/>
          <w:color w:val="auto"/>
          <w:kern w:val="2"/>
          <w:szCs w:val="30"/>
          <w:lang w:val="zh-CN" w:eastAsia="zh-CN" w:bidi="ar-SA"/>
        </w:rPr>
      </w:pPr>
      <w:r>
        <w:rPr>
          <w:rFonts w:hint="eastAsia"/>
          <w:color w:val="auto"/>
          <w:lang w:eastAsia="zh-CN"/>
        </w:rPr>
        <w:t xml:space="preserve">                                                            </w:t>
      </w:r>
    </w:p>
    <w:p>
      <w:pPr>
        <w:ind w:firstLine="600"/>
      </w:pPr>
    </w:p>
    <w:p>
      <w:pPr>
        <w:ind w:firstLine="600"/>
      </w:pPr>
    </w:p>
    <w:p>
      <w:pPr>
        <w:ind w:firstLine="60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865" cy="264795"/>
                      </a:xfrm>
                      <a:prstGeom prst="rect">
                        <a:avLst/>
                      </a:prstGeom>
                      <a:noFill/>
                      <a:ln w="6350">
                        <a:noFill/>
                      </a:ln>
                    </wps:spPr>
                    <wps:txbx>
                      <w:txbxContent>
                        <w:p>
                          <w:pPr>
                            <w:pStyle w:val="16"/>
                            <w:rPr>
                              <w:rFonts w:eastAsia="仿宋"/>
                            </w:rPr>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VTYCdEAAAACAQAADwAAAAAAAAABACAAAAAiAAAAZHJzL2Rvd25yZXYueG1sUEsBAhQAFAAA&#10;AAgAh07iQM6Ad90vAgAAUgQAAA4AAAAAAAAAAQAgAAAAIAEAAGRycy9lMm9Eb2MueG1sUEsFBgAA&#10;AAAGAAYAWQEAAMEFAAAAAA==&#10;">
              <v:fill on="f" focussize="0,0"/>
              <v:stroke on="f" weight="0.5pt"/>
              <v:imagedata o:title=""/>
              <o:lock v:ext="edit" aspectratio="f"/>
              <v:textbox inset="0mm,0mm,0mm,0mm" style="mso-fit-shape-to-text:t;">
                <w:txbxContent>
                  <w:p>
                    <w:pPr>
                      <w:pStyle w:val="16"/>
                      <w:rPr>
                        <w:rFonts w:eastAsia="仿宋"/>
                      </w:rPr>
                    </w:pPr>
                    <w:r>
                      <w:fldChar w:fldCharType="begin"/>
                    </w:r>
                    <w:r>
                      <w:instrText xml:space="preserve"> PAGE  \* MERGEFORMAT </w:instrText>
                    </w:r>
                    <w:r>
                      <w:fldChar w:fldCharType="separate"/>
                    </w:r>
                    <w:r>
                      <w:t>61</w:t>
                    </w:r>
                    <w:r>
                      <w:fldChar w:fldCharType="end"/>
                    </w:r>
                  </w:p>
                </w:txbxContent>
              </v:textbox>
            </v:shape>
          </w:pict>
        </mc:Fallback>
      </mc:AlternateContent>
    </w:r>
  </w:p>
  <w:p>
    <w:pPr>
      <w:spacing w:line="1" w:lineRule="exact"/>
      <w:ind w:firstLine="6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0F"/>
    <w:rsid w:val="000137AB"/>
    <w:rsid w:val="0004252A"/>
    <w:rsid w:val="00045D75"/>
    <w:rsid w:val="000A7CDB"/>
    <w:rsid w:val="000E69F3"/>
    <w:rsid w:val="000E6E85"/>
    <w:rsid w:val="001139CA"/>
    <w:rsid w:val="001236E9"/>
    <w:rsid w:val="00153DEE"/>
    <w:rsid w:val="00184F15"/>
    <w:rsid w:val="00197EE5"/>
    <w:rsid w:val="001A694B"/>
    <w:rsid w:val="001B26F9"/>
    <w:rsid w:val="001B6668"/>
    <w:rsid w:val="001E6F29"/>
    <w:rsid w:val="001F2691"/>
    <w:rsid w:val="002403CF"/>
    <w:rsid w:val="0024043F"/>
    <w:rsid w:val="00241B84"/>
    <w:rsid w:val="002560F4"/>
    <w:rsid w:val="0029001C"/>
    <w:rsid w:val="002A6C1D"/>
    <w:rsid w:val="002B73F5"/>
    <w:rsid w:val="002C79AA"/>
    <w:rsid w:val="002E0B9D"/>
    <w:rsid w:val="002E2513"/>
    <w:rsid w:val="002E5EC3"/>
    <w:rsid w:val="002F3ACC"/>
    <w:rsid w:val="00301518"/>
    <w:rsid w:val="0030360F"/>
    <w:rsid w:val="003074AB"/>
    <w:rsid w:val="0031410F"/>
    <w:rsid w:val="00323B43"/>
    <w:rsid w:val="00337F00"/>
    <w:rsid w:val="003470A3"/>
    <w:rsid w:val="00356323"/>
    <w:rsid w:val="00367DB3"/>
    <w:rsid w:val="003713EA"/>
    <w:rsid w:val="00390862"/>
    <w:rsid w:val="003D37D8"/>
    <w:rsid w:val="003E49E9"/>
    <w:rsid w:val="003E69EC"/>
    <w:rsid w:val="003F38E3"/>
    <w:rsid w:val="00422BA6"/>
    <w:rsid w:val="004358AB"/>
    <w:rsid w:val="00464E18"/>
    <w:rsid w:val="004C0F42"/>
    <w:rsid w:val="005171C7"/>
    <w:rsid w:val="00552DB7"/>
    <w:rsid w:val="00564C7F"/>
    <w:rsid w:val="005702AF"/>
    <w:rsid w:val="00575DE7"/>
    <w:rsid w:val="005800D7"/>
    <w:rsid w:val="005965D4"/>
    <w:rsid w:val="005A34EA"/>
    <w:rsid w:val="005B1229"/>
    <w:rsid w:val="005B3A5D"/>
    <w:rsid w:val="005E531D"/>
    <w:rsid w:val="00600AEC"/>
    <w:rsid w:val="00602301"/>
    <w:rsid w:val="00603D2A"/>
    <w:rsid w:val="006363E4"/>
    <w:rsid w:val="006727BE"/>
    <w:rsid w:val="006921BF"/>
    <w:rsid w:val="006B785D"/>
    <w:rsid w:val="006C195F"/>
    <w:rsid w:val="006C6D00"/>
    <w:rsid w:val="006D611B"/>
    <w:rsid w:val="006E23DC"/>
    <w:rsid w:val="006F52B4"/>
    <w:rsid w:val="00720BBF"/>
    <w:rsid w:val="00730F41"/>
    <w:rsid w:val="00770388"/>
    <w:rsid w:val="00775C6C"/>
    <w:rsid w:val="00794AE0"/>
    <w:rsid w:val="007A3598"/>
    <w:rsid w:val="007B7496"/>
    <w:rsid w:val="007F483B"/>
    <w:rsid w:val="00811DF8"/>
    <w:rsid w:val="0085452D"/>
    <w:rsid w:val="00883C6C"/>
    <w:rsid w:val="008B7726"/>
    <w:rsid w:val="008C2062"/>
    <w:rsid w:val="008D6443"/>
    <w:rsid w:val="008E4002"/>
    <w:rsid w:val="008E4CF2"/>
    <w:rsid w:val="008F31C6"/>
    <w:rsid w:val="009133A2"/>
    <w:rsid w:val="0092724C"/>
    <w:rsid w:val="00964FB8"/>
    <w:rsid w:val="009D4526"/>
    <w:rsid w:val="009F6C5A"/>
    <w:rsid w:val="00A13A01"/>
    <w:rsid w:val="00A7508E"/>
    <w:rsid w:val="00A829D7"/>
    <w:rsid w:val="00A834D3"/>
    <w:rsid w:val="00A85582"/>
    <w:rsid w:val="00AA0C3C"/>
    <w:rsid w:val="00AC4808"/>
    <w:rsid w:val="00AF0F23"/>
    <w:rsid w:val="00B024EB"/>
    <w:rsid w:val="00B77F05"/>
    <w:rsid w:val="00BA4748"/>
    <w:rsid w:val="00BF388F"/>
    <w:rsid w:val="00C01D12"/>
    <w:rsid w:val="00C16CAB"/>
    <w:rsid w:val="00C64C73"/>
    <w:rsid w:val="00C73E92"/>
    <w:rsid w:val="00C812F6"/>
    <w:rsid w:val="00CB40D8"/>
    <w:rsid w:val="00CC259D"/>
    <w:rsid w:val="00CC2949"/>
    <w:rsid w:val="00CC7D78"/>
    <w:rsid w:val="00D048FD"/>
    <w:rsid w:val="00D31B49"/>
    <w:rsid w:val="00D33B86"/>
    <w:rsid w:val="00D33F13"/>
    <w:rsid w:val="00D41E55"/>
    <w:rsid w:val="00D76736"/>
    <w:rsid w:val="00D86A97"/>
    <w:rsid w:val="00D91A04"/>
    <w:rsid w:val="00D95B4E"/>
    <w:rsid w:val="00DA2793"/>
    <w:rsid w:val="00E05961"/>
    <w:rsid w:val="00E20405"/>
    <w:rsid w:val="00E741FF"/>
    <w:rsid w:val="00E84088"/>
    <w:rsid w:val="00E91000"/>
    <w:rsid w:val="00EB5FDC"/>
    <w:rsid w:val="00ED4F00"/>
    <w:rsid w:val="00ED723D"/>
    <w:rsid w:val="00EE4652"/>
    <w:rsid w:val="00F3430B"/>
    <w:rsid w:val="00F41279"/>
    <w:rsid w:val="00F927F2"/>
    <w:rsid w:val="00FC2E8D"/>
    <w:rsid w:val="00FD6011"/>
    <w:rsid w:val="00FE182F"/>
    <w:rsid w:val="00FE1BFB"/>
    <w:rsid w:val="00FF0CDA"/>
    <w:rsid w:val="11AC06FA"/>
    <w:rsid w:val="12D350CC"/>
    <w:rsid w:val="27406066"/>
    <w:rsid w:val="284C4261"/>
    <w:rsid w:val="64CE0235"/>
    <w:rsid w:val="6760498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2" w:firstLineChars="200"/>
    </w:pPr>
    <w:rPr>
      <w:rFonts w:ascii="Times New Roman" w:hAnsi="Times New Roman" w:eastAsia="仿宋" w:cs="Times New Roman"/>
      <w:color w:val="000000"/>
      <w:sz w:val="30"/>
      <w:szCs w:val="24"/>
      <w:lang w:val="en-US" w:eastAsia="en-US" w:bidi="en-US"/>
    </w:rPr>
  </w:style>
  <w:style w:type="paragraph" w:styleId="2">
    <w:name w:val="heading 1"/>
    <w:basedOn w:val="1"/>
    <w:next w:val="1"/>
    <w:link w:val="31"/>
    <w:qFormat/>
    <w:uiPriority w:val="0"/>
    <w:pPr>
      <w:widowControl/>
      <w:adjustRightInd w:val="0"/>
      <w:snapToGrid w:val="0"/>
      <w:spacing w:beforeAutospacing="1" w:afterAutospacing="1"/>
      <w:ind w:firstLine="0" w:firstLineChars="0"/>
      <w:outlineLvl w:val="0"/>
    </w:pPr>
    <w:rPr>
      <w:rFonts w:hint="eastAsia" w:ascii="宋体" w:hAnsi="宋体" w:eastAsia="宋体"/>
      <w:b/>
      <w:color w:val="auto"/>
      <w:kern w:val="44"/>
      <w:sz w:val="48"/>
      <w:szCs w:val="48"/>
      <w:lang w:eastAsia="zh-CN" w:bidi="ar-SA"/>
    </w:rPr>
  </w:style>
  <w:style w:type="paragraph" w:styleId="3">
    <w:name w:val="heading 2"/>
    <w:basedOn w:val="1"/>
    <w:next w:val="1"/>
    <w:link w:val="32"/>
    <w:qFormat/>
    <w:uiPriority w:val="0"/>
    <w:pPr>
      <w:widowControl/>
      <w:spacing w:before="100" w:beforeAutospacing="1" w:after="100" w:afterAutospacing="1"/>
      <w:ind w:firstLine="0" w:firstLineChars="0"/>
      <w:outlineLvl w:val="1"/>
    </w:pPr>
    <w:rPr>
      <w:rFonts w:ascii="宋体" w:hAnsi="宋体" w:eastAsia="宋体" w:cs="宋体"/>
      <w:b/>
      <w:bCs/>
      <w:color w:val="auto"/>
      <w:sz w:val="36"/>
      <w:szCs w:val="36"/>
      <w:lang w:eastAsia="zh-CN" w:bidi="ar-SA"/>
    </w:rPr>
  </w:style>
  <w:style w:type="paragraph" w:styleId="4">
    <w:name w:val="heading 3"/>
    <w:basedOn w:val="1"/>
    <w:next w:val="1"/>
    <w:link w:val="41"/>
    <w:qFormat/>
    <w:uiPriority w:val="9"/>
    <w:pPr>
      <w:keepNext/>
      <w:keepLines/>
      <w:spacing w:before="260" w:after="260" w:line="416" w:lineRule="auto"/>
      <w:jc w:val="both"/>
      <w:outlineLvl w:val="2"/>
    </w:pPr>
    <w:rPr>
      <w:rFonts w:ascii="Calibri" w:hAnsi="Calibri" w:eastAsia="宋体"/>
      <w:b/>
      <w:bCs/>
      <w:color w:val="auto"/>
      <w:kern w:val="2"/>
      <w:sz w:val="32"/>
      <w:szCs w:val="32"/>
      <w:lang w:bidi="ar-SA"/>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color w:val="auto"/>
      <w:kern w:val="2"/>
      <w:sz w:val="21"/>
      <w:szCs w:val="28"/>
      <w:lang w:eastAsia="zh-CN" w:bidi="mn-Mong-CN"/>
    </w:rPr>
  </w:style>
  <w:style w:type="paragraph" w:styleId="6">
    <w:name w:val="Document Map"/>
    <w:basedOn w:val="1"/>
    <w:link w:val="65"/>
    <w:qFormat/>
    <w:uiPriority w:val="0"/>
    <w:rPr>
      <w:rFonts w:ascii="宋体" w:eastAsia="宋体"/>
      <w:sz w:val="18"/>
      <w:szCs w:val="18"/>
    </w:rPr>
  </w:style>
  <w:style w:type="paragraph" w:styleId="7">
    <w:name w:val="annotation text"/>
    <w:basedOn w:val="1"/>
    <w:link w:val="43"/>
    <w:unhideWhenUsed/>
    <w:qFormat/>
    <w:uiPriority w:val="0"/>
  </w:style>
  <w:style w:type="paragraph" w:styleId="8">
    <w:name w:val="Body Text"/>
    <w:basedOn w:val="1"/>
    <w:link w:val="63"/>
    <w:qFormat/>
    <w:uiPriority w:val="0"/>
    <w:pPr>
      <w:spacing w:after="120"/>
    </w:pPr>
    <w:rPr>
      <w:rFonts w:eastAsia="Times New Roman"/>
      <w:sz w:val="24"/>
    </w:rPr>
  </w:style>
  <w:style w:type="paragraph" w:styleId="9">
    <w:name w:val="Body Text Indent"/>
    <w:basedOn w:val="1"/>
    <w:link w:val="62"/>
    <w:qFormat/>
    <w:uiPriority w:val="0"/>
    <w:pPr>
      <w:spacing w:after="120"/>
      <w:ind w:left="420" w:leftChars="200"/>
    </w:pPr>
    <w:rPr>
      <w:rFonts w:eastAsia="Times New Roman"/>
      <w:sz w:val="24"/>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color w:val="auto"/>
      <w:kern w:val="2"/>
      <w:sz w:val="21"/>
      <w:szCs w:val="28"/>
      <w:lang w:eastAsia="zh-CN" w:bidi="mn-Mong-CN"/>
    </w:rPr>
  </w:style>
  <w:style w:type="paragraph" w:styleId="11">
    <w:name w:val="toc 3"/>
    <w:basedOn w:val="1"/>
    <w:next w:val="1"/>
    <w:unhideWhenUsed/>
    <w:qFormat/>
    <w:uiPriority w:val="39"/>
    <w:pPr>
      <w:widowControl/>
      <w:spacing w:after="100" w:line="259" w:lineRule="auto"/>
      <w:ind w:left="440" w:firstLine="0" w:firstLineChars="0"/>
    </w:pPr>
    <w:rPr>
      <w:rFonts w:asciiTheme="minorHAnsi" w:hAnsiTheme="minorHAnsi" w:eastAsiaTheme="minorEastAsia"/>
      <w:color w:val="auto"/>
      <w:sz w:val="22"/>
      <w:szCs w:val="22"/>
      <w:lang w:eastAsia="zh-CN" w:bidi="mn-Mong-CN"/>
    </w:rPr>
  </w:style>
  <w:style w:type="paragraph" w:styleId="12">
    <w:name w:val="Plain Text"/>
    <w:basedOn w:val="1"/>
    <w:link w:val="46"/>
    <w:qFormat/>
    <w:uiPriority w:val="0"/>
    <w:rPr>
      <w:rFonts w:ascii="宋体" w:hAnsi="Courier New"/>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color w:val="auto"/>
      <w:kern w:val="2"/>
      <w:sz w:val="21"/>
      <w:szCs w:val="28"/>
      <w:lang w:eastAsia="zh-CN" w:bidi="mn-Mong-CN"/>
    </w:rPr>
  </w:style>
  <w:style w:type="paragraph" w:styleId="14">
    <w:name w:val="Date"/>
    <w:basedOn w:val="1"/>
    <w:next w:val="1"/>
    <w:link w:val="35"/>
    <w:unhideWhenUsed/>
    <w:qFormat/>
    <w:uiPriority w:val="0"/>
    <w:pPr>
      <w:widowControl/>
      <w:adjustRightInd w:val="0"/>
      <w:snapToGrid w:val="0"/>
      <w:spacing w:after="200"/>
      <w:ind w:left="100" w:leftChars="2500" w:firstLine="0" w:firstLineChars="0"/>
    </w:pPr>
    <w:rPr>
      <w:rFonts w:ascii="Tahoma" w:hAnsi="Tahoma" w:eastAsia="宋体"/>
      <w:color w:val="auto"/>
      <w:sz w:val="20"/>
      <w:szCs w:val="20"/>
      <w:lang w:eastAsia="zh-CN" w:bidi="ar-SA"/>
    </w:rPr>
  </w:style>
  <w:style w:type="paragraph" w:styleId="15">
    <w:name w:val="Balloon Text"/>
    <w:basedOn w:val="1"/>
    <w:link w:val="36"/>
    <w:unhideWhenUsed/>
    <w:qFormat/>
    <w:uiPriority w:val="0"/>
    <w:pPr>
      <w:widowControl/>
      <w:adjustRightInd w:val="0"/>
      <w:snapToGrid w:val="0"/>
      <w:ind w:firstLine="0" w:firstLineChars="0"/>
    </w:pPr>
    <w:rPr>
      <w:rFonts w:ascii="Tahoma" w:hAnsi="Tahoma" w:eastAsia="宋体"/>
      <w:color w:val="auto"/>
      <w:sz w:val="18"/>
      <w:szCs w:val="18"/>
      <w:lang w:eastAsia="zh-CN" w:bidi="ar-SA"/>
    </w:rPr>
  </w:style>
  <w:style w:type="paragraph" w:styleId="16">
    <w:name w:val="footer"/>
    <w:basedOn w:val="1"/>
    <w:link w:val="34"/>
    <w:unhideWhenUsed/>
    <w:qFormat/>
    <w:uiPriority w:val="0"/>
    <w:pPr>
      <w:widowControl/>
      <w:tabs>
        <w:tab w:val="center" w:pos="4153"/>
        <w:tab w:val="right" w:pos="8306"/>
      </w:tabs>
      <w:adjustRightInd w:val="0"/>
      <w:snapToGrid w:val="0"/>
      <w:spacing w:after="200"/>
      <w:ind w:firstLine="0" w:firstLineChars="0"/>
    </w:pPr>
    <w:rPr>
      <w:rFonts w:ascii="Tahoma" w:hAnsi="Tahoma" w:eastAsia="宋体"/>
      <w:color w:val="auto"/>
      <w:sz w:val="18"/>
      <w:szCs w:val="18"/>
      <w:lang w:eastAsia="zh-CN" w:bidi="ar-SA"/>
    </w:rPr>
  </w:style>
  <w:style w:type="paragraph" w:styleId="17">
    <w:name w:val="header"/>
    <w:basedOn w:val="1"/>
    <w:link w:val="33"/>
    <w:unhideWhenUsed/>
    <w:qFormat/>
    <w:uiPriority w:val="0"/>
    <w:pPr>
      <w:widowControl/>
      <w:pBdr>
        <w:bottom w:val="single" w:color="auto" w:sz="6" w:space="1"/>
      </w:pBdr>
      <w:tabs>
        <w:tab w:val="center" w:pos="4153"/>
        <w:tab w:val="right" w:pos="8306"/>
      </w:tabs>
      <w:adjustRightInd w:val="0"/>
      <w:snapToGrid w:val="0"/>
      <w:spacing w:after="200"/>
      <w:ind w:firstLine="0" w:firstLineChars="0"/>
      <w:jc w:val="center"/>
    </w:pPr>
    <w:rPr>
      <w:rFonts w:ascii="Tahoma" w:hAnsi="Tahoma" w:eastAsia="宋体"/>
      <w:color w:val="auto"/>
      <w:sz w:val="18"/>
      <w:szCs w:val="18"/>
      <w:lang w:eastAsia="zh-CN" w:bidi="ar-SA"/>
    </w:rPr>
  </w:style>
  <w:style w:type="paragraph" w:styleId="18">
    <w:name w:val="toc 1"/>
    <w:basedOn w:val="1"/>
    <w:next w:val="1"/>
    <w:unhideWhenUsed/>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color w:val="auto"/>
      <w:kern w:val="2"/>
      <w:sz w:val="21"/>
      <w:szCs w:val="28"/>
      <w:lang w:eastAsia="zh-CN" w:bidi="mn-Mong-CN"/>
    </w:rPr>
  </w:style>
  <w:style w:type="paragraph" w:styleId="20">
    <w:name w:val="footnote text"/>
    <w:basedOn w:val="1"/>
    <w:link w:val="64"/>
    <w:unhideWhenUsed/>
    <w:qFormat/>
    <w:uiPriority w:val="0"/>
    <w:pPr>
      <w:snapToGrid w:val="0"/>
    </w:pPr>
    <w:rPr>
      <w:rFonts w:eastAsia="宋体"/>
      <w:color w:val="auto"/>
      <w:kern w:val="2"/>
      <w:sz w:val="18"/>
      <w:szCs w:val="18"/>
      <w:lang w:eastAsia="zh-CN" w:bidi="ar-SA"/>
    </w:rPr>
  </w:style>
  <w:style w:type="paragraph" w:styleId="21">
    <w:name w:val="toc 6"/>
    <w:basedOn w:val="1"/>
    <w:next w:val="1"/>
    <w:unhideWhenUsed/>
    <w:qFormat/>
    <w:uiPriority w:val="39"/>
    <w:pPr>
      <w:ind w:left="2100" w:leftChars="1000" w:firstLine="0" w:firstLineChars="0"/>
      <w:jc w:val="both"/>
    </w:pPr>
    <w:rPr>
      <w:rFonts w:asciiTheme="minorHAnsi" w:hAnsiTheme="minorHAnsi" w:eastAsiaTheme="minorEastAsia" w:cstheme="minorBidi"/>
      <w:color w:val="auto"/>
      <w:kern w:val="2"/>
      <w:sz w:val="21"/>
      <w:szCs w:val="28"/>
      <w:lang w:eastAsia="zh-CN" w:bidi="mn-Mong-CN"/>
    </w:r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firstLine="0" w:firstLineChars="0"/>
      <w:jc w:val="both"/>
    </w:pPr>
    <w:rPr>
      <w:rFonts w:asciiTheme="minorHAnsi" w:hAnsiTheme="minorHAnsi" w:eastAsiaTheme="minorEastAsia" w:cstheme="minorBidi"/>
      <w:color w:val="auto"/>
      <w:kern w:val="2"/>
      <w:sz w:val="21"/>
      <w:szCs w:val="28"/>
      <w:lang w:eastAsia="zh-CN" w:bidi="mn-Mong-CN"/>
    </w:rPr>
  </w:style>
  <w:style w:type="paragraph" w:styleId="24">
    <w:name w:val="Normal (Web)"/>
    <w:basedOn w:val="1"/>
    <w:unhideWhenUsed/>
    <w:qFormat/>
    <w:uiPriority w:val="99"/>
    <w:pPr>
      <w:widowControl/>
      <w:spacing w:before="100" w:beforeAutospacing="1" w:after="100" w:afterAutospacing="1"/>
      <w:ind w:firstLine="0" w:firstLineChars="0"/>
    </w:pPr>
    <w:rPr>
      <w:rFonts w:ascii="宋体" w:hAnsi="宋体" w:eastAsia="宋体" w:cs="宋体"/>
      <w:color w:val="auto"/>
      <w:sz w:val="24"/>
      <w:lang w:eastAsia="zh-CN" w:bidi="ar-SA"/>
    </w:rPr>
  </w:style>
  <w:style w:type="paragraph" w:styleId="25">
    <w:name w:val="annotation subject"/>
    <w:basedOn w:val="7"/>
    <w:next w:val="7"/>
    <w:link w:val="61"/>
    <w:qFormat/>
    <w:uiPriority w:val="0"/>
    <w:rPr>
      <w:rFonts w:ascii="Calibri" w:hAnsi="Calibri" w:eastAsia="Times New Roman"/>
      <w:b/>
      <w:bCs/>
      <w:kern w:val="2"/>
      <w:sz w:val="24"/>
    </w:rPr>
  </w:style>
  <w:style w:type="paragraph" w:styleId="26">
    <w:name w:val="Body Text First Indent"/>
    <w:basedOn w:val="8"/>
    <w:next w:val="12"/>
    <w:link w:val="66"/>
    <w:unhideWhenUsed/>
    <w:qFormat/>
    <w:uiPriority w:val="99"/>
    <w:pPr>
      <w:ind w:firstLine="420" w:firstLineChars="100"/>
      <w:jc w:val="both"/>
    </w:pPr>
    <w:rPr>
      <w:rFonts w:eastAsia="宋体"/>
      <w:kern w:val="2"/>
      <w:sz w:val="21"/>
    </w:rPr>
  </w:style>
  <w:style w:type="character" w:styleId="29">
    <w:name w:val="Strong"/>
    <w:basedOn w:val="28"/>
    <w:qFormat/>
    <w:uiPriority w:val="22"/>
    <w:rPr>
      <w:b/>
      <w:bCs/>
    </w:rPr>
  </w:style>
  <w:style w:type="character" w:styleId="30">
    <w:name w:val="Hyperlink"/>
    <w:basedOn w:val="28"/>
    <w:unhideWhenUsed/>
    <w:qFormat/>
    <w:uiPriority w:val="99"/>
    <w:rPr>
      <w:color w:val="0000FF"/>
      <w:u w:val="single"/>
    </w:rPr>
  </w:style>
  <w:style w:type="character" w:customStyle="1" w:styleId="31">
    <w:name w:val="标题 1 字符"/>
    <w:basedOn w:val="28"/>
    <w:link w:val="2"/>
    <w:qFormat/>
    <w:uiPriority w:val="0"/>
    <w:rPr>
      <w:rFonts w:ascii="宋体" w:hAnsi="宋体"/>
      <w:b/>
      <w:kern w:val="44"/>
      <w:sz w:val="48"/>
      <w:szCs w:val="48"/>
    </w:rPr>
  </w:style>
  <w:style w:type="character" w:customStyle="1" w:styleId="32">
    <w:name w:val="标题 2 字符"/>
    <w:basedOn w:val="28"/>
    <w:link w:val="3"/>
    <w:qFormat/>
    <w:uiPriority w:val="0"/>
    <w:rPr>
      <w:rFonts w:ascii="宋体" w:hAnsi="宋体" w:eastAsia="宋体" w:cs="宋体"/>
      <w:b/>
      <w:bCs/>
      <w:sz w:val="36"/>
      <w:szCs w:val="36"/>
    </w:rPr>
  </w:style>
  <w:style w:type="character" w:customStyle="1" w:styleId="33">
    <w:name w:val="页眉 字符"/>
    <w:basedOn w:val="28"/>
    <w:link w:val="17"/>
    <w:qFormat/>
    <w:uiPriority w:val="0"/>
    <w:rPr>
      <w:rFonts w:ascii="Tahoma" w:hAnsi="Tahoma"/>
      <w:sz w:val="18"/>
      <w:szCs w:val="18"/>
    </w:rPr>
  </w:style>
  <w:style w:type="character" w:customStyle="1" w:styleId="34">
    <w:name w:val="页脚 字符"/>
    <w:basedOn w:val="28"/>
    <w:link w:val="16"/>
    <w:qFormat/>
    <w:uiPriority w:val="0"/>
    <w:rPr>
      <w:rFonts w:ascii="Tahoma" w:hAnsi="Tahoma"/>
      <w:sz w:val="18"/>
      <w:szCs w:val="18"/>
    </w:rPr>
  </w:style>
  <w:style w:type="character" w:customStyle="1" w:styleId="35">
    <w:name w:val="日期 字符"/>
    <w:basedOn w:val="28"/>
    <w:link w:val="14"/>
    <w:qFormat/>
    <w:uiPriority w:val="0"/>
    <w:rPr>
      <w:rFonts w:ascii="Tahoma" w:hAnsi="Tahoma"/>
    </w:rPr>
  </w:style>
  <w:style w:type="character" w:customStyle="1" w:styleId="36">
    <w:name w:val="批注框文本 字符"/>
    <w:basedOn w:val="28"/>
    <w:link w:val="15"/>
    <w:qFormat/>
    <w:uiPriority w:val="0"/>
    <w:rPr>
      <w:rFonts w:ascii="Tahoma" w:hAnsi="Tahoma"/>
      <w:sz w:val="18"/>
      <w:szCs w:val="18"/>
    </w:rPr>
  </w:style>
  <w:style w:type="paragraph" w:styleId="37">
    <w:name w:val="List Paragraph"/>
    <w:basedOn w:val="1"/>
    <w:qFormat/>
    <w:uiPriority w:val="34"/>
    <w:pPr>
      <w:widowControl/>
      <w:adjustRightInd w:val="0"/>
      <w:snapToGrid w:val="0"/>
      <w:spacing w:after="200"/>
      <w:ind w:firstLine="420"/>
    </w:pPr>
    <w:rPr>
      <w:rFonts w:ascii="Tahoma" w:hAnsi="Tahoma" w:eastAsia="微软雅黑" w:cstheme="minorBidi"/>
      <w:color w:val="auto"/>
      <w:sz w:val="22"/>
      <w:szCs w:val="22"/>
      <w:lang w:eastAsia="zh-CN" w:bidi="ar-SA"/>
    </w:rPr>
  </w:style>
  <w:style w:type="paragraph" w:customStyle="1" w:styleId="38">
    <w:name w:val="TOC Heading"/>
    <w:basedOn w:val="2"/>
    <w:next w:val="1"/>
    <w:unhideWhenUsed/>
    <w:qFormat/>
    <w:uiPriority w:val="39"/>
    <w:pPr>
      <w:keepNext/>
      <w:keepLines/>
      <w:adjustRightInd/>
      <w:snapToGrid/>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39">
    <w:name w:val="style 正文"/>
    <w:basedOn w:val="1"/>
    <w:qFormat/>
    <w:uiPriority w:val="99"/>
    <w:pPr>
      <w:widowControl/>
      <w:adjustRightInd w:val="0"/>
      <w:snapToGrid w:val="0"/>
      <w:spacing w:after="200"/>
      <w:ind w:firstLine="0" w:firstLineChars="0"/>
    </w:pPr>
    <w:rPr>
      <w:rFonts w:ascii="Tahoma" w:hAnsi="Tahoma" w:eastAsia="楷体_GB2312" w:cstheme="minorBidi"/>
      <w:color w:val="auto"/>
      <w:sz w:val="22"/>
      <w:szCs w:val="22"/>
      <w:lang w:eastAsia="zh-CN" w:bidi="ar-SA"/>
    </w:rPr>
  </w:style>
  <w:style w:type="character" w:customStyle="1" w:styleId="40">
    <w:name w:val="bjh-p"/>
    <w:basedOn w:val="28"/>
    <w:qFormat/>
    <w:uiPriority w:val="0"/>
  </w:style>
  <w:style w:type="character" w:customStyle="1" w:styleId="41">
    <w:name w:val="标题 3 字符"/>
    <w:basedOn w:val="28"/>
    <w:link w:val="4"/>
    <w:qFormat/>
    <w:uiPriority w:val="9"/>
    <w:rPr>
      <w:rFonts w:ascii="Calibri" w:hAnsi="Calibri"/>
      <w:b/>
      <w:bCs/>
      <w:kern w:val="2"/>
      <w:sz w:val="32"/>
      <w:szCs w:val="32"/>
      <w:lang w:eastAsia="en-US"/>
    </w:rPr>
  </w:style>
  <w:style w:type="character" w:customStyle="1" w:styleId="42">
    <w:name w:val="文档结构图 Char"/>
    <w:basedOn w:val="28"/>
    <w:qFormat/>
    <w:uiPriority w:val="0"/>
    <w:rPr>
      <w:rFonts w:ascii="宋体"/>
      <w:color w:val="000000"/>
      <w:sz w:val="18"/>
      <w:szCs w:val="18"/>
      <w:lang w:eastAsia="en-US" w:bidi="en-US"/>
    </w:rPr>
  </w:style>
  <w:style w:type="character" w:customStyle="1" w:styleId="43">
    <w:name w:val="批注文字 字符"/>
    <w:basedOn w:val="28"/>
    <w:link w:val="7"/>
    <w:qFormat/>
    <w:uiPriority w:val="0"/>
    <w:rPr>
      <w:rFonts w:eastAsia="仿宋"/>
      <w:color w:val="000000"/>
      <w:sz w:val="30"/>
      <w:szCs w:val="24"/>
      <w:lang w:eastAsia="en-US" w:bidi="en-US"/>
    </w:rPr>
  </w:style>
  <w:style w:type="character" w:customStyle="1" w:styleId="44">
    <w:name w:val="正文文本 Char"/>
    <w:basedOn w:val="28"/>
    <w:qFormat/>
    <w:uiPriority w:val="0"/>
    <w:rPr>
      <w:rFonts w:eastAsia="仿宋"/>
      <w:color w:val="000000"/>
      <w:sz w:val="30"/>
      <w:szCs w:val="24"/>
      <w:lang w:eastAsia="en-US" w:bidi="en-US"/>
    </w:rPr>
  </w:style>
  <w:style w:type="character" w:customStyle="1" w:styleId="45">
    <w:name w:val="正文文本缩进 Char"/>
    <w:basedOn w:val="28"/>
    <w:qFormat/>
    <w:uiPriority w:val="0"/>
    <w:rPr>
      <w:rFonts w:eastAsia="仿宋"/>
      <w:color w:val="000000"/>
      <w:sz w:val="30"/>
      <w:szCs w:val="24"/>
      <w:lang w:eastAsia="en-US" w:bidi="en-US"/>
    </w:rPr>
  </w:style>
  <w:style w:type="character" w:customStyle="1" w:styleId="46">
    <w:name w:val="纯文本 字符"/>
    <w:basedOn w:val="28"/>
    <w:link w:val="12"/>
    <w:qFormat/>
    <w:uiPriority w:val="0"/>
    <w:rPr>
      <w:rFonts w:ascii="宋体" w:hAnsi="Courier New" w:eastAsia="仿宋"/>
      <w:color w:val="000000"/>
      <w:sz w:val="30"/>
      <w:szCs w:val="24"/>
      <w:lang w:eastAsia="en-US" w:bidi="en-US"/>
    </w:rPr>
  </w:style>
  <w:style w:type="character" w:customStyle="1" w:styleId="47">
    <w:name w:val="脚注文本 Char"/>
    <w:basedOn w:val="28"/>
    <w:qFormat/>
    <w:uiPriority w:val="0"/>
    <w:rPr>
      <w:rFonts w:eastAsia="仿宋"/>
      <w:color w:val="000000"/>
      <w:sz w:val="18"/>
      <w:szCs w:val="18"/>
      <w:lang w:eastAsia="en-US" w:bidi="en-US"/>
    </w:rPr>
  </w:style>
  <w:style w:type="character" w:customStyle="1" w:styleId="48">
    <w:name w:val="批注主题 Char"/>
    <w:basedOn w:val="43"/>
    <w:qFormat/>
    <w:uiPriority w:val="0"/>
    <w:rPr>
      <w:rFonts w:eastAsia="仿宋"/>
      <w:b/>
      <w:bCs/>
      <w:color w:val="000000"/>
      <w:sz w:val="30"/>
      <w:szCs w:val="24"/>
      <w:lang w:eastAsia="en-US" w:bidi="en-US"/>
    </w:rPr>
  </w:style>
  <w:style w:type="character" w:customStyle="1" w:styleId="49">
    <w:name w:val="正文首行缩进 Char"/>
    <w:basedOn w:val="44"/>
    <w:qFormat/>
    <w:uiPriority w:val="99"/>
    <w:rPr>
      <w:rFonts w:eastAsia="仿宋"/>
      <w:color w:val="000000"/>
      <w:sz w:val="30"/>
      <w:szCs w:val="24"/>
      <w:lang w:eastAsia="en-US" w:bidi="en-US"/>
    </w:rPr>
  </w:style>
  <w:style w:type="paragraph" w:customStyle="1" w:styleId="50">
    <w:name w:val="TOC 标题1"/>
    <w:basedOn w:val="2"/>
    <w:next w:val="1"/>
    <w:semiHidden/>
    <w:unhideWhenUsed/>
    <w:qFormat/>
    <w:uiPriority w:val="39"/>
    <w:pPr>
      <w:keepNext/>
      <w:keepLines/>
      <w:adjustRightInd/>
      <w:snapToGrid/>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character" w:customStyle="1" w:styleId="51">
    <w:name w:val="Heading #2|1_"/>
    <w:link w:val="52"/>
    <w:qFormat/>
    <w:uiPriority w:val="0"/>
    <w:rPr>
      <w:rFonts w:ascii="宋体" w:hAnsi="宋体" w:cs="宋体"/>
      <w:b/>
      <w:bCs/>
      <w:sz w:val="28"/>
      <w:szCs w:val="28"/>
      <w:lang w:val="zh-TW" w:eastAsia="zh-TW" w:bidi="zh-TW"/>
    </w:rPr>
  </w:style>
  <w:style w:type="paragraph" w:customStyle="1" w:styleId="52">
    <w:name w:val="Heading #2|1"/>
    <w:basedOn w:val="1"/>
    <w:link w:val="51"/>
    <w:qFormat/>
    <w:uiPriority w:val="0"/>
    <w:pPr>
      <w:spacing w:line="603" w:lineRule="exact"/>
      <w:outlineLvl w:val="1"/>
    </w:pPr>
    <w:rPr>
      <w:rFonts w:ascii="宋体" w:hAnsi="宋体" w:eastAsia="宋体" w:cs="宋体"/>
      <w:b/>
      <w:bCs/>
      <w:color w:val="auto"/>
      <w:sz w:val="28"/>
      <w:szCs w:val="28"/>
      <w:lang w:val="zh-TW" w:eastAsia="zh-TW" w:bidi="zh-TW"/>
    </w:rPr>
  </w:style>
  <w:style w:type="character" w:customStyle="1" w:styleId="53">
    <w:name w:val="Body text|1_"/>
    <w:link w:val="54"/>
    <w:qFormat/>
    <w:uiPriority w:val="0"/>
    <w:rPr>
      <w:rFonts w:ascii="宋体" w:hAnsi="宋体" w:cs="宋体"/>
      <w:sz w:val="28"/>
      <w:szCs w:val="28"/>
      <w:lang w:val="zh-TW" w:eastAsia="zh-TW" w:bidi="zh-TW"/>
    </w:rPr>
  </w:style>
  <w:style w:type="paragraph" w:customStyle="1" w:styleId="54">
    <w:name w:val="Body text|1"/>
    <w:basedOn w:val="1"/>
    <w:link w:val="53"/>
    <w:qFormat/>
    <w:uiPriority w:val="0"/>
    <w:pPr>
      <w:spacing w:line="451" w:lineRule="auto"/>
      <w:ind w:firstLine="400"/>
    </w:pPr>
    <w:rPr>
      <w:rFonts w:ascii="宋体" w:hAnsi="宋体" w:eastAsia="宋体" w:cs="宋体"/>
      <w:color w:val="auto"/>
      <w:sz w:val="28"/>
      <w:szCs w:val="28"/>
      <w:lang w:val="zh-TW" w:eastAsia="zh-TW" w:bidi="zh-TW"/>
    </w:rPr>
  </w:style>
  <w:style w:type="character" w:customStyle="1" w:styleId="55">
    <w:name w:val="Header or footer|2_"/>
    <w:link w:val="56"/>
    <w:qFormat/>
    <w:uiPriority w:val="0"/>
    <w:rPr>
      <w:lang w:val="zh-TW" w:eastAsia="zh-TW" w:bidi="zh-TW"/>
    </w:rPr>
  </w:style>
  <w:style w:type="paragraph" w:customStyle="1" w:styleId="56">
    <w:name w:val="Header or footer|2"/>
    <w:basedOn w:val="1"/>
    <w:link w:val="55"/>
    <w:qFormat/>
    <w:uiPriority w:val="0"/>
    <w:rPr>
      <w:rFonts w:eastAsia="宋体"/>
      <w:color w:val="auto"/>
      <w:sz w:val="20"/>
      <w:szCs w:val="20"/>
      <w:lang w:val="zh-TW" w:eastAsia="zh-TW" w:bidi="zh-TW"/>
    </w:rPr>
  </w:style>
  <w:style w:type="character" w:customStyle="1" w:styleId="57">
    <w:name w:val="Header or footer|1_"/>
    <w:link w:val="58"/>
    <w:qFormat/>
    <w:uiPriority w:val="0"/>
    <w:rPr>
      <w:b/>
      <w:bCs/>
      <w:sz w:val="18"/>
      <w:szCs w:val="18"/>
      <w:lang w:val="zh-TW" w:eastAsia="zh-TW" w:bidi="zh-TW"/>
    </w:rPr>
  </w:style>
  <w:style w:type="paragraph" w:customStyle="1" w:styleId="58">
    <w:name w:val="Header or footer|1"/>
    <w:basedOn w:val="1"/>
    <w:link w:val="57"/>
    <w:qFormat/>
    <w:uiPriority w:val="0"/>
    <w:rPr>
      <w:rFonts w:eastAsia="宋体"/>
      <w:b/>
      <w:bCs/>
      <w:color w:val="auto"/>
      <w:sz w:val="18"/>
      <w:szCs w:val="18"/>
      <w:lang w:val="zh-TW" w:eastAsia="zh-TW" w:bidi="zh-TW"/>
    </w:rPr>
  </w:style>
  <w:style w:type="character" w:customStyle="1" w:styleId="59">
    <w:name w:val="Heading #1|1_"/>
    <w:link w:val="60"/>
    <w:qFormat/>
    <w:uiPriority w:val="0"/>
    <w:rPr>
      <w:rFonts w:ascii="宋体" w:hAnsi="宋体" w:cs="宋体"/>
      <w:sz w:val="40"/>
      <w:szCs w:val="40"/>
      <w:lang w:val="zh-TW" w:eastAsia="zh-TW" w:bidi="zh-TW"/>
    </w:rPr>
  </w:style>
  <w:style w:type="paragraph" w:customStyle="1" w:styleId="60">
    <w:name w:val="Heading #1|1"/>
    <w:basedOn w:val="1"/>
    <w:link w:val="59"/>
    <w:qFormat/>
    <w:uiPriority w:val="0"/>
    <w:pPr>
      <w:spacing w:after="420"/>
      <w:jc w:val="center"/>
      <w:outlineLvl w:val="0"/>
    </w:pPr>
    <w:rPr>
      <w:rFonts w:ascii="宋体" w:hAnsi="宋体" w:eastAsia="宋体" w:cs="宋体"/>
      <w:color w:val="auto"/>
      <w:sz w:val="40"/>
      <w:szCs w:val="40"/>
      <w:lang w:val="zh-TW" w:eastAsia="zh-TW" w:bidi="zh-TW"/>
    </w:rPr>
  </w:style>
  <w:style w:type="character" w:customStyle="1" w:styleId="61">
    <w:name w:val="批注主题 字符"/>
    <w:basedOn w:val="43"/>
    <w:link w:val="25"/>
    <w:qFormat/>
    <w:uiPriority w:val="0"/>
    <w:rPr>
      <w:rFonts w:ascii="Calibri" w:hAnsi="Calibri" w:eastAsia="Times New Roman"/>
      <w:b/>
      <w:bCs/>
      <w:color w:val="000000"/>
      <w:kern w:val="2"/>
      <w:sz w:val="24"/>
      <w:szCs w:val="24"/>
      <w:lang w:eastAsia="en-US" w:bidi="en-US"/>
    </w:rPr>
  </w:style>
  <w:style w:type="character" w:customStyle="1" w:styleId="62">
    <w:name w:val="正文文本缩进 字符"/>
    <w:basedOn w:val="28"/>
    <w:link w:val="9"/>
    <w:qFormat/>
    <w:uiPriority w:val="0"/>
    <w:rPr>
      <w:rFonts w:eastAsia="Times New Roman"/>
      <w:color w:val="000000"/>
      <w:sz w:val="24"/>
      <w:szCs w:val="24"/>
      <w:lang w:eastAsia="en-US" w:bidi="en-US"/>
    </w:rPr>
  </w:style>
  <w:style w:type="character" w:customStyle="1" w:styleId="63">
    <w:name w:val="正文文本 字符"/>
    <w:basedOn w:val="28"/>
    <w:link w:val="8"/>
    <w:qFormat/>
    <w:uiPriority w:val="0"/>
    <w:rPr>
      <w:rFonts w:eastAsia="Times New Roman"/>
      <w:color w:val="000000"/>
      <w:sz w:val="24"/>
      <w:szCs w:val="24"/>
      <w:lang w:eastAsia="en-US" w:bidi="en-US"/>
    </w:rPr>
  </w:style>
  <w:style w:type="character" w:customStyle="1" w:styleId="64">
    <w:name w:val="脚注文本 字符"/>
    <w:basedOn w:val="28"/>
    <w:link w:val="20"/>
    <w:qFormat/>
    <w:uiPriority w:val="0"/>
    <w:rPr>
      <w:kern w:val="2"/>
      <w:sz w:val="18"/>
      <w:szCs w:val="18"/>
    </w:rPr>
  </w:style>
  <w:style w:type="character" w:customStyle="1" w:styleId="65">
    <w:name w:val="文档结构图 字符"/>
    <w:basedOn w:val="28"/>
    <w:link w:val="6"/>
    <w:qFormat/>
    <w:uiPriority w:val="0"/>
    <w:rPr>
      <w:rFonts w:ascii="宋体"/>
      <w:color w:val="000000"/>
      <w:sz w:val="18"/>
      <w:szCs w:val="18"/>
      <w:lang w:eastAsia="en-US" w:bidi="en-US"/>
    </w:rPr>
  </w:style>
  <w:style w:type="character" w:customStyle="1" w:styleId="66">
    <w:name w:val="正文文本首行缩进 字符"/>
    <w:basedOn w:val="63"/>
    <w:link w:val="26"/>
    <w:qFormat/>
    <w:uiPriority w:val="99"/>
    <w:rPr>
      <w:rFonts w:eastAsia="Times New Roman"/>
      <w:color w:val="000000"/>
      <w:kern w:val="2"/>
      <w:sz w:val="21"/>
      <w:szCs w:val="24"/>
      <w:lang w:eastAsia="en-US" w:bidi="en-US"/>
    </w:rPr>
  </w:style>
  <w:style w:type="paragraph" w:customStyle="1" w:styleId="67">
    <w:name w:val="辽宁纲要正文"/>
    <w:basedOn w:val="1"/>
    <w:qFormat/>
    <w:uiPriority w:val="0"/>
    <w:pPr>
      <w:spacing w:line="620" w:lineRule="exact"/>
      <w:ind w:firstLine="200"/>
      <w:jc w:val="both"/>
    </w:pPr>
    <w:rPr>
      <w:rFonts w:ascii="仿宋_GB2312" w:hAnsi="仿宋" w:eastAsia="仿宋_GB2312" w:cs="仿宋"/>
      <w:color w:val="auto"/>
      <w:kern w:val="2"/>
      <w:sz w:val="32"/>
      <w:szCs w:val="32"/>
      <w:lang w:eastAsia="zh-CN" w:bidi="ar-SA"/>
    </w:rPr>
  </w:style>
  <w:style w:type="character" w:customStyle="1" w:styleId="68">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C3861-14F9-4767-870D-DD17C7087733}">
  <ds:schemaRefs/>
</ds:datastoreItem>
</file>

<file path=docProps/app.xml><?xml version="1.0" encoding="utf-8"?>
<Properties xmlns="http://schemas.openxmlformats.org/officeDocument/2006/extended-properties" xmlns:vt="http://schemas.openxmlformats.org/officeDocument/2006/docPropsVTypes">
  <Template>Normal</Template>
  <Pages>104</Pages>
  <Words>9217</Words>
  <Characters>52539</Characters>
  <Lines>437</Lines>
  <Paragraphs>123</Paragraphs>
  <TotalTime>51</TotalTime>
  <ScaleCrop>false</ScaleCrop>
  <LinksUpToDate>false</LinksUpToDate>
  <CharactersWithSpaces>61633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2021-06-03T07:11:00Z</dcterms:created>
  <dc:creator>good</dc:creator>
  <cp:lastModifiedBy>Administrator</cp:lastModifiedBy>
  <dcterms:modified xsi:type="dcterms:W3CDTF">2021-06-17T23:43:46Z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28944CDE67F145B48A406E01424FEA62</vt:lpwstr>
  </property>
</Properties>
</file>