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A3CAA" w14:textId="77777777" w:rsidR="00C041C3" w:rsidRDefault="002767DF">
      <w:pPr>
        <w:jc w:val="left"/>
        <w:rPr>
          <w:color w:val="000000"/>
          <w:sz w:val="32"/>
        </w:rPr>
      </w:pPr>
      <w:r>
        <w:rPr>
          <w:color w:val="000000"/>
          <w:sz w:val="32"/>
        </w:rPr>
        <w:t>第三部分</w:t>
      </w:r>
      <w:r>
        <w:rPr>
          <w:color w:val="000000"/>
          <w:sz w:val="32"/>
        </w:rPr>
        <w:t xml:space="preserve"> </w:t>
      </w:r>
    </w:p>
    <w:p w14:paraId="2323DE88" w14:textId="13160992" w:rsidR="00C041C3" w:rsidRDefault="00C041C3" w:rsidP="002767DF">
      <w:pPr>
        <w:jc w:val="center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抚顺市卫生健康委员会本级</w:t>
      </w:r>
      <w:r>
        <w:rPr>
          <w:rFonts w:hint="eastAsia"/>
          <w:color w:val="000000"/>
          <w:sz w:val="32"/>
        </w:rPr>
        <w:t>2025</w:t>
      </w:r>
      <w:r w:rsidR="002767DF">
        <w:rPr>
          <w:color w:val="000000"/>
          <w:sz w:val="32"/>
        </w:rPr>
        <w:t>年部门预算情况说明</w:t>
      </w:r>
    </w:p>
    <w:p w14:paraId="2D2B8ECF" w14:textId="77777777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一、综合预算收支指标情况</w:t>
      </w:r>
    </w:p>
    <w:p w14:paraId="4F2B324E" w14:textId="7852380C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（一）收入预算</w:t>
      </w:r>
      <w:r w:rsidR="00C041C3">
        <w:rPr>
          <w:rFonts w:hint="eastAsia"/>
          <w:color w:val="000000"/>
          <w:sz w:val="32"/>
        </w:rPr>
        <w:t>4654.10</w:t>
      </w:r>
      <w:r>
        <w:rPr>
          <w:color w:val="000000"/>
          <w:sz w:val="32"/>
        </w:rPr>
        <w:t>万元，其中</w:t>
      </w:r>
      <w:r w:rsidR="00C041C3">
        <w:rPr>
          <w:rFonts w:hint="eastAsia"/>
          <w:color w:val="000000"/>
          <w:sz w:val="32"/>
        </w:rPr>
        <w:t>：</w:t>
      </w:r>
      <w:r>
        <w:rPr>
          <w:color w:val="000000"/>
          <w:sz w:val="32"/>
        </w:rPr>
        <w:t>1</w:t>
      </w:r>
      <w:r w:rsidR="00C041C3">
        <w:rPr>
          <w:rFonts w:hint="eastAsia"/>
          <w:color w:val="000000"/>
          <w:sz w:val="32"/>
        </w:rPr>
        <w:t>.</w:t>
      </w:r>
      <w:r>
        <w:rPr>
          <w:color w:val="000000"/>
          <w:sz w:val="32"/>
        </w:rPr>
        <w:t>一般公共预算拨款收入</w:t>
      </w:r>
      <w:r w:rsidR="00C041C3">
        <w:rPr>
          <w:rFonts w:hint="eastAsia"/>
          <w:color w:val="000000"/>
          <w:sz w:val="32"/>
        </w:rPr>
        <w:t>4654.10</w:t>
      </w:r>
      <w:r>
        <w:rPr>
          <w:color w:val="000000"/>
          <w:sz w:val="32"/>
        </w:rPr>
        <w:t>万元</w:t>
      </w:r>
      <w:r w:rsidR="00C041C3"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2</w:t>
      </w:r>
      <w:r w:rsidR="00C041C3">
        <w:rPr>
          <w:rFonts w:hint="eastAsia"/>
          <w:color w:val="000000"/>
          <w:sz w:val="32"/>
        </w:rPr>
        <w:t>.</w:t>
      </w:r>
      <w:r>
        <w:rPr>
          <w:color w:val="000000"/>
          <w:sz w:val="32"/>
        </w:rPr>
        <w:t>政府性基金预算拨款收入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万元；</w:t>
      </w:r>
      <w:r>
        <w:rPr>
          <w:color w:val="000000"/>
          <w:sz w:val="32"/>
        </w:rPr>
        <w:t>3.</w:t>
      </w:r>
      <w:r>
        <w:rPr>
          <w:color w:val="000000"/>
          <w:sz w:val="32"/>
        </w:rPr>
        <w:t>国有资本经营预算拨款收入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4.</w:t>
      </w:r>
      <w:r>
        <w:rPr>
          <w:color w:val="000000"/>
          <w:sz w:val="32"/>
        </w:rPr>
        <w:t>财政专户管理资金收入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5.</w:t>
      </w:r>
      <w:r>
        <w:rPr>
          <w:color w:val="000000"/>
          <w:sz w:val="32"/>
        </w:rPr>
        <w:t>单位资金收入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万元，其中</w:t>
      </w:r>
      <w:r>
        <w:rPr>
          <w:rFonts w:hint="eastAsia"/>
          <w:color w:val="000000"/>
          <w:sz w:val="32"/>
        </w:rPr>
        <w:t>：</w:t>
      </w:r>
      <w:r>
        <w:rPr>
          <w:color w:val="000000"/>
          <w:sz w:val="32"/>
        </w:rPr>
        <w:t>事业收入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万元，事业单位经营收入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万元，上级补助收入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万元，附属单位上缴收入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万元，其他收入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6.</w:t>
      </w:r>
      <w:r>
        <w:rPr>
          <w:color w:val="000000"/>
          <w:sz w:val="32"/>
        </w:rPr>
        <w:t>上年结转结余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万元，其中上年财政专户管理资金超收收入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万元，政府性基金预算超收收入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万元，单位资金超收收入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。</w:t>
      </w:r>
    </w:p>
    <w:p w14:paraId="6E9D57EF" w14:textId="30C70789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（二）支出预算</w:t>
      </w:r>
      <w:r w:rsidR="00C041C3">
        <w:rPr>
          <w:rFonts w:hint="eastAsia"/>
          <w:color w:val="000000"/>
          <w:sz w:val="32"/>
        </w:rPr>
        <w:t>4654.10</w:t>
      </w:r>
      <w:r>
        <w:rPr>
          <w:color w:val="000000"/>
          <w:sz w:val="32"/>
        </w:rPr>
        <w:t>万元，其中</w:t>
      </w:r>
      <w:r>
        <w:rPr>
          <w:rFonts w:hint="eastAsia"/>
          <w:color w:val="000000"/>
          <w:sz w:val="32"/>
        </w:rPr>
        <w:t>：</w:t>
      </w:r>
      <w:r>
        <w:rPr>
          <w:color w:val="000000"/>
          <w:sz w:val="32"/>
        </w:rPr>
        <w:t>1.</w:t>
      </w:r>
      <w:r>
        <w:rPr>
          <w:color w:val="000000"/>
          <w:sz w:val="32"/>
        </w:rPr>
        <w:t>基本支出</w:t>
      </w:r>
      <w:r w:rsidR="00C041C3">
        <w:rPr>
          <w:rFonts w:hint="eastAsia"/>
          <w:color w:val="000000"/>
          <w:sz w:val="32"/>
        </w:rPr>
        <w:t>1055.63</w:t>
      </w:r>
      <w:r>
        <w:rPr>
          <w:color w:val="000000"/>
          <w:sz w:val="32"/>
        </w:rPr>
        <w:t>万元；</w:t>
      </w:r>
      <w:r>
        <w:rPr>
          <w:color w:val="000000"/>
          <w:sz w:val="32"/>
        </w:rPr>
        <w:t>2.</w:t>
      </w:r>
      <w:r>
        <w:rPr>
          <w:color w:val="000000"/>
          <w:sz w:val="32"/>
        </w:rPr>
        <w:t>项目支出</w:t>
      </w:r>
      <w:r w:rsidR="00C041C3">
        <w:rPr>
          <w:rFonts w:hint="eastAsia"/>
          <w:color w:val="000000"/>
          <w:sz w:val="32"/>
        </w:rPr>
        <w:t>3598.47</w:t>
      </w:r>
      <w:r>
        <w:rPr>
          <w:color w:val="000000"/>
          <w:sz w:val="32"/>
        </w:rPr>
        <w:t>万元。在支出预算中债务支出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政府采购支出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万元；政府购买服务支出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万元；纳入预算绩效管理的特定目标类和其他运转类项目共</w:t>
      </w:r>
      <w:r w:rsidR="00C041C3">
        <w:rPr>
          <w:rFonts w:hint="eastAsia"/>
          <w:color w:val="000000"/>
          <w:sz w:val="32"/>
        </w:rPr>
        <w:t>19</w:t>
      </w:r>
      <w:r>
        <w:rPr>
          <w:color w:val="000000"/>
          <w:sz w:val="32"/>
        </w:rPr>
        <w:t>个，涉及资金</w:t>
      </w:r>
      <w:r w:rsidR="00C041C3">
        <w:rPr>
          <w:rFonts w:hint="eastAsia"/>
          <w:color w:val="000000"/>
          <w:sz w:val="32"/>
        </w:rPr>
        <w:t>3598.47</w:t>
      </w:r>
      <w:r>
        <w:rPr>
          <w:color w:val="000000"/>
          <w:sz w:val="32"/>
        </w:rPr>
        <w:t>万元。</w:t>
      </w:r>
      <w:r w:rsidR="00C041C3">
        <w:rPr>
          <w:rFonts w:hint="eastAsia"/>
          <w:color w:val="000000"/>
          <w:sz w:val="32"/>
        </w:rPr>
        <w:t>2025</w:t>
      </w:r>
      <w:r>
        <w:rPr>
          <w:color w:val="000000"/>
          <w:sz w:val="32"/>
        </w:rPr>
        <w:t>年预算收支比上年增加</w:t>
      </w:r>
      <w:r w:rsidR="00C041C3">
        <w:rPr>
          <w:rFonts w:hint="eastAsia"/>
          <w:color w:val="000000"/>
          <w:sz w:val="32"/>
        </w:rPr>
        <w:t>1136.50</w:t>
      </w:r>
      <w:r>
        <w:rPr>
          <w:color w:val="000000"/>
          <w:sz w:val="32"/>
        </w:rPr>
        <w:t>万元，增</w:t>
      </w:r>
      <w:r w:rsidR="00C041C3">
        <w:rPr>
          <w:rFonts w:hint="eastAsia"/>
          <w:color w:val="000000"/>
          <w:sz w:val="32"/>
        </w:rPr>
        <w:t>加</w:t>
      </w:r>
      <w:r>
        <w:rPr>
          <w:color w:val="000000"/>
          <w:sz w:val="32"/>
        </w:rPr>
        <w:t>变化的主要原因为</w:t>
      </w:r>
      <w:r w:rsidR="00C041C3">
        <w:rPr>
          <w:rFonts w:hint="eastAsia"/>
          <w:color w:val="000000"/>
          <w:sz w:val="32"/>
        </w:rPr>
        <w:t>项目及项目支出增加</w:t>
      </w:r>
      <w:r>
        <w:rPr>
          <w:color w:val="000000"/>
          <w:sz w:val="32"/>
        </w:rPr>
        <w:t>。</w:t>
      </w:r>
    </w:p>
    <w:p w14:paraId="64380C1A" w14:textId="25435D6B" w:rsidR="00C041C3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二、部门管理专项资金情况</w:t>
      </w:r>
    </w:p>
    <w:p w14:paraId="3B13236A" w14:textId="53D08E82" w:rsidR="002767DF" w:rsidRDefault="00C041C3" w:rsidP="002767DF">
      <w:pPr>
        <w:ind w:firstLineChars="200" w:firstLine="64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2025</w:t>
      </w:r>
      <w:r w:rsidR="002767DF">
        <w:rPr>
          <w:color w:val="000000"/>
          <w:sz w:val="32"/>
        </w:rPr>
        <w:t>年，</w:t>
      </w:r>
      <w:r>
        <w:rPr>
          <w:rFonts w:hint="eastAsia"/>
          <w:color w:val="000000"/>
          <w:sz w:val="32"/>
        </w:rPr>
        <w:t>抚顺市卫生健康委员会</w:t>
      </w:r>
      <w:r w:rsidR="002767DF">
        <w:rPr>
          <w:color w:val="000000"/>
          <w:sz w:val="32"/>
        </w:rPr>
        <w:t>管理专项资金共</w:t>
      </w:r>
      <w:r>
        <w:rPr>
          <w:rFonts w:hint="eastAsia"/>
          <w:color w:val="000000"/>
          <w:sz w:val="32"/>
        </w:rPr>
        <w:t>19</w:t>
      </w:r>
      <w:r w:rsidR="002767DF">
        <w:rPr>
          <w:color w:val="000000"/>
          <w:sz w:val="32"/>
        </w:rPr>
        <w:t>个，涉及资金</w:t>
      </w:r>
      <w:r>
        <w:rPr>
          <w:rFonts w:hint="eastAsia"/>
          <w:color w:val="000000"/>
          <w:sz w:val="32"/>
        </w:rPr>
        <w:t>3598.47</w:t>
      </w:r>
      <w:r w:rsidR="002767DF">
        <w:rPr>
          <w:color w:val="000000"/>
          <w:sz w:val="32"/>
        </w:rPr>
        <w:t>万元。其中：</w:t>
      </w:r>
      <w:r>
        <w:rPr>
          <w:rFonts w:hint="eastAsia"/>
          <w:color w:val="000000"/>
          <w:sz w:val="32"/>
        </w:rPr>
        <w:t>律师服务费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4.00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公务员医疗补助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218.00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突发应急公共卫生</w:t>
      </w:r>
      <w:r w:rsidR="002767DF"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lastRenderedPageBreak/>
        <w:t>5.00</w:t>
      </w:r>
      <w:r w:rsidR="002767DF"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重大公共卫生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5.00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预防接种异常反应调查诊断及鉴定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3.00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危重</w:t>
      </w:r>
      <w:proofErr w:type="gramStart"/>
      <w:r>
        <w:rPr>
          <w:rFonts w:hint="eastAsia"/>
          <w:color w:val="000000"/>
          <w:sz w:val="32"/>
        </w:rPr>
        <w:t>孕</w:t>
      </w:r>
      <w:proofErr w:type="gramEnd"/>
      <w:r>
        <w:rPr>
          <w:rFonts w:hint="eastAsia"/>
          <w:color w:val="000000"/>
          <w:sz w:val="32"/>
        </w:rPr>
        <w:t>产妇和新生儿救治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4.00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病媒生物预防控制经费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10.00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市直公立医院改革</w:t>
      </w:r>
      <w:proofErr w:type="gramStart"/>
      <w:r>
        <w:rPr>
          <w:rFonts w:hint="eastAsia"/>
          <w:color w:val="000000"/>
          <w:sz w:val="32"/>
        </w:rPr>
        <w:t>医</w:t>
      </w:r>
      <w:proofErr w:type="gramEnd"/>
      <w:r>
        <w:rPr>
          <w:rFonts w:hint="eastAsia"/>
          <w:color w:val="000000"/>
          <w:sz w:val="32"/>
        </w:rPr>
        <w:t>改补助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492.93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基层卫生信息平台维护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17.1</w:t>
      </w:r>
      <w:r w:rsidRPr="00C041C3">
        <w:rPr>
          <w:rFonts w:hint="eastAsia"/>
          <w:color w:val="000000"/>
          <w:sz w:val="32"/>
        </w:rPr>
        <w:t>4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健康宣传教育专项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3.60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；行政审批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3.55</w:t>
      </w:r>
      <w:r w:rsidRPr="00C041C3">
        <w:rPr>
          <w:rFonts w:hint="eastAsia"/>
          <w:color w:val="000000"/>
          <w:sz w:val="32"/>
        </w:rPr>
        <w:t>万元；医护人员资格评审项目</w:t>
      </w:r>
      <w:r w:rsidRPr="00C041C3">
        <w:rPr>
          <w:rFonts w:hint="eastAsia"/>
          <w:color w:val="000000"/>
          <w:sz w:val="32"/>
        </w:rPr>
        <w:t>8.25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爱国卫生创建工作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2.00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疫情防控支出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2050</w:t>
      </w:r>
      <w:r w:rsidRPr="00C041C3">
        <w:rPr>
          <w:rFonts w:hint="eastAsia"/>
          <w:color w:val="000000"/>
          <w:sz w:val="32"/>
        </w:rPr>
        <w:t>.00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预防出生缺陷工作经费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15</w:t>
      </w:r>
      <w:r w:rsidRPr="00C041C3">
        <w:rPr>
          <w:rFonts w:hint="eastAsia"/>
          <w:color w:val="000000"/>
          <w:sz w:val="32"/>
        </w:rPr>
        <w:t>.00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卫生健康领域中央基建项目</w:t>
      </w:r>
      <w:r>
        <w:rPr>
          <w:rFonts w:hint="eastAsia"/>
          <w:color w:val="000000"/>
          <w:sz w:val="32"/>
        </w:rPr>
        <w:t>290</w:t>
      </w:r>
      <w:r w:rsidRPr="00C041C3">
        <w:rPr>
          <w:rFonts w:hint="eastAsia"/>
          <w:color w:val="000000"/>
          <w:sz w:val="32"/>
        </w:rPr>
        <w:t>.00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传染病医院运营补贴</w:t>
      </w:r>
      <w:r w:rsidRPr="00C041C3">
        <w:rPr>
          <w:rFonts w:hint="eastAsia"/>
          <w:color w:val="000000"/>
          <w:sz w:val="32"/>
        </w:rPr>
        <w:t>项目</w:t>
      </w:r>
      <w:r w:rsidRPr="00C041C3">
        <w:rPr>
          <w:rFonts w:hint="eastAsia"/>
          <w:color w:val="000000"/>
          <w:sz w:val="32"/>
        </w:rPr>
        <w:t>4</w:t>
      </w:r>
      <w:r>
        <w:rPr>
          <w:rFonts w:hint="eastAsia"/>
          <w:color w:val="000000"/>
          <w:sz w:val="32"/>
        </w:rPr>
        <w:t>31</w:t>
      </w:r>
      <w:r w:rsidRPr="00C041C3">
        <w:rPr>
          <w:rFonts w:hint="eastAsia"/>
          <w:color w:val="000000"/>
          <w:sz w:val="32"/>
        </w:rPr>
        <w:t>.00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档案电子化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5</w:t>
      </w:r>
      <w:r w:rsidRPr="00C041C3">
        <w:rPr>
          <w:rFonts w:hint="eastAsia"/>
          <w:color w:val="000000"/>
          <w:sz w:val="32"/>
        </w:rPr>
        <w:t>.00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医疗卫生机构安全设施改造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30</w:t>
      </w:r>
      <w:r w:rsidRPr="00C041C3">
        <w:rPr>
          <w:rFonts w:hint="eastAsia"/>
          <w:color w:val="000000"/>
          <w:sz w:val="32"/>
        </w:rPr>
        <w:t>.00</w:t>
      </w:r>
      <w:r w:rsidRPr="00C041C3">
        <w:rPr>
          <w:rFonts w:hint="eastAsia"/>
          <w:color w:val="000000"/>
          <w:sz w:val="32"/>
        </w:rPr>
        <w:t>万元</w:t>
      </w:r>
      <w:r w:rsidR="002767DF">
        <w:rPr>
          <w:color w:val="000000"/>
          <w:sz w:val="32"/>
        </w:rPr>
        <w:t>。</w:t>
      </w:r>
    </w:p>
    <w:p w14:paraId="587DECEF" w14:textId="2C5D7AFA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三、机关运行经费安排情况</w:t>
      </w:r>
    </w:p>
    <w:p w14:paraId="5F2C86C2" w14:textId="77777777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2025</w:t>
      </w:r>
      <w:r>
        <w:rPr>
          <w:color w:val="000000"/>
          <w:sz w:val="32"/>
        </w:rPr>
        <w:t>年</w:t>
      </w:r>
      <w:r>
        <w:rPr>
          <w:rFonts w:hint="eastAsia"/>
          <w:color w:val="000000"/>
          <w:sz w:val="32"/>
        </w:rPr>
        <w:t>抚顺市卫生健康委员会</w:t>
      </w:r>
      <w:r>
        <w:rPr>
          <w:color w:val="000000"/>
          <w:sz w:val="32"/>
        </w:rPr>
        <w:t>机关运行经费预算为</w:t>
      </w:r>
      <w:r>
        <w:rPr>
          <w:rFonts w:hint="eastAsia"/>
          <w:color w:val="000000"/>
          <w:sz w:val="32"/>
        </w:rPr>
        <w:t>109.97</w:t>
      </w:r>
      <w:r>
        <w:rPr>
          <w:color w:val="000000"/>
          <w:sz w:val="32"/>
        </w:rPr>
        <w:t>万元，主要包括</w:t>
      </w:r>
      <w:r>
        <w:rPr>
          <w:rFonts w:hint="eastAsia"/>
          <w:color w:val="000000"/>
          <w:sz w:val="32"/>
        </w:rPr>
        <w:t>商品和服务支出。</w:t>
      </w:r>
    </w:p>
    <w:p w14:paraId="07153D8C" w14:textId="504E7B63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四、政府采购情况</w:t>
      </w:r>
    </w:p>
    <w:p w14:paraId="6DF924BA" w14:textId="7B132794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2025</w:t>
      </w:r>
      <w:r>
        <w:rPr>
          <w:color w:val="000000"/>
          <w:sz w:val="32"/>
        </w:rPr>
        <w:t>年</w:t>
      </w:r>
      <w:r>
        <w:rPr>
          <w:rFonts w:hint="eastAsia"/>
          <w:color w:val="000000"/>
          <w:sz w:val="32"/>
        </w:rPr>
        <w:t>抚顺市卫生健康委员会</w:t>
      </w:r>
      <w:r>
        <w:rPr>
          <w:color w:val="000000"/>
          <w:sz w:val="32"/>
        </w:rPr>
        <w:t>安排政府采购预算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万元，具体为货物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万元，服务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万元，工程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万元；预留面向中小企业采购份额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万元，其中预留给小微企业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万元。</w:t>
      </w:r>
      <w:bookmarkStart w:id="0" w:name="_GoBack"/>
      <w:bookmarkEnd w:id="0"/>
    </w:p>
    <w:p w14:paraId="43CE27AE" w14:textId="7E120E62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五、</w:t>
      </w:r>
      <w:r>
        <w:rPr>
          <w:rFonts w:hint="eastAsia"/>
          <w:color w:val="000000"/>
          <w:sz w:val="32"/>
        </w:rPr>
        <w:t>“</w:t>
      </w:r>
      <w:r>
        <w:rPr>
          <w:color w:val="000000"/>
          <w:sz w:val="32"/>
        </w:rPr>
        <w:t>三公</w:t>
      </w:r>
      <w:r>
        <w:rPr>
          <w:rFonts w:hint="eastAsia"/>
          <w:color w:val="000000"/>
          <w:sz w:val="32"/>
        </w:rPr>
        <w:t>”</w:t>
      </w:r>
      <w:r>
        <w:rPr>
          <w:color w:val="000000"/>
          <w:sz w:val="32"/>
        </w:rPr>
        <w:t>经费预算情况</w:t>
      </w:r>
    </w:p>
    <w:p w14:paraId="7D86BCFC" w14:textId="1A7B50A7" w:rsidR="00453877" w:rsidRP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2025</w:t>
      </w:r>
      <w:r>
        <w:rPr>
          <w:color w:val="000000"/>
          <w:sz w:val="32"/>
        </w:rPr>
        <w:t>年，</w:t>
      </w:r>
      <w:r>
        <w:rPr>
          <w:rFonts w:hint="eastAsia"/>
          <w:color w:val="000000"/>
          <w:sz w:val="32"/>
        </w:rPr>
        <w:t>抚顺市卫生健康委员会</w:t>
      </w:r>
      <w:r>
        <w:rPr>
          <w:color w:val="000000"/>
          <w:sz w:val="32"/>
        </w:rPr>
        <w:t>财政拨款预算安排的</w:t>
      </w:r>
      <w:r>
        <w:rPr>
          <w:rFonts w:hint="eastAsia"/>
          <w:color w:val="000000"/>
          <w:sz w:val="32"/>
        </w:rPr>
        <w:t>“</w:t>
      </w:r>
      <w:r>
        <w:rPr>
          <w:color w:val="000000"/>
          <w:sz w:val="32"/>
        </w:rPr>
        <w:t>三公</w:t>
      </w:r>
      <w:r>
        <w:rPr>
          <w:rFonts w:hint="eastAsia"/>
          <w:color w:val="000000"/>
          <w:sz w:val="32"/>
        </w:rPr>
        <w:t>”</w:t>
      </w:r>
      <w:r>
        <w:rPr>
          <w:color w:val="000000"/>
          <w:sz w:val="32"/>
        </w:rPr>
        <w:t>经费预算为</w:t>
      </w:r>
      <w:r>
        <w:rPr>
          <w:rFonts w:hint="eastAsia"/>
          <w:color w:val="000000"/>
          <w:sz w:val="32"/>
        </w:rPr>
        <w:t>4.35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</w:t>
      </w:r>
      <w:r>
        <w:rPr>
          <w:color w:val="000000"/>
          <w:sz w:val="32"/>
        </w:rPr>
        <w:lastRenderedPageBreak/>
        <w:t>元，下降（增长）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。其中</w:t>
      </w:r>
      <w:r>
        <w:rPr>
          <w:rFonts w:hint="eastAsia"/>
          <w:color w:val="000000"/>
          <w:sz w:val="32"/>
        </w:rPr>
        <w:t>：</w:t>
      </w:r>
      <w:r>
        <w:rPr>
          <w:color w:val="000000"/>
          <w:sz w:val="32"/>
        </w:rPr>
        <w:t>1.</w:t>
      </w:r>
      <w:r>
        <w:rPr>
          <w:color w:val="000000"/>
          <w:sz w:val="32"/>
        </w:rPr>
        <w:t>因公出国（境）费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。主要原因为</w:t>
      </w:r>
      <w:r>
        <w:rPr>
          <w:rFonts w:hint="eastAsia"/>
          <w:color w:val="000000"/>
          <w:sz w:val="32"/>
        </w:rPr>
        <w:t>无</w:t>
      </w:r>
      <w:r>
        <w:rPr>
          <w:color w:val="000000"/>
          <w:sz w:val="32"/>
        </w:rPr>
        <w:t>。</w:t>
      </w:r>
      <w:r>
        <w:rPr>
          <w:color w:val="000000"/>
          <w:sz w:val="32"/>
        </w:rPr>
        <w:t xml:space="preserve">  2.</w:t>
      </w:r>
      <w:r>
        <w:rPr>
          <w:color w:val="000000"/>
          <w:sz w:val="32"/>
        </w:rPr>
        <w:t>公务接待费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，</w:t>
      </w:r>
      <w:r>
        <w:rPr>
          <w:color w:val="000000"/>
          <w:sz w:val="32"/>
        </w:rPr>
        <w:t>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rFonts w:hint="eastAsia"/>
          <w:color w:val="000000"/>
          <w:sz w:val="32"/>
        </w:rPr>
        <w:t>。</w:t>
      </w:r>
      <w:r>
        <w:rPr>
          <w:color w:val="000000"/>
          <w:sz w:val="32"/>
        </w:rPr>
        <w:t>主要原因为</w:t>
      </w:r>
      <w:r>
        <w:rPr>
          <w:rFonts w:hint="eastAsia"/>
          <w:color w:val="000000"/>
          <w:sz w:val="32"/>
        </w:rPr>
        <w:t>无。</w:t>
      </w:r>
      <w:r>
        <w:rPr>
          <w:color w:val="000000"/>
          <w:sz w:val="32"/>
        </w:rPr>
        <w:t xml:space="preserve">  3.</w:t>
      </w:r>
      <w:r>
        <w:rPr>
          <w:color w:val="000000"/>
          <w:sz w:val="32"/>
        </w:rPr>
        <w:t>公务用车购置及运行费</w:t>
      </w:r>
      <w:r>
        <w:rPr>
          <w:rFonts w:hint="eastAsia"/>
          <w:color w:val="000000"/>
          <w:sz w:val="32"/>
        </w:rPr>
        <w:t>4.35</w:t>
      </w:r>
      <w:r>
        <w:rPr>
          <w:color w:val="000000"/>
          <w:sz w:val="32"/>
        </w:rPr>
        <w:t>万元（其中：公务用车购置费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；公务用车运行费</w:t>
      </w:r>
      <w:r>
        <w:rPr>
          <w:rFonts w:hint="eastAsia"/>
          <w:color w:val="000000"/>
          <w:sz w:val="32"/>
        </w:rPr>
        <w:t>4.35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），比上年减少（增加）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。主要原因是</w:t>
      </w:r>
      <w:r>
        <w:rPr>
          <w:rFonts w:hint="eastAsia"/>
          <w:color w:val="000000"/>
          <w:sz w:val="32"/>
        </w:rPr>
        <w:t>无。</w:t>
      </w:r>
    </w:p>
    <w:p w14:paraId="1DB22924" w14:textId="77777777" w:rsidR="00453877" w:rsidRDefault="00453877">
      <w:pPr>
        <w:jc w:val="left"/>
      </w:pPr>
    </w:p>
    <w:sectPr w:rsidR="0045387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3A7BB" w14:textId="77777777" w:rsidR="0059717C" w:rsidRDefault="0059717C" w:rsidP="0085408F">
      <w:r>
        <w:separator/>
      </w:r>
    </w:p>
  </w:endnote>
  <w:endnote w:type="continuationSeparator" w:id="0">
    <w:p w14:paraId="03715618" w14:textId="77777777" w:rsidR="0059717C" w:rsidRDefault="0059717C" w:rsidP="0085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26A44" w14:textId="77777777" w:rsidR="0059717C" w:rsidRDefault="0059717C" w:rsidP="0085408F">
      <w:r>
        <w:separator/>
      </w:r>
    </w:p>
  </w:footnote>
  <w:footnote w:type="continuationSeparator" w:id="0">
    <w:p w14:paraId="24A2AEC5" w14:textId="77777777" w:rsidR="0059717C" w:rsidRDefault="0059717C" w:rsidP="00854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453877"/>
    <w:rsid w:val="002767DF"/>
    <w:rsid w:val="00453877"/>
    <w:rsid w:val="0059717C"/>
    <w:rsid w:val="0085408F"/>
    <w:rsid w:val="00897587"/>
    <w:rsid w:val="00983AD6"/>
    <w:rsid w:val="00A83BAF"/>
    <w:rsid w:val="00C041C3"/>
    <w:rsid w:val="696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4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408F"/>
    <w:rPr>
      <w:sz w:val="18"/>
      <w:szCs w:val="18"/>
    </w:rPr>
  </w:style>
  <w:style w:type="paragraph" w:styleId="a4">
    <w:name w:val="footer"/>
    <w:basedOn w:val="a"/>
    <w:link w:val="Char0"/>
    <w:rsid w:val="00854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40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191</Words>
  <Characters>1089</Characters>
  <Application>Microsoft Office Word</Application>
  <DocSecurity>0</DocSecurity>
  <Lines>9</Lines>
  <Paragraphs>2</Paragraphs>
  <ScaleCrop>false</ScaleCrop>
  <Company>China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6</cp:revision>
  <dcterms:created xsi:type="dcterms:W3CDTF">2025-01-13T02:37:00Z</dcterms:created>
  <dcterms:modified xsi:type="dcterms:W3CDTF">2025-01-15T07:21:00Z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eyJoZGlkIjoiZDRkMThlYzVlZTgxNWM1NTdlNWQwMzQ0YTg2NzliMjIiLCJ1c2VySWQiOiI2NTM0NzEwODgifQ==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603F5D586F7E480B984F56126B814C82_12</vt:lpwstr>
  </property>
</Properties>
</file>