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1C" w:rsidRDefault="00260C1C">
      <w:pPr>
        <w:spacing w:before="2"/>
        <w:rPr>
          <w:rFonts w:ascii="仿宋" w:eastAsia="仿宋" w:hAnsi="仿宋" w:cs="仿宋"/>
          <w:sz w:val="12"/>
          <w:szCs w:val="12"/>
        </w:rPr>
      </w:pPr>
    </w:p>
    <w:p w:rsidR="00260C1C" w:rsidRDefault="00260C1C">
      <w:pPr>
        <w:spacing w:before="2"/>
        <w:rPr>
          <w:rFonts w:ascii="仿宋" w:eastAsia="仿宋" w:hAnsi="仿宋" w:cs="仿宋"/>
        </w:rPr>
      </w:pPr>
    </w:p>
    <w:p w:rsidR="00260C1C" w:rsidRDefault="00BD2320">
      <w:pPr>
        <w:pStyle w:val="a3"/>
        <w:jc w:val="center"/>
        <w:rPr>
          <w:rFonts w:ascii="仿宋" w:eastAsia="仿宋" w:hAnsi="仿宋" w:cs="仿宋"/>
          <w:b w:val="0"/>
          <w:bCs w:val="0"/>
        </w:rPr>
      </w:pPr>
      <w:r>
        <w:rPr>
          <w:rFonts w:ascii="方正小标宋_GBK" w:eastAsia="方正小标宋_GBK" w:hAnsi="方正小标宋_GBK" w:cs="方正小标宋_GBK" w:hint="eastAsia"/>
          <w:b w:val="0"/>
          <w:bCs w:val="0"/>
          <w:spacing w:val="2"/>
          <w:lang w:eastAsia="zh-CN"/>
        </w:rPr>
        <w:t>抚顺市</w:t>
      </w:r>
      <w:r w:rsidR="00885AAE">
        <w:rPr>
          <w:rFonts w:ascii="方正小标宋_GBK" w:eastAsia="方正小标宋_GBK" w:hAnsi="方正小标宋_GBK" w:cs="方正小标宋_GBK" w:hint="eastAsia"/>
          <w:b w:val="0"/>
          <w:bCs w:val="0"/>
          <w:spacing w:val="2"/>
        </w:rPr>
        <w:t>救灾领域基层政务公开标准目录</w:t>
      </w:r>
    </w:p>
    <w:p w:rsidR="00260C1C" w:rsidRDefault="00260C1C">
      <w:pPr>
        <w:spacing w:before="11"/>
        <w:rPr>
          <w:rFonts w:ascii="仿宋" w:eastAsia="仿宋" w:hAnsi="仿宋" w:cs="仿宋"/>
          <w:sz w:val="12"/>
          <w:szCs w:val="12"/>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1"/>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4"/>
              <w:rPr>
                <w:rFonts w:ascii="方正黑体_GBK" w:eastAsia="方正黑体_GBK" w:hAnsi="方正黑体_GBK" w:cs="方正黑体_GBK"/>
                <w:sz w:val="17"/>
                <w:szCs w:val="17"/>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4"/>
              <w:rPr>
                <w:rFonts w:ascii="方正黑体_GBK" w:eastAsia="方正黑体_GBK" w:hAnsi="方正黑体_GBK" w:cs="方正黑体_GBK"/>
                <w:sz w:val="17"/>
                <w:szCs w:val="17"/>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4"/>
              <w:rPr>
                <w:rFonts w:ascii="方正黑体_GBK" w:eastAsia="方正黑体_GBK" w:hAnsi="方正黑体_GBK" w:cs="方正黑体_GBK"/>
                <w:sz w:val="17"/>
                <w:szCs w:val="17"/>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4"/>
              <w:rPr>
                <w:rFonts w:ascii="方正黑体_GBK" w:eastAsia="方正黑体_GBK" w:hAnsi="方正黑体_GBK" w:cs="方正黑体_GBK"/>
                <w:sz w:val="17"/>
                <w:szCs w:val="17"/>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4"/>
              <w:rPr>
                <w:rFonts w:ascii="方正黑体_GBK" w:eastAsia="方正黑体_GBK" w:hAnsi="方正黑体_GBK" w:cs="方正黑体_GBK"/>
                <w:sz w:val="17"/>
                <w:szCs w:val="17"/>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1"/>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1"/>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1"/>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7"/>
              <w:rPr>
                <w:rFonts w:ascii="方正黑体_GBK" w:eastAsia="方正黑体_GBK" w:hAnsi="方正黑体_GBK" w:cs="方正黑体_GBK"/>
                <w:sz w:val="13"/>
                <w:szCs w:val="13"/>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7"/>
              <w:rPr>
                <w:rFonts w:ascii="方正黑体_GBK" w:eastAsia="方正黑体_GBK" w:hAnsi="方正黑体_GBK" w:cs="方正黑体_GBK"/>
                <w:sz w:val="13"/>
                <w:szCs w:val="13"/>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7"/>
              <w:rPr>
                <w:rFonts w:ascii="方正黑体_GBK" w:eastAsia="方正黑体_GBK" w:hAnsi="方正黑体_GBK" w:cs="方正黑体_GBK"/>
                <w:sz w:val="25"/>
                <w:szCs w:val="25"/>
              </w:rPr>
            </w:pPr>
          </w:p>
          <w:p w:rsidR="00260C1C" w:rsidRDefault="00885AAE">
            <w:pPr>
              <w:pStyle w:val="TableParagraph"/>
              <w:spacing w:line="222"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7"/>
              <w:rPr>
                <w:rFonts w:ascii="方正黑体_GBK" w:eastAsia="方正黑体_GBK" w:hAnsi="方正黑体_GBK" w:cs="方正黑体_GBK"/>
                <w:sz w:val="25"/>
                <w:szCs w:val="25"/>
              </w:rPr>
            </w:pPr>
          </w:p>
          <w:p w:rsidR="00260C1C" w:rsidRDefault="00885AAE">
            <w:pPr>
              <w:pStyle w:val="TableParagraph"/>
              <w:spacing w:line="222"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7"/>
              <w:rPr>
                <w:rFonts w:ascii="方正黑体_GBK" w:eastAsia="方正黑体_GBK" w:hAnsi="方正黑体_GBK" w:cs="方正黑体_GBK"/>
                <w:sz w:val="25"/>
                <w:szCs w:val="25"/>
              </w:rPr>
            </w:pPr>
          </w:p>
          <w:p w:rsidR="00260C1C" w:rsidRDefault="00885AAE">
            <w:pPr>
              <w:pStyle w:val="TableParagraph"/>
              <w:spacing w:line="222"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2"/>
              <w:rPr>
                <w:rFonts w:ascii="方正黑体_GBK" w:eastAsia="方正黑体_GBK" w:hAnsi="方正黑体_GBK" w:cs="方正黑体_GBK"/>
                <w:sz w:val="14"/>
                <w:szCs w:val="14"/>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7"/>
              <w:rPr>
                <w:rFonts w:ascii="方正黑体_GBK" w:eastAsia="方正黑体_GBK" w:hAnsi="方正黑体_GBK" w:cs="方正黑体_GBK"/>
                <w:sz w:val="25"/>
                <w:szCs w:val="25"/>
              </w:rPr>
            </w:pPr>
          </w:p>
          <w:p w:rsidR="00260C1C" w:rsidRDefault="00885AAE">
            <w:pPr>
              <w:pStyle w:val="TableParagraph"/>
              <w:spacing w:line="222"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7"/>
              <w:rPr>
                <w:rFonts w:ascii="方正黑体_GBK" w:eastAsia="方正黑体_GBK" w:hAnsi="方正黑体_GBK" w:cs="方正黑体_GBK"/>
                <w:sz w:val="25"/>
                <w:szCs w:val="25"/>
              </w:rPr>
            </w:pPr>
          </w:p>
          <w:p w:rsidR="00260C1C" w:rsidRDefault="00885AAE">
            <w:pPr>
              <w:pStyle w:val="TableParagraph"/>
              <w:spacing w:line="222"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043"/>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政策文件</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right="13"/>
              <w:jc w:val="right"/>
              <w:rPr>
                <w:rFonts w:ascii="仿宋" w:eastAsia="仿宋" w:hAnsi="仿宋" w:cs="仿宋"/>
                <w:sz w:val="18"/>
                <w:szCs w:val="18"/>
              </w:rPr>
            </w:pPr>
            <w:r>
              <w:rPr>
                <w:rFonts w:ascii="仿宋" w:eastAsia="仿宋" w:hAnsi="仿宋" w:cs="仿宋" w:hint="eastAsia"/>
                <w:w w:val="83"/>
                <w:sz w:val="18"/>
              </w:rPr>
              <w:t>1</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31"/>
              <w:rPr>
                <w:rFonts w:ascii="仿宋" w:eastAsia="仿宋" w:hAnsi="仿宋" w:cs="仿宋"/>
                <w:sz w:val="18"/>
                <w:szCs w:val="18"/>
              </w:rPr>
            </w:pPr>
            <w:r>
              <w:rPr>
                <w:rFonts w:ascii="仿宋" w:eastAsia="仿宋" w:hAnsi="仿宋" w:cs="仿宋" w:hint="eastAsia"/>
                <w:spacing w:val="3"/>
                <w:sz w:val="18"/>
                <w:szCs w:val="18"/>
              </w:rPr>
              <w:t>法律法规</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7"/>
                <w:szCs w:val="17"/>
              </w:rPr>
            </w:pPr>
          </w:p>
          <w:p w:rsidR="00260C1C" w:rsidRDefault="00885AAE">
            <w:pPr>
              <w:pStyle w:val="TableParagraph"/>
              <w:spacing w:line="172" w:lineRule="auto"/>
              <w:ind w:left="31" w:right="132"/>
              <w:rPr>
                <w:rFonts w:ascii="仿宋" w:eastAsia="仿宋" w:hAnsi="仿宋" w:cs="仿宋"/>
                <w:sz w:val="18"/>
                <w:szCs w:val="18"/>
              </w:rPr>
            </w:pPr>
            <w:r>
              <w:rPr>
                <w:rFonts w:ascii="仿宋" w:eastAsia="仿宋" w:hAnsi="仿宋" w:cs="仿宋" w:hint="eastAsia"/>
                <w:spacing w:val="4"/>
                <w:sz w:val="18"/>
                <w:szCs w:val="18"/>
              </w:rPr>
              <w:t>与救灾有关的法律、法</w:t>
            </w:r>
            <w:r>
              <w:rPr>
                <w:rFonts w:ascii="仿宋" w:eastAsia="仿宋" w:hAnsi="仿宋" w:cs="仿宋" w:hint="eastAsia"/>
                <w:sz w:val="18"/>
                <w:szCs w:val="18"/>
              </w:rPr>
              <w:t>规</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7"/>
                <w:szCs w:val="17"/>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2"/>
              <w:rPr>
                <w:rFonts w:ascii="仿宋" w:eastAsia="仿宋" w:hAnsi="仿宋" w:cs="仿宋"/>
                <w:sz w:val="25"/>
                <w:szCs w:val="25"/>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rPr>
            </w:pPr>
          </w:p>
          <w:p w:rsidR="00260C1C" w:rsidRDefault="00885AAE">
            <w:pPr>
              <w:pStyle w:val="TableParagraph"/>
              <w:tabs>
                <w:tab w:val="left" w:pos="1238"/>
              </w:tabs>
              <w:spacing w:line="269"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0"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6"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600"/>
        </w:trPr>
        <w:tc>
          <w:tcPr>
            <w:tcW w:w="1159" w:type="dxa"/>
            <w:vMerge/>
            <w:tcBorders>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2</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7" w:line="172" w:lineRule="auto"/>
              <w:ind w:left="31" w:right="160"/>
              <w:rPr>
                <w:rFonts w:ascii="仿宋" w:eastAsia="仿宋" w:hAnsi="仿宋" w:cs="仿宋"/>
                <w:sz w:val="18"/>
                <w:szCs w:val="18"/>
              </w:rPr>
            </w:pPr>
            <w:r>
              <w:rPr>
                <w:rFonts w:ascii="仿宋" w:eastAsia="仿宋" w:hAnsi="仿宋" w:cs="仿宋" w:hint="eastAsia"/>
                <w:spacing w:val="4"/>
                <w:sz w:val="18"/>
                <w:szCs w:val="18"/>
              </w:rPr>
              <w:t>部门和地方</w:t>
            </w:r>
            <w:r>
              <w:rPr>
                <w:rFonts w:ascii="仿宋" w:eastAsia="仿宋" w:hAnsi="仿宋" w:cs="仿宋" w:hint="eastAsia"/>
                <w:spacing w:val="2"/>
                <w:sz w:val="18"/>
                <w:szCs w:val="18"/>
              </w:rPr>
              <w:t>规章</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20"/>
                <w:szCs w:val="20"/>
              </w:rPr>
            </w:pPr>
          </w:p>
          <w:p w:rsidR="00260C1C" w:rsidRDefault="00885AAE">
            <w:pPr>
              <w:pStyle w:val="TableParagraph"/>
              <w:spacing w:line="172" w:lineRule="auto"/>
              <w:ind w:left="31" w:right="130"/>
              <w:rPr>
                <w:rFonts w:ascii="仿宋" w:eastAsia="仿宋" w:hAnsi="仿宋" w:cs="仿宋"/>
                <w:sz w:val="18"/>
                <w:szCs w:val="18"/>
              </w:rPr>
            </w:pPr>
            <w:r>
              <w:rPr>
                <w:rFonts w:ascii="仿宋" w:eastAsia="仿宋" w:hAnsi="仿宋" w:cs="仿宋" w:hint="eastAsia"/>
                <w:spacing w:val="4"/>
                <w:sz w:val="18"/>
                <w:szCs w:val="18"/>
              </w:rPr>
              <w:t>与救灾有关的部门和地方规章、规范性文件</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20"/>
                <w:szCs w:val="20"/>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7"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2"/>
              <w:rPr>
                <w:rFonts w:ascii="仿宋" w:eastAsia="仿宋" w:hAnsi="仿宋" w:cs="仿宋"/>
                <w:sz w:val="25"/>
                <w:szCs w:val="25"/>
              </w:rPr>
            </w:pPr>
          </w:p>
          <w:p w:rsidR="00260C1C" w:rsidRDefault="00885AAE">
            <w:pPr>
              <w:pStyle w:val="TableParagraph"/>
              <w:tabs>
                <w:tab w:val="left" w:pos="1238"/>
              </w:tabs>
              <w:spacing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4"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footerReference w:type="default" r:id="rId7"/>
          <w:type w:val="continuous"/>
          <w:pgSz w:w="16840" w:h="11910" w:orient="landscape"/>
          <w:pgMar w:top="1100" w:right="480" w:bottom="460" w:left="460" w:header="720" w:footer="278" w:gutter="0"/>
          <w:pgNumType w:start="1"/>
          <w:cols w:space="720"/>
        </w:sectPr>
      </w:pPr>
    </w:p>
    <w:p w:rsidR="00260C1C" w:rsidRDefault="00260C1C">
      <w:pPr>
        <w:spacing w:before="7"/>
        <w:rPr>
          <w:rFonts w:ascii="仿宋" w:eastAsia="仿宋" w:hAnsi="仿宋" w:cs="仿宋"/>
          <w:sz w:val="7"/>
          <w:szCs w:val="7"/>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043"/>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15"/>
              <w:ind w:left="209"/>
              <w:rPr>
                <w:rFonts w:ascii="仿宋" w:eastAsia="仿宋" w:hAnsi="仿宋" w:cs="仿宋"/>
                <w:sz w:val="18"/>
                <w:szCs w:val="18"/>
              </w:rPr>
            </w:pPr>
            <w:r>
              <w:rPr>
                <w:rFonts w:ascii="仿宋" w:eastAsia="仿宋" w:hAnsi="仿宋" w:cs="仿宋" w:hint="eastAsia"/>
                <w:spacing w:val="3"/>
                <w:sz w:val="18"/>
                <w:szCs w:val="18"/>
              </w:rPr>
              <w:t>政策文件</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3</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1"/>
                <w:szCs w:val="21"/>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其他政策文</w:t>
            </w:r>
            <w:r>
              <w:rPr>
                <w:rFonts w:ascii="仿宋" w:eastAsia="仿宋" w:hAnsi="仿宋" w:cs="仿宋" w:hint="eastAsia"/>
                <w:sz w:val="18"/>
                <w:szCs w:val="18"/>
              </w:rPr>
              <w:t>件</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0"/>
                <w:szCs w:val="20"/>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其他可以公开的与救灾有关的政策文件，包括改革方案、发展规划、专项规划、工作计划等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4"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1"/>
                <w:szCs w:val="21"/>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18"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6"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072"/>
        </w:trPr>
        <w:tc>
          <w:tcPr>
            <w:tcW w:w="1159" w:type="dxa"/>
            <w:vMerge/>
            <w:tcBorders>
              <w:left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4</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2"/>
                <w:sz w:val="18"/>
                <w:szCs w:val="18"/>
              </w:rPr>
              <w:t>标准</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8"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救灾领域有关的国家标准、行业标准、地方标</w:t>
            </w:r>
            <w:r>
              <w:rPr>
                <w:rFonts w:ascii="仿宋" w:eastAsia="仿宋" w:hAnsi="仿宋" w:cs="仿宋" w:hint="eastAsia"/>
                <w:spacing w:val="2"/>
                <w:sz w:val="18"/>
                <w:szCs w:val="18"/>
              </w:rPr>
              <w:t>准等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8"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33" w:line="269"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0"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6"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r>
      <w:tr w:rsidR="00260C1C">
        <w:trPr>
          <w:trHeight w:hRule="exact" w:val="2801"/>
        </w:trPr>
        <w:tc>
          <w:tcPr>
            <w:tcW w:w="1159" w:type="dxa"/>
            <w:vMerge/>
            <w:tcBorders>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5</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27" w:line="172" w:lineRule="auto"/>
              <w:ind w:left="31" w:right="160"/>
              <w:rPr>
                <w:rFonts w:ascii="仿宋" w:eastAsia="仿宋" w:hAnsi="仿宋" w:cs="仿宋"/>
                <w:sz w:val="18"/>
                <w:szCs w:val="18"/>
              </w:rPr>
            </w:pPr>
            <w:r>
              <w:rPr>
                <w:rFonts w:ascii="仿宋" w:eastAsia="仿宋" w:hAnsi="仿宋" w:cs="仿宋" w:hint="eastAsia"/>
                <w:spacing w:val="4"/>
                <w:sz w:val="18"/>
                <w:szCs w:val="18"/>
              </w:rPr>
              <w:t>重大决策草</w:t>
            </w:r>
            <w:r>
              <w:rPr>
                <w:rFonts w:ascii="仿宋" w:eastAsia="仿宋" w:hAnsi="仿宋" w:cs="仿宋" w:hint="eastAsia"/>
                <w:sz w:val="18"/>
                <w:szCs w:val="18"/>
              </w:rPr>
              <w:t>案</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7"/>
                <w:szCs w:val="17"/>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涉及管理相对人切身利益、需社会广泛知晓的重要改革方案等重大决策，决策前向社会公开决策草案、决策依据</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9"/>
              <w:rPr>
                <w:rFonts w:ascii="仿宋" w:eastAsia="仿宋" w:hAnsi="仿宋" w:cs="仿宋"/>
                <w:sz w:val="25"/>
                <w:szCs w:val="25"/>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号），中央办公厅、国务院办公厅《关于全面推进政务公开工作的意见》</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4"/>
                <w:sz w:val="18"/>
                <w:szCs w:val="18"/>
              </w:rPr>
              <w:t>按进展情况及时公开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17"/>
                <w:szCs w:val="17"/>
              </w:rPr>
            </w:pPr>
          </w:p>
          <w:p w:rsidR="00260C1C" w:rsidRDefault="00885AAE">
            <w:pPr>
              <w:pStyle w:val="TableParagraph"/>
              <w:tabs>
                <w:tab w:val="left" w:pos="1238"/>
              </w:tabs>
              <w:spacing w:line="268"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29"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pgSz w:w="16840" w:h="11910" w:orient="landscape"/>
          <w:pgMar w:top="540" w:right="480" w:bottom="460" w:left="460" w:header="0" w:footer="278" w:gutter="0"/>
          <w:cols w:space="720"/>
        </w:sectPr>
      </w:pPr>
    </w:p>
    <w:p w:rsidR="00260C1C" w:rsidRDefault="00260C1C">
      <w:pPr>
        <w:spacing w:before="10"/>
        <w:rPr>
          <w:rFonts w:ascii="仿宋" w:eastAsia="仿宋" w:hAnsi="仿宋" w:cs="仿宋"/>
          <w:sz w:val="28"/>
          <w:szCs w:val="28"/>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494"/>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26"/>
                <w:szCs w:val="26"/>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政策文件</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6</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3"/>
                <w:szCs w:val="23"/>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重大政策解</w:t>
            </w:r>
            <w:r>
              <w:rPr>
                <w:rFonts w:ascii="仿宋" w:eastAsia="仿宋" w:hAnsi="仿宋" w:cs="仿宋" w:hint="eastAsia"/>
                <w:spacing w:val="3"/>
                <w:sz w:val="18"/>
                <w:szCs w:val="18"/>
              </w:rPr>
              <w:t>读及回应</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1"/>
                <w:szCs w:val="21"/>
              </w:rPr>
            </w:pPr>
          </w:p>
          <w:p w:rsidR="00260C1C" w:rsidRDefault="00885AAE">
            <w:pPr>
              <w:pStyle w:val="TableParagraph"/>
              <w:spacing w:line="172" w:lineRule="auto"/>
              <w:ind w:left="31" w:right="130"/>
              <w:rPr>
                <w:rFonts w:ascii="仿宋" w:eastAsia="仿宋" w:hAnsi="仿宋" w:cs="仿宋"/>
                <w:sz w:val="18"/>
                <w:szCs w:val="18"/>
              </w:rPr>
            </w:pPr>
            <w:r>
              <w:rPr>
                <w:rFonts w:ascii="仿宋" w:eastAsia="仿宋" w:hAnsi="仿宋" w:cs="仿宋" w:hint="eastAsia"/>
                <w:spacing w:val="4"/>
                <w:sz w:val="18"/>
                <w:szCs w:val="18"/>
              </w:rPr>
              <w:t>●有关重大政策的解读</w:t>
            </w:r>
            <w:r>
              <w:rPr>
                <w:rFonts w:ascii="仿宋" w:eastAsia="仿宋" w:hAnsi="仿宋" w:cs="仿宋" w:hint="eastAsia"/>
                <w:spacing w:val="3"/>
                <w:sz w:val="18"/>
                <w:szCs w:val="18"/>
              </w:rPr>
              <w:t>及回应</w:t>
            </w:r>
          </w:p>
          <w:p w:rsidR="00260C1C" w:rsidRDefault="00885AAE">
            <w:pPr>
              <w:pStyle w:val="TableParagraph"/>
              <w:spacing w:line="172" w:lineRule="auto"/>
              <w:ind w:left="31" w:right="130"/>
              <w:rPr>
                <w:rFonts w:ascii="仿宋" w:eastAsia="仿宋" w:hAnsi="仿宋" w:cs="仿宋"/>
                <w:sz w:val="18"/>
                <w:szCs w:val="18"/>
              </w:rPr>
            </w:pPr>
            <w:r>
              <w:rPr>
                <w:rFonts w:ascii="仿宋" w:eastAsia="仿宋" w:hAnsi="仿宋" w:cs="仿宋" w:hint="eastAsia"/>
                <w:spacing w:val="4"/>
                <w:sz w:val="18"/>
                <w:szCs w:val="18"/>
              </w:rPr>
              <w:t>●相关热点问题的解读</w:t>
            </w:r>
            <w:r>
              <w:rPr>
                <w:rFonts w:ascii="仿宋" w:eastAsia="仿宋" w:hAnsi="仿宋" w:cs="仿宋" w:hint="eastAsia"/>
                <w:spacing w:val="3"/>
                <w:sz w:val="18"/>
                <w:szCs w:val="18"/>
              </w:rPr>
              <w:t>及回应</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25"/>
                <w:szCs w:val="25"/>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号），中央办公厅、国务院办公厅《关于全面推进政务公开工作的意见》，《国务院办公厅关于在政务公开工作中进一步做好政务舆情回应的通知》</w:t>
            </w:r>
            <w:bookmarkStart w:id="0" w:name="_GoBack"/>
            <w:bookmarkEnd w:id="0"/>
            <w:r>
              <w:rPr>
                <w:rFonts w:ascii="仿宋" w:eastAsia="仿宋" w:hAnsi="仿宋" w:cs="仿宋" w:hint="eastAsia"/>
                <w:spacing w:val="4"/>
                <w:w w:val="95"/>
                <w:sz w:val="18"/>
                <w:szCs w:val="18"/>
              </w:rPr>
              <w:t>（国办发〔</w:t>
            </w:r>
            <w:r>
              <w:rPr>
                <w:rFonts w:ascii="仿宋" w:eastAsia="仿宋" w:hAnsi="仿宋" w:cs="仿宋" w:hint="eastAsia"/>
                <w:spacing w:val="4"/>
                <w:w w:val="95"/>
                <w:sz w:val="18"/>
                <w:szCs w:val="18"/>
              </w:rPr>
              <w:t>2016</w:t>
            </w:r>
            <w:r>
              <w:rPr>
                <w:rFonts w:ascii="仿宋" w:eastAsia="仿宋" w:hAnsi="仿宋" w:cs="仿宋" w:hint="eastAsia"/>
                <w:spacing w:val="4"/>
                <w:w w:val="95"/>
                <w:sz w:val="18"/>
                <w:szCs w:val="18"/>
              </w:rPr>
              <w:t>〕</w:t>
            </w:r>
            <w:r>
              <w:rPr>
                <w:rFonts w:ascii="仿宋" w:eastAsia="仿宋" w:hAnsi="仿宋" w:cs="仿宋" w:hint="eastAsia"/>
                <w:spacing w:val="3"/>
                <w:sz w:val="18"/>
                <w:szCs w:val="18"/>
              </w:rPr>
              <w:t>61</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3"/>
                <w:szCs w:val="23"/>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重大决策作出后及时</w:t>
            </w:r>
            <w:r>
              <w:rPr>
                <w:rFonts w:ascii="仿宋" w:eastAsia="仿宋" w:hAnsi="仿宋" w:cs="仿宋" w:hint="eastAsia"/>
                <w:spacing w:val="2"/>
                <w:sz w:val="18"/>
                <w:szCs w:val="18"/>
              </w:rPr>
              <w:t>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37" w:line="269"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3"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2892"/>
        </w:trPr>
        <w:tc>
          <w:tcPr>
            <w:tcW w:w="1159" w:type="dxa"/>
            <w:vMerge/>
            <w:tcBorders>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7</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3"/>
                <w:sz w:val="18"/>
                <w:szCs w:val="18"/>
              </w:rPr>
              <w:t>重要会议</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21"/>
                <w:szCs w:val="21"/>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以会议讨论作出重要改革方案等重大决策时，经党组研究认为有必要公开讨论决策过程的会</w:t>
            </w:r>
            <w:r>
              <w:rPr>
                <w:rFonts w:ascii="仿宋" w:eastAsia="仿宋" w:hAnsi="仿宋" w:cs="仿宋" w:hint="eastAsia"/>
                <w:sz w:val="18"/>
                <w:szCs w:val="18"/>
              </w:rPr>
              <w:t>议</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5"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号），中央办公厅、国务院办公厅《关于全面推进政务公开工作的意见》</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4"/>
                <w:sz w:val="18"/>
                <w:szCs w:val="18"/>
              </w:rPr>
              <w:t>提前一周发通知邀请</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21"/>
                <w:szCs w:val="21"/>
              </w:rPr>
            </w:pPr>
          </w:p>
          <w:p w:rsidR="00260C1C" w:rsidRDefault="00885AAE">
            <w:pPr>
              <w:pStyle w:val="TableParagraph"/>
              <w:tabs>
                <w:tab w:val="left" w:pos="1238"/>
              </w:tabs>
              <w:spacing w:line="268"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□发布会</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29"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8"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pgSz w:w="16840" w:h="11910" w:orient="landscape"/>
          <w:pgMar w:top="1100" w:right="480" w:bottom="460" w:left="460" w:header="0" w:footer="278" w:gutter="0"/>
          <w:cols w:space="720"/>
        </w:sectPr>
      </w:pPr>
    </w:p>
    <w:p w:rsidR="00260C1C" w:rsidRDefault="00260C1C">
      <w:pPr>
        <w:spacing w:before="8"/>
        <w:rPr>
          <w:rFonts w:ascii="仿宋" w:eastAsia="仿宋" w:hAnsi="仿宋" w:cs="仿宋"/>
          <w:sz w:val="21"/>
          <w:szCs w:val="21"/>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058"/>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政策文件</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8</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1" w:line="172" w:lineRule="auto"/>
              <w:ind w:left="31" w:right="160"/>
              <w:jc w:val="both"/>
              <w:rPr>
                <w:rFonts w:ascii="仿宋" w:eastAsia="仿宋" w:hAnsi="仿宋" w:cs="仿宋"/>
                <w:sz w:val="18"/>
                <w:szCs w:val="18"/>
              </w:rPr>
            </w:pPr>
            <w:r>
              <w:rPr>
                <w:rFonts w:ascii="仿宋" w:eastAsia="仿宋" w:hAnsi="仿宋" w:cs="仿宋" w:hint="eastAsia"/>
                <w:spacing w:val="4"/>
                <w:sz w:val="18"/>
                <w:szCs w:val="18"/>
              </w:rPr>
              <w:t>征集采纳社会公众意见</w:t>
            </w:r>
            <w:r>
              <w:rPr>
                <w:rFonts w:ascii="仿宋" w:eastAsia="仿宋" w:hAnsi="仿宋" w:cs="仿宋" w:hint="eastAsia"/>
                <w:spacing w:val="2"/>
                <w:sz w:val="18"/>
                <w:szCs w:val="18"/>
              </w:rPr>
              <w:t>情况</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6"/>
              <w:rPr>
                <w:rFonts w:ascii="仿宋" w:eastAsia="仿宋" w:hAnsi="仿宋" w:cs="仿宋"/>
                <w:sz w:val="20"/>
                <w:szCs w:val="20"/>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重大决策草案公布后征集到的社会公众意见情况、采纳与否情况及理</w:t>
            </w:r>
            <w:r>
              <w:rPr>
                <w:rFonts w:ascii="仿宋" w:eastAsia="仿宋" w:hAnsi="仿宋" w:cs="仿宋" w:hint="eastAsia"/>
                <w:spacing w:val="2"/>
                <w:sz w:val="18"/>
                <w:szCs w:val="18"/>
              </w:rPr>
              <w:t>由等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19"/>
                <w:szCs w:val="19"/>
              </w:rPr>
            </w:pPr>
          </w:p>
          <w:p w:rsidR="00260C1C" w:rsidRDefault="00885AAE">
            <w:pPr>
              <w:pStyle w:val="TableParagraph"/>
              <w:spacing w:line="172" w:lineRule="auto"/>
              <w:ind w:left="31" w:right="42"/>
              <w:rPr>
                <w:rFonts w:ascii="仿宋" w:eastAsia="仿宋" w:hAnsi="仿宋" w:cs="仿宋"/>
                <w:sz w:val="18"/>
                <w:szCs w:val="18"/>
              </w:rPr>
            </w:pPr>
            <w:r>
              <w:rPr>
                <w:rFonts w:ascii="仿宋" w:eastAsia="仿宋" w:hAnsi="仿宋" w:cs="仿宋" w:hint="eastAsia"/>
                <w:spacing w:val="5"/>
                <w:sz w:val="18"/>
                <w:szCs w:val="18"/>
              </w:rPr>
              <w:t>《中华人民共和国政</w:t>
            </w:r>
            <w:r>
              <w:rPr>
                <w:rFonts w:ascii="仿宋" w:eastAsia="仿宋" w:hAnsi="仿宋" w:cs="仿宋" w:hint="eastAsia"/>
                <w:sz w:val="18"/>
                <w:szCs w:val="18"/>
              </w:rPr>
              <w:t>府</w:t>
            </w:r>
            <w:r>
              <w:rPr>
                <w:rFonts w:ascii="仿宋" w:eastAsia="仿宋" w:hAnsi="仿宋" w:cs="仿宋" w:hint="eastAsia"/>
                <w:spacing w:val="5"/>
                <w:sz w:val="18"/>
                <w:szCs w:val="18"/>
              </w:rPr>
              <w:t>信息公开条</w:t>
            </w:r>
            <w:r>
              <w:rPr>
                <w:rFonts w:ascii="仿宋" w:eastAsia="仿宋" w:hAnsi="仿宋" w:cs="仿宋" w:hint="eastAsia"/>
                <w:spacing w:val="4"/>
                <w:sz w:val="18"/>
                <w:szCs w:val="18"/>
              </w:rPr>
              <w:t>例》</w:t>
            </w:r>
            <w:r>
              <w:rPr>
                <w:rFonts w:ascii="仿宋" w:eastAsia="仿宋" w:hAnsi="仿宋" w:cs="仿宋" w:hint="eastAsia"/>
                <w:spacing w:val="4"/>
                <w:w w:val="142"/>
                <w:sz w:val="18"/>
                <w:szCs w:val="18"/>
              </w:rPr>
              <w:t>(</w:t>
            </w:r>
            <w:r>
              <w:rPr>
                <w:rFonts w:ascii="仿宋" w:eastAsia="仿宋" w:hAnsi="仿宋" w:cs="仿宋" w:hint="eastAsia"/>
                <w:spacing w:val="5"/>
                <w:sz w:val="18"/>
                <w:szCs w:val="18"/>
              </w:rPr>
              <w:t>国</w:t>
            </w:r>
            <w:r>
              <w:rPr>
                <w:rFonts w:ascii="仿宋" w:eastAsia="仿宋" w:hAnsi="仿宋" w:cs="仿宋" w:hint="eastAsia"/>
                <w:sz w:val="18"/>
                <w:szCs w:val="18"/>
              </w:rPr>
              <w:t>务</w:t>
            </w:r>
            <w:r>
              <w:rPr>
                <w:rFonts w:ascii="仿宋" w:eastAsia="仿宋" w:hAnsi="仿宋" w:cs="仿宋" w:hint="eastAsia"/>
                <w:spacing w:val="5"/>
                <w:sz w:val="18"/>
                <w:szCs w:val="18"/>
              </w:rPr>
              <w:t>院令</w:t>
            </w:r>
            <w:r>
              <w:rPr>
                <w:rFonts w:ascii="仿宋" w:eastAsia="仿宋" w:hAnsi="仿宋" w:cs="仿宋" w:hint="eastAsia"/>
                <w:spacing w:val="4"/>
                <w:sz w:val="18"/>
                <w:szCs w:val="18"/>
              </w:rPr>
              <w:t>第</w:t>
            </w:r>
            <w:r>
              <w:rPr>
                <w:rFonts w:ascii="仿宋" w:eastAsia="仿宋" w:hAnsi="仿宋" w:cs="仿宋" w:hint="eastAsia"/>
                <w:spacing w:val="4"/>
                <w:w w:val="83"/>
                <w:sz w:val="18"/>
                <w:szCs w:val="18"/>
              </w:rPr>
              <w:t>71</w:t>
            </w:r>
            <w:r>
              <w:rPr>
                <w:rFonts w:ascii="仿宋" w:eastAsia="仿宋" w:hAnsi="仿宋" w:cs="仿宋" w:hint="eastAsia"/>
                <w:spacing w:val="3"/>
                <w:w w:val="83"/>
                <w:sz w:val="18"/>
                <w:szCs w:val="18"/>
              </w:rPr>
              <w:t>1</w:t>
            </w:r>
            <w:r>
              <w:rPr>
                <w:rFonts w:ascii="仿宋" w:eastAsia="仿宋" w:hAnsi="仿宋" w:cs="仿宋" w:hint="eastAsia"/>
                <w:spacing w:val="7"/>
                <w:sz w:val="18"/>
                <w:szCs w:val="18"/>
              </w:rPr>
              <w:t>号</w:t>
            </w:r>
            <w:r>
              <w:rPr>
                <w:rFonts w:ascii="仿宋" w:eastAsia="仿宋" w:hAnsi="仿宋" w:cs="仿宋" w:hint="eastAsia"/>
                <w:spacing w:val="5"/>
                <w:sz w:val="18"/>
                <w:szCs w:val="18"/>
              </w:rPr>
              <w:t>）</w:t>
            </w:r>
            <w:r>
              <w:rPr>
                <w:rFonts w:ascii="仿宋" w:eastAsia="仿宋" w:hAnsi="仿宋" w:cs="仿宋" w:hint="eastAsia"/>
                <w:spacing w:val="4"/>
                <w:w w:val="196"/>
                <w:sz w:val="18"/>
                <w:szCs w:val="18"/>
              </w:rPr>
              <w:t>,</w:t>
            </w:r>
            <w:r>
              <w:rPr>
                <w:rFonts w:ascii="仿宋" w:eastAsia="仿宋" w:hAnsi="仿宋" w:cs="仿宋" w:hint="eastAsia"/>
                <w:spacing w:val="5"/>
                <w:sz w:val="18"/>
                <w:szCs w:val="18"/>
              </w:rPr>
              <w:t>中央</w:t>
            </w:r>
            <w:r>
              <w:rPr>
                <w:rFonts w:ascii="仿宋" w:eastAsia="仿宋" w:hAnsi="仿宋" w:cs="仿宋" w:hint="eastAsia"/>
                <w:sz w:val="18"/>
                <w:szCs w:val="18"/>
              </w:rPr>
              <w:t>办</w:t>
            </w:r>
            <w:r>
              <w:rPr>
                <w:rFonts w:ascii="仿宋" w:eastAsia="仿宋" w:hAnsi="仿宋" w:cs="仿宋" w:hint="eastAsia"/>
                <w:spacing w:val="5"/>
                <w:sz w:val="18"/>
                <w:szCs w:val="18"/>
              </w:rPr>
              <w:t>公</w:t>
            </w:r>
            <w:r>
              <w:rPr>
                <w:rFonts w:ascii="仿宋" w:eastAsia="仿宋" w:hAnsi="仿宋" w:cs="仿宋" w:hint="eastAsia"/>
                <w:spacing w:val="4"/>
                <w:sz w:val="18"/>
                <w:szCs w:val="18"/>
              </w:rPr>
              <w:t>厅</w:t>
            </w:r>
            <w:r>
              <w:rPr>
                <w:rFonts w:ascii="仿宋" w:eastAsia="仿宋" w:hAnsi="仿宋" w:cs="仿宋" w:hint="eastAsia"/>
                <w:spacing w:val="5"/>
                <w:sz w:val="18"/>
                <w:szCs w:val="18"/>
              </w:rPr>
              <w:t>、国务院办公</w:t>
            </w:r>
            <w:r>
              <w:rPr>
                <w:rFonts w:ascii="仿宋" w:eastAsia="仿宋" w:hAnsi="仿宋" w:cs="仿宋" w:hint="eastAsia"/>
                <w:spacing w:val="4"/>
                <w:sz w:val="18"/>
                <w:szCs w:val="18"/>
              </w:rPr>
              <w:t>厅</w:t>
            </w:r>
            <w:r>
              <w:rPr>
                <w:rFonts w:ascii="仿宋" w:eastAsia="仿宋" w:hAnsi="仿宋" w:cs="仿宋" w:hint="eastAsia"/>
                <w:sz w:val="18"/>
                <w:szCs w:val="18"/>
              </w:rPr>
              <w:t>《</w:t>
            </w:r>
            <w:r>
              <w:rPr>
                <w:rFonts w:ascii="仿宋" w:eastAsia="仿宋" w:hAnsi="仿宋" w:cs="仿宋" w:hint="eastAsia"/>
                <w:spacing w:val="5"/>
                <w:sz w:val="18"/>
                <w:szCs w:val="18"/>
              </w:rPr>
              <w:t>关于全面推进政务公</w:t>
            </w:r>
            <w:r>
              <w:rPr>
                <w:rFonts w:ascii="仿宋" w:eastAsia="仿宋" w:hAnsi="仿宋" w:cs="仿宋" w:hint="eastAsia"/>
                <w:sz w:val="18"/>
                <w:szCs w:val="18"/>
              </w:rPr>
              <w:t>开</w:t>
            </w:r>
            <w:r>
              <w:rPr>
                <w:rFonts w:ascii="仿宋" w:eastAsia="仿宋" w:hAnsi="仿宋" w:cs="仿宋" w:hint="eastAsia"/>
                <w:spacing w:val="5"/>
                <w:sz w:val="18"/>
                <w:szCs w:val="18"/>
              </w:rPr>
              <w:t>工作的意</w:t>
            </w:r>
            <w:r>
              <w:rPr>
                <w:rFonts w:ascii="仿宋" w:eastAsia="仿宋" w:hAnsi="仿宋" w:cs="仿宋" w:hint="eastAsia"/>
                <w:spacing w:val="4"/>
                <w:sz w:val="18"/>
                <w:szCs w:val="18"/>
              </w:rPr>
              <w:t>见</w:t>
            </w:r>
            <w:r>
              <w:rPr>
                <w:rFonts w:ascii="仿宋" w:eastAsia="仿宋" w:hAnsi="仿宋" w:cs="仿宋" w:hint="eastAsia"/>
                <w:sz w:val="18"/>
                <w:szCs w:val="18"/>
              </w:rPr>
              <w:t>》</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征求意见时对外公布的时限内公开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25"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4"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49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备灾管理</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1</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3"/>
                <w:szCs w:val="23"/>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综合减灾示</w:t>
            </w:r>
            <w:r>
              <w:rPr>
                <w:rFonts w:ascii="仿宋" w:eastAsia="仿宋" w:hAnsi="仿宋" w:cs="仿宋" w:hint="eastAsia"/>
                <w:spacing w:val="3"/>
                <w:sz w:val="18"/>
                <w:szCs w:val="18"/>
              </w:rPr>
              <w:t>范社区</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55"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综合减灾示范社区分布情况（其具体位置、创建时间、创建级别等）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18"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号）、《社会救助暂行办法》</w:t>
            </w:r>
            <w:r>
              <w:rPr>
                <w:rFonts w:ascii="仿宋" w:eastAsia="仿宋" w:hAnsi="仿宋" w:cs="仿宋" w:hint="eastAsia"/>
                <w:spacing w:val="4"/>
                <w:w w:val="95"/>
                <w:sz w:val="18"/>
                <w:szCs w:val="18"/>
              </w:rPr>
              <w:t>（</w:t>
            </w:r>
            <w:r>
              <w:rPr>
                <w:rFonts w:ascii="仿宋" w:eastAsia="仿宋" w:hAnsi="仿宋" w:cs="仿宋" w:hint="eastAsia"/>
                <w:spacing w:val="4"/>
                <w:w w:val="95"/>
                <w:sz w:val="18"/>
                <w:szCs w:val="18"/>
              </w:rPr>
              <w:t>2014</w:t>
            </w:r>
            <w:r>
              <w:rPr>
                <w:rFonts w:ascii="仿宋" w:eastAsia="仿宋" w:hAnsi="仿宋" w:cs="仿宋" w:hint="eastAsia"/>
                <w:spacing w:val="4"/>
                <w:w w:val="95"/>
                <w:sz w:val="18"/>
                <w:szCs w:val="18"/>
              </w:rPr>
              <w:t>）、《国家综合</w:t>
            </w:r>
            <w:r>
              <w:rPr>
                <w:rFonts w:ascii="仿宋" w:eastAsia="仿宋" w:hAnsi="仿宋" w:cs="仿宋" w:hint="eastAsia"/>
                <w:spacing w:val="4"/>
                <w:sz w:val="18"/>
                <w:szCs w:val="18"/>
              </w:rPr>
              <w:t>防灾减灾规划（</w:t>
            </w:r>
            <w:r>
              <w:rPr>
                <w:rFonts w:ascii="仿宋" w:eastAsia="仿宋" w:hAnsi="仿宋" w:cs="仿宋" w:hint="eastAsia"/>
                <w:spacing w:val="4"/>
                <w:sz w:val="18"/>
                <w:szCs w:val="18"/>
              </w:rPr>
              <w:t>2016-</w:t>
            </w:r>
            <w:r>
              <w:rPr>
                <w:rFonts w:ascii="仿宋" w:eastAsia="仿宋" w:hAnsi="仿宋" w:cs="仿宋" w:hint="eastAsia"/>
                <w:spacing w:val="3"/>
                <w:sz w:val="18"/>
                <w:szCs w:val="18"/>
              </w:rPr>
              <w:t>2020</w:t>
            </w:r>
            <w:r>
              <w:rPr>
                <w:rFonts w:ascii="仿宋" w:eastAsia="仿宋" w:hAnsi="仿宋" w:cs="仿宋" w:hint="eastAsia"/>
                <w:spacing w:val="3"/>
                <w:sz w:val="18"/>
                <w:szCs w:val="18"/>
              </w:rPr>
              <w:t>年）》</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3"/>
                <w:szCs w:val="23"/>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37"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4"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6"/>
                <w:szCs w:val="2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p w:rsidR="00260C1C" w:rsidRDefault="00260C1C">
      <w:pPr>
        <w:rPr>
          <w:rFonts w:ascii="仿宋" w:eastAsia="仿宋" w:hAnsi="仿宋" w:cs="仿宋"/>
          <w:sz w:val="18"/>
          <w:szCs w:val="18"/>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269"/>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09"/>
              <w:ind w:left="209"/>
              <w:rPr>
                <w:rFonts w:ascii="仿宋" w:eastAsia="仿宋" w:hAnsi="仿宋" w:cs="仿宋"/>
                <w:sz w:val="18"/>
                <w:szCs w:val="18"/>
              </w:rPr>
            </w:pPr>
            <w:r>
              <w:rPr>
                <w:rFonts w:ascii="仿宋" w:eastAsia="仿宋" w:hAnsi="仿宋" w:cs="仿宋" w:hint="eastAsia"/>
                <w:spacing w:val="3"/>
                <w:sz w:val="18"/>
                <w:szCs w:val="18"/>
              </w:rPr>
              <w:t>备灾管理</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6"/>
                <w:szCs w:val="16"/>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2</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52" w:line="172" w:lineRule="auto"/>
              <w:ind w:left="31" w:right="160"/>
              <w:rPr>
                <w:rFonts w:ascii="仿宋" w:eastAsia="仿宋" w:hAnsi="仿宋" w:cs="仿宋"/>
                <w:sz w:val="18"/>
                <w:szCs w:val="18"/>
              </w:rPr>
            </w:pPr>
            <w:r>
              <w:rPr>
                <w:rFonts w:ascii="仿宋" w:eastAsia="仿宋" w:hAnsi="仿宋" w:cs="仿宋" w:hint="eastAsia"/>
                <w:spacing w:val="4"/>
                <w:sz w:val="18"/>
                <w:szCs w:val="18"/>
              </w:rPr>
              <w:t>灾害信息员</w:t>
            </w:r>
            <w:r>
              <w:rPr>
                <w:rFonts w:ascii="仿宋" w:eastAsia="仿宋" w:hAnsi="仿宋" w:cs="仿宋" w:hint="eastAsia"/>
                <w:spacing w:val="2"/>
                <w:sz w:val="18"/>
                <w:szCs w:val="18"/>
              </w:rPr>
              <w:t>队伍</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52" w:line="172" w:lineRule="auto"/>
              <w:ind w:left="31" w:right="130"/>
              <w:rPr>
                <w:rFonts w:ascii="仿宋" w:eastAsia="仿宋" w:hAnsi="仿宋" w:cs="仿宋"/>
                <w:sz w:val="18"/>
                <w:szCs w:val="18"/>
              </w:rPr>
            </w:pPr>
            <w:r>
              <w:rPr>
                <w:rFonts w:ascii="仿宋" w:eastAsia="仿宋" w:hAnsi="仿宋" w:cs="仿宋" w:hint="eastAsia"/>
                <w:spacing w:val="4"/>
                <w:sz w:val="18"/>
                <w:szCs w:val="18"/>
              </w:rPr>
              <w:t>县乡两级灾害信息员工作职责和办公电话</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6"/>
              <w:rPr>
                <w:rFonts w:ascii="仿宋" w:eastAsia="仿宋" w:hAnsi="仿宋" w:cs="仿宋"/>
                <w:sz w:val="18"/>
                <w:szCs w:val="18"/>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号）、《社会救助暂行办法》</w:t>
            </w:r>
            <w:r>
              <w:rPr>
                <w:rFonts w:ascii="仿宋" w:eastAsia="仿宋" w:hAnsi="仿宋" w:cs="仿宋" w:hint="eastAsia"/>
                <w:spacing w:val="4"/>
                <w:w w:val="95"/>
                <w:sz w:val="18"/>
                <w:szCs w:val="18"/>
              </w:rPr>
              <w:t>（</w:t>
            </w:r>
            <w:r>
              <w:rPr>
                <w:rFonts w:ascii="仿宋" w:eastAsia="仿宋" w:hAnsi="仿宋" w:cs="仿宋" w:hint="eastAsia"/>
                <w:spacing w:val="4"/>
                <w:w w:val="95"/>
                <w:sz w:val="18"/>
                <w:szCs w:val="18"/>
              </w:rPr>
              <w:t>2014</w:t>
            </w:r>
            <w:r>
              <w:rPr>
                <w:rFonts w:ascii="仿宋" w:eastAsia="仿宋" w:hAnsi="仿宋" w:cs="仿宋" w:hint="eastAsia"/>
                <w:spacing w:val="4"/>
                <w:w w:val="95"/>
                <w:sz w:val="18"/>
                <w:szCs w:val="18"/>
              </w:rPr>
              <w:t>）、《国家综合</w:t>
            </w:r>
            <w:r>
              <w:rPr>
                <w:rFonts w:ascii="仿宋" w:eastAsia="仿宋" w:hAnsi="仿宋" w:cs="仿宋" w:hint="eastAsia"/>
                <w:spacing w:val="4"/>
                <w:sz w:val="18"/>
                <w:szCs w:val="18"/>
              </w:rPr>
              <w:t>防灾减灾规划（</w:t>
            </w:r>
            <w:r>
              <w:rPr>
                <w:rFonts w:ascii="仿宋" w:eastAsia="仿宋" w:hAnsi="仿宋" w:cs="仿宋" w:hint="eastAsia"/>
                <w:spacing w:val="4"/>
                <w:sz w:val="18"/>
                <w:szCs w:val="18"/>
              </w:rPr>
              <w:t>2016-</w:t>
            </w:r>
            <w:r>
              <w:rPr>
                <w:rFonts w:ascii="仿宋" w:eastAsia="仿宋" w:hAnsi="仿宋" w:cs="仿宋" w:hint="eastAsia"/>
                <w:spacing w:val="3"/>
                <w:sz w:val="18"/>
                <w:szCs w:val="18"/>
              </w:rPr>
              <w:t>2020</w:t>
            </w:r>
            <w:r>
              <w:rPr>
                <w:rFonts w:ascii="仿宋" w:eastAsia="仿宋" w:hAnsi="仿宋" w:cs="仿宋" w:hint="eastAsia"/>
                <w:spacing w:val="3"/>
                <w:sz w:val="18"/>
                <w:szCs w:val="18"/>
              </w:rPr>
              <w:t>年）》</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52"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6"/>
                <w:szCs w:val="1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0"/>
                <w:szCs w:val="20"/>
              </w:rPr>
            </w:pPr>
          </w:p>
          <w:p w:rsidR="00260C1C" w:rsidRDefault="00885AAE">
            <w:pPr>
              <w:pStyle w:val="TableParagraph"/>
              <w:tabs>
                <w:tab w:val="left" w:pos="1238"/>
              </w:tabs>
              <w:spacing w:line="268"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□纸质媒体</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29"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8"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6"/>
                <w:szCs w:val="1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6"/>
                <w:szCs w:val="1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6"/>
                <w:szCs w:val="16"/>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r>
      <w:tr w:rsidR="00260C1C">
        <w:trPr>
          <w:trHeight w:hRule="exact" w:val="3149"/>
        </w:trPr>
        <w:tc>
          <w:tcPr>
            <w:tcW w:w="1159" w:type="dxa"/>
            <w:vMerge/>
            <w:tcBorders>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right="13"/>
              <w:jc w:val="right"/>
              <w:rPr>
                <w:rFonts w:ascii="仿宋" w:eastAsia="仿宋" w:hAnsi="仿宋" w:cs="仿宋"/>
                <w:sz w:val="18"/>
                <w:szCs w:val="18"/>
              </w:rPr>
            </w:pPr>
            <w:r>
              <w:rPr>
                <w:rFonts w:ascii="仿宋" w:eastAsia="仿宋" w:hAnsi="仿宋" w:cs="仿宋" w:hint="eastAsia"/>
                <w:w w:val="83"/>
                <w:sz w:val="18"/>
              </w:rPr>
              <w:t>3</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left="31"/>
              <w:rPr>
                <w:rFonts w:ascii="仿宋" w:eastAsia="仿宋" w:hAnsi="仿宋" w:cs="仿宋"/>
                <w:sz w:val="18"/>
                <w:szCs w:val="18"/>
              </w:rPr>
            </w:pPr>
            <w:r>
              <w:rPr>
                <w:rFonts w:ascii="仿宋" w:eastAsia="仿宋" w:hAnsi="仿宋" w:cs="仿宋" w:hint="eastAsia"/>
                <w:spacing w:val="3"/>
                <w:sz w:val="18"/>
                <w:szCs w:val="18"/>
              </w:rPr>
              <w:t>预警信息</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spacing w:line="172" w:lineRule="auto"/>
              <w:ind w:left="31" w:right="131"/>
              <w:rPr>
                <w:rFonts w:ascii="仿宋" w:eastAsia="仿宋" w:hAnsi="仿宋" w:cs="仿宋"/>
                <w:sz w:val="18"/>
                <w:szCs w:val="18"/>
              </w:rPr>
            </w:pPr>
            <w:r>
              <w:rPr>
                <w:rFonts w:ascii="仿宋" w:eastAsia="仿宋" w:hAnsi="仿宋" w:cs="仿宋" w:hint="eastAsia"/>
                <w:spacing w:val="4"/>
                <w:sz w:val="18"/>
                <w:szCs w:val="18"/>
              </w:rPr>
              <w:t>气象、地震等单位发布的预警信息</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sz w:val="16"/>
                <w:szCs w:val="16"/>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4"/>
                <w:szCs w:val="14"/>
              </w:rPr>
            </w:pPr>
          </w:p>
          <w:p w:rsidR="00260C1C" w:rsidRDefault="00885AAE">
            <w:pPr>
              <w:pStyle w:val="TableParagraph"/>
              <w:tabs>
                <w:tab w:val="left" w:pos="1238"/>
              </w:tabs>
              <w:spacing w:line="269"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3"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1"/>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r>
    </w:tbl>
    <w:p w:rsidR="00260C1C" w:rsidRDefault="00260C1C">
      <w:pPr>
        <w:rPr>
          <w:rFonts w:ascii="仿宋" w:eastAsia="仿宋" w:hAnsi="仿宋" w:cs="仿宋"/>
        </w:rPr>
        <w:sectPr w:rsidR="00260C1C">
          <w:pgSz w:w="16840" w:h="11910" w:orient="landscape"/>
          <w:pgMar w:top="1100" w:right="480" w:bottom="460" w:left="460" w:header="0" w:footer="278" w:gutter="0"/>
          <w:cols w:space="720"/>
        </w:sectPr>
      </w:pPr>
    </w:p>
    <w:p w:rsidR="00260C1C" w:rsidRDefault="00260C1C">
      <w:pPr>
        <w:rPr>
          <w:rFonts w:ascii="仿宋" w:eastAsia="仿宋" w:hAnsi="仿宋" w:cs="仿宋"/>
          <w:sz w:val="20"/>
          <w:szCs w:val="20"/>
        </w:rPr>
      </w:pPr>
    </w:p>
    <w:p w:rsidR="00260C1C" w:rsidRDefault="00260C1C">
      <w:pPr>
        <w:rPr>
          <w:rFonts w:ascii="仿宋" w:eastAsia="仿宋" w:hAnsi="仿宋" w:cs="仿宋"/>
          <w:sz w:val="20"/>
          <w:szCs w:val="20"/>
        </w:rPr>
      </w:pPr>
    </w:p>
    <w:p w:rsidR="00260C1C" w:rsidRDefault="00260C1C">
      <w:pPr>
        <w:spacing w:before="9"/>
        <w:rPr>
          <w:rFonts w:ascii="仿宋" w:eastAsia="仿宋" w:hAnsi="仿宋" w:cs="仿宋"/>
          <w:sz w:val="11"/>
          <w:szCs w:val="11"/>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466"/>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灾后救助</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1</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21"/>
                <w:szCs w:val="21"/>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灾情核定信</w:t>
            </w:r>
            <w:r>
              <w:rPr>
                <w:rFonts w:ascii="仿宋" w:eastAsia="仿宋" w:hAnsi="仿宋" w:cs="仿宋" w:hint="eastAsia"/>
                <w:sz w:val="18"/>
                <w:szCs w:val="18"/>
              </w:rPr>
              <w:t>息</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19"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本行政区域内因自然灾害造成的损失情况（受灾时间、灾害种类、受灾范围、灾害造成的损</w:t>
            </w:r>
            <w:r>
              <w:rPr>
                <w:rFonts w:ascii="仿宋" w:eastAsia="仿宋" w:hAnsi="仿宋" w:cs="仿宋" w:hint="eastAsia"/>
                <w:spacing w:val="3"/>
                <w:sz w:val="18"/>
                <w:szCs w:val="18"/>
              </w:rPr>
              <w:t>失等）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18"/>
                <w:szCs w:val="18"/>
              </w:rPr>
            </w:pPr>
          </w:p>
          <w:p w:rsidR="00260C1C" w:rsidRDefault="00885AAE">
            <w:pPr>
              <w:pStyle w:val="TableParagraph"/>
              <w:spacing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号）、《中华人民共和国自然灾害救助条例》（国务院令</w:t>
            </w:r>
            <w:r>
              <w:rPr>
                <w:rFonts w:ascii="仿宋" w:eastAsia="仿宋" w:hAnsi="仿宋" w:cs="仿宋" w:hint="eastAsia"/>
                <w:spacing w:val="3"/>
                <w:sz w:val="18"/>
                <w:szCs w:val="18"/>
              </w:rPr>
              <w:t>第</w:t>
            </w:r>
            <w:r>
              <w:rPr>
                <w:rFonts w:ascii="仿宋" w:eastAsia="仿宋" w:hAnsi="仿宋" w:cs="仿宋" w:hint="eastAsia"/>
                <w:spacing w:val="3"/>
                <w:sz w:val="18"/>
                <w:szCs w:val="18"/>
              </w:rPr>
              <w:t>577</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21"/>
                <w:szCs w:val="21"/>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22"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4"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5"/>
                <w:szCs w:val="2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r>
      <w:tr w:rsidR="00260C1C">
        <w:trPr>
          <w:trHeight w:hRule="exact" w:val="3314"/>
        </w:trPr>
        <w:tc>
          <w:tcPr>
            <w:tcW w:w="1159" w:type="dxa"/>
            <w:vMerge/>
            <w:tcBorders>
              <w:left w:val="single" w:sz="8" w:space="0" w:color="000000"/>
              <w:bottom w:val="nil"/>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2</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5"/>
                <w:szCs w:val="15"/>
              </w:rPr>
            </w:pPr>
          </w:p>
          <w:p w:rsidR="00260C1C" w:rsidRDefault="00885AAE">
            <w:pPr>
              <w:pStyle w:val="TableParagraph"/>
              <w:spacing w:line="170" w:lineRule="auto"/>
              <w:ind w:left="31" w:right="160"/>
              <w:rPr>
                <w:rFonts w:ascii="仿宋" w:eastAsia="仿宋" w:hAnsi="仿宋" w:cs="仿宋"/>
                <w:sz w:val="18"/>
                <w:szCs w:val="18"/>
              </w:rPr>
            </w:pPr>
            <w:r>
              <w:rPr>
                <w:rFonts w:ascii="仿宋" w:eastAsia="仿宋" w:hAnsi="仿宋" w:cs="仿宋" w:hint="eastAsia"/>
                <w:spacing w:val="4"/>
                <w:sz w:val="18"/>
                <w:szCs w:val="18"/>
              </w:rPr>
              <w:t>救助审定信</w:t>
            </w:r>
            <w:r>
              <w:rPr>
                <w:rFonts w:ascii="仿宋" w:eastAsia="仿宋" w:hAnsi="仿宋" w:cs="仿宋" w:hint="eastAsia"/>
                <w:sz w:val="18"/>
                <w:szCs w:val="18"/>
              </w:rPr>
              <w:t>息</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23"/>
                <w:szCs w:val="23"/>
              </w:rPr>
            </w:pPr>
          </w:p>
          <w:p w:rsidR="00260C1C" w:rsidRDefault="00885AAE">
            <w:pPr>
              <w:pStyle w:val="TableParagraph"/>
              <w:spacing w:line="172" w:lineRule="auto"/>
              <w:ind w:left="31" w:right="36"/>
              <w:rPr>
                <w:rFonts w:ascii="仿宋" w:eastAsia="仿宋" w:hAnsi="仿宋" w:cs="仿宋"/>
                <w:sz w:val="18"/>
                <w:szCs w:val="18"/>
              </w:rPr>
            </w:pPr>
            <w:r>
              <w:rPr>
                <w:rFonts w:ascii="仿宋" w:eastAsia="仿宋" w:hAnsi="仿宋" w:cs="仿宋" w:hint="eastAsia"/>
                <w:spacing w:val="4"/>
                <w:sz w:val="18"/>
                <w:szCs w:val="18"/>
              </w:rPr>
              <w:t>自然灾害救助（</w:t>
            </w:r>
            <w:r>
              <w:rPr>
                <w:rFonts w:ascii="仿宋" w:eastAsia="仿宋" w:hAnsi="仿宋" w:cs="仿宋" w:hint="eastAsia"/>
                <w:spacing w:val="4"/>
                <w:sz w:val="18"/>
                <w:szCs w:val="18"/>
              </w:rPr>
              <w:t>6</w:t>
            </w:r>
            <w:r>
              <w:rPr>
                <w:rFonts w:ascii="仿宋" w:eastAsia="仿宋" w:hAnsi="仿宋" w:cs="仿宋" w:hint="eastAsia"/>
                <w:spacing w:val="4"/>
                <w:sz w:val="18"/>
                <w:szCs w:val="18"/>
              </w:rPr>
              <w:t>类）的救助对象、申报材料、办理程序及时限等</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0"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号）、《中华人民共和国自然灾害救助条例》（国务院令</w:t>
            </w:r>
            <w:r>
              <w:rPr>
                <w:rFonts w:ascii="仿宋" w:eastAsia="仿宋" w:hAnsi="仿宋" w:cs="仿宋" w:hint="eastAsia"/>
                <w:spacing w:val="3"/>
                <w:sz w:val="18"/>
                <w:szCs w:val="18"/>
              </w:rPr>
              <w:t>第</w:t>
            </w:r>
            <w:r>
              <w:rPr>
                <w:rFonts w:ascii="仿宋" w:eastAsia="仿宋" w:hAnsi="仿宋" w:cs="仿宋" w:hint="eastAsia"/>
                <w:spacing w:val="3"/>
                <w:sz w:val="18"/>
                <w:szCs w:val="18"/>
              </w:rPr>
              <w:t>577</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15"/>
                <w:szCs w:val="15"/>
              </w:rPr>
            </w:pPr>
          </w:p>
          <w:p w:rsidR="00260C1C" w:rsidRDefault="00885AAE">
            <w:pPr>
              <w:pStyle w:val="TableParagraph"/>
              <w:spacing w:line="170"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rPr>
            </w:pPr>
          </w:p>
          <w:p w:rsidR="00260C1C" w:rsidRDefault="00885AAE">
            <w:pPr>
              <w:pStyle w:val="TableParagraph"/>
              <w:tabs>
                <w:tab w:val="left" w:pos="1238"/>
              </w:tabs>
              <w:spacing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left="30"/>
              <w:rPr>
                <w:rFonts w:ascii="仿宋" w:eastAsia="仿宋" w:hAnsi="仿宋" w:cs="仿宋"/>
                <w:sz w:val="18"/>
                <w:szCs w:val="18"/>
              </w:rPr>
            </w:pPr>
            <w:r>
              <w:rPr>
                <w:rFonts w:ascii="仿宋" w:eastAsia="仿宋" w:hAnsi="仿宋" w:cs="仿宋" w:hint="eastAsia"/>
                <w:w w:val="142"/>
                <w:sz w:val="18"/>
                <w:szCs w:val="18"/>
              </w:rPr>
              <w:t>√</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pgSz w:w="16840" w:h="11910" w:orient="landscape"/>
          <w:pgMar w:top="1100" w:right="480" w:bottom="460" w:left="460" w:header="0" w:footer="278" w:gutter="0"/>
          <w:cols w:space="720"/>
        </w:sectPr>
      </w:pPr>
    </w:p>
    <w:p w:rsidR="00260C1C" w:rsidRDefault="00260C1C">
      <w:pPr>
        <w:rPr>
          <w:rFonts w:ascii="仿宋" w:eastAsia="仿宋" w:hAnsi="仿宋" w:cs="仿宋"/>
          <w:sz w:val="20"/>
          <w:szCs w:val="20"/>
        </w:rPr>
      </w:pPr>
    </w:p>
    <w:p w:rsidR="00260C1C" w:rsidRDefault="00260C1C">
      <w:pPr>
        <w:rPr>
          <w:rFonts w:ascii="仿宋" w:eastAsia="仿宋" w:hAnsi="仿宋" w:cs="仿宋"/>
          <w:sz w:val="20"/>
          <w:szCs w:val="20"/>
        </w:rPr>
      </w:pPr>
    </w:p>
    <w:p w:rsidR="00260C1C" w:rsidRDefault="00260C1C">
      <w:pPr>
        <w:rPr>
          <w:rFonts w:ascii="仿宋" w:eastAsia="仿宋" w:hAnsi="仿宋" w:cs="仿宋"/>
          <w:sz w:val="20"/>
          <w:szCs w:val="20"/>
        </w:rPr>
      </w:pPr>
    </w:p>
    <w:p w:rsidR="00260C1C" w:rsidRDefault="00260C1C">
      <w:pPr>
        <w:spacing w:before="8"/>
        <w:rPr>
          <w:rFonts w:ascii="仿宋" w:eastAsia="仿宋" w:hAnsi="仿宋" w:cs="仿宋"/>
          <w:sz w:val="18"/>
          <w:szCs w:val="18"/>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2906"/>
        </w:trPr>
        <w:tc>
          <w:tcPr>
            <w:tcW w:w="1159" w:type="dxa"/>
            <w:vMerge w:val="restart"/>
            <w:tcBorders>
              <w:top w:val="single" w:sz="8" w:space="0" w:color="000000"/>
              <w:left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6"/>
                <w:szCs w:val="16"/>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3"/>
                <w:sz w:val="18"/>
                <w:szCs w:val="18"/>
              </w:rPr>
              <w:t>灾害救助</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3</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15"/>
                <w:szCs w:val="15"/>
              </w:rPr>
            </w:pPr>
          </w:p>
          <w:p w:rsidR="00260C1C" w:rsidRDefault="00885AAE">
            <w:pPr>
              <w:pStyle w:val="TableParagraph"/>
              <w:spacing w:line="170" w:lineRule="auto"/>
              <w:ind w:left="31" w:right="160"/>
              <w:rPr>
                <w:rFonts w:ascii="仿宋" w:eastAsia="仿宋" w:hAnsi="仿宋" w:cs="仿宋"/>
                <w:sz w:val="18"/>
                <w:szCs w:val="18"/>
              </w:rPr>
            </w:pPr>
            <w:r>
              <w:rPr>
                <w:rFonts w:ascii="仿宋" w:eastAsia="仿宋" w:hAnsi="仿宋" w:cs="仿宋" w:hint="eastAsia"/>
                <w:spacing w:val="4"/>
                <w:sz w:val="18"/>
                <w:szCs w:val="18"/>
              </w:rPr>
              <w:t>应急管理部</w:t>
            </w:r>
            <w:r>
              <w:rPr>
                <w:rFonts w:ascii="仿宋" w:eastAsia="仿宋" w:hAnsi="仿宋" w:cs="仿宋" w:hint="eastAsia"/>
                <w:spacing w:val="3"/>
                <w:sz w:val="18"/>
                <w:szCs w:val="18"/>
              </w:rPr>
              <w:t>门审批</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15"/>
                <w:szCs w:val="15"/>
              </w:rPr>
            </w:pPr>
          </w:p>
          <w:p w:rsidR="00260C1C" w:rsidRDefault="00885AAE">
            <w:pPr>
              <w:pStyle w:val="TableParagraph"/>
              <w:spacing w:line="170" w:lineRule="auto"/>
              <w:ind w:left="31" w:right="130"/>
              <w:rPr>
                <w:rFonts w:ascii="仿宋" w:eastAsia="仿宋" w:hAnsi="仿宋" w:cs="仿宋"/>
                <w:sz w:val="18"/>
                <w:szCs w:val="18"/>
              </w:rPr>
            </w:pPr>
            <w:r>
              <w:rPr>
                <w:rFonts w:ascii="仿宋" w:eastAsia="仿宋" w:hAnsi="仿宋" w:cs="仿宋" w:hint="eastAsia"/>
                <w:spacing w:val="4"/>
                <w:sz w:val="18"/>
                <w:szCs w:val="18"/>
              </w:rPr>
              <w:t>救助款物通知及划拨情</w:t>
            </w:r>
            <w:r>
              <w:rPr>
                <w:rFonts w:ascii="仿宋" w:eastAsia="仿宋" w:hAnsi="仿宋" w:cs="仿宋" w:hint="eastAsia"/>
                <w:sz w:val="18"/>
                <w:szCs w:val="18"/>
              </w:rPr>
              <w:t>况</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2"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号）、《中华人民共和国自然灾害救助条例》（国务院令</w:t>
            </w:r>
            <w:r>
              <w:rPr>
                <w:rFonts w:ascii="仿宋" w:eastAsia="仿宋" w:hAnsi="仿宋" w:cs="仿宋" w:hint="eastAsia"/>
                <w:spacing w:val="3"/>
                <w:sz w:val="18"/>
                <w:szCs w:val="18"/>
              </w:rPr>
              <w:t>第</w:t>
            </w:r>
            <w:r>
              <w:rPr>
                <w:rFonts w:ascii="仿宋" w:eastAsia="仿宋" w:hAnsi="仿宋" w:cs="仿宋" w:hint="eastAsia"/>
                <w:spacing w:val="3"/>
                <w:sz w:val="18"/>
                <w:szCs w:val="18"/>
              </w:rPr>
              <w:t>577</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0"/>
              <w:rPr>
                <w:rFonts w:ascii="仿宋" w:eastAsia="仿宋" w:hAnsi="仿宋" w:cs="仿宋"/>
                <w:sz w:val="15"/>
                <w:szCs w:val="15"/>
              </w:rPr>
            </w:pPr>
          </w:p>
          <w:p w:rsidR="00260C1C" w:rsidRDefault="00885AAE">
            <w:pPr>
              <w:pStyle w:val="TableParagraph"/>
              <w:spacing w:line="170"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spacing w:before="3"/>
              <w:rPr>
                <w:rFonts w:ascii="仿宋" w:eastAsia="仿宋" w:hAnsi="仿宋" w:cs="仿宋"/>
              </w:rPr>
            </w:pPr>
          </w:p>
          <w:p w:rsidR="00260C1C" w:rsidRDefault="00885AAE">
            <w:pPr>
              <w:pStyle w:val="TableParagraph"/>
              <w:tabs>
                <w:tab w:val="left" w:pos="1238"/>
              </w:tabs>
              <w:spacing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8"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8"/>
                <w:szCs w:val="18"/>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254"/>
        </w:trPr>
        <w:tc>
          <w:tcPr>
            <w:tcW w:w="1159" w:type="dxa"/>
            <w:vMerge/>
            <w:tcBorders>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4</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5" w:line="172" w:lineRule="auto"/>
              <w:ind w:left="31" w:right="160"/>
              <w:rPr>
                <w:rFonts w:ascii="仿宋" w:eastAsia="仿宋" w:hAnsi="仿宋" w:cs="仿宋"/>
                <w:sz w:val="18"/>
                <w:szCs w:val="18"/>
              </w:rPr>
            </w:pPr>
            <w:r>
              <w:rPr>
                <w:rFonts w:ascii="仿宋" w:eastAsia="仿宋" w:hAnsi="仿宋" w:cs="仿宋" w:hint="eastAsia"/>
                <w:spacing w:val="4"/>
                <w:sz w:val="18"/>
                <w:szCs w:val="18"/>
              </w:rPr>
              <w:t>因灾过渡期</w:t>
            </w:r>
            <w:r>
              <w:rPr>
                <w:rFonts w:ascii="仿宋" w:eastAsia="仿宋" w:hAnsi="仿宋" w:cs="仿宋" w:hint="eastAsia"/>
                <w:spacing w:val="3"/>
                <w:sz w:val="18"/>
                <w:szCs w:val="18"/>
              </w:rPr>
              <w:t>生活救助</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24"/>
                <w:szCs w:val="24"/>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●因灾过渡期生活救助标准、过渡期生活救助对象评议结果公示（灾民姓名、受灾情况、拟救助金额、监督举报电</w:t>
            </w:r>
            <w:r>
              <w:rPr>
                <w:rFonts w:ascii="仿宋" w:eastAsia="仿宋" w:hAnsi="仿宋" w:cs="仿宋" w:hint="eastAsia"/>
                <w:spacing w:val="2"/>
                <w:sz w:val="18"/>
                <w:szCs w:val="18"/>
              </w:rPr>
              <w:t>话）</w:t>
            </w: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●过渡期生活救助对象确定（灾民姓名、受灾情况、救助金额、监督</w:t>
            </w:r>
            <w:r>
              <w:rPr>
                <w:rFonts w:ascii="仿宋" w:eastAsia="仿宋" w:hAnsi="仿宋" w:cs="仿宋" w:hint="eastAsia"/>
                <w:spacing w:val="3"/>
                <w:sz w:val="18"/>
                <w:szCs w:val="18"/>
              </w:rPr>
              <w:t>举报电话</w:t>
            </w:r>
            <w:r>
              <w:rPr>
                <w:rFonts w:ascii="仿宋" w:eastAsia="仿宋" w:hAnsi="仿宋" w:cs="仿宋" w:hint="eastAsia"/>
                <w:spacing w:val="3"/>
                <w:sz w:val="18"/>
                <w:szCs w:val="18"/>
              </w:rPr>
              <w:t>)</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11"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号）、《中华人民共和国自然灾害救助条例》（国务院令</w:t>
            </w:r>
            <w:r>
              <w:rPr>
                <w:rFonts w:ascii="仿宋" w:eastAsia="仿宋" w:hAnsi="仿宋" w:cs="仿宋" w:hint="eastAsia"/>
                <w:spacing w:val="3"/>
                <w:sz w:val="18"/>
                <w:szCs w:val="18"/>
              </w:rPr>
              <w:t>第</w:t>
            </w:r>
            <w:r>
              <w:rPr>
                <w:rFonts w:ascii="仿宋" w:eastAsia="仿宋" w:hAnsi="仿宋" w:cs="仿宋" w:hint="eastAsia"/>
                <w:spacing w:val="3"/>
                <w:sz w:val="18"/>
                <w:szCs w:val="18"/>
              </w:rPr>
              <w:t>577</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45"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6"/>
              <w:rPr>
                <w:rFonts w:ascii="仿宋" w:eastAsia="仿宋" w:hAnsi="仿宋" w:cs="仿宋"/>
                <w:sz w:val="19"/>
                <w:szCs w:val="19"/>
              </w:rPr>
            </w:pPr>
          </w:p>
          <w:p w:rsidR="00260C1C" w:rsidRDefault="00885AAE">
            <w:pPr>
              <w:pStyle w:val="TableParagraph"/>
              <w:tabs>
                <w:tab w:val="left" w:pos="1238"/>
              </w:tabs>
              <w:spacing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6"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5"/>
                <w:szCs w:val="15"/>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pgSz w:w="16840" w:h="11910" w:orient="landscape"/>
          <w:pgMar w:top="1100" w:right="480" w:bottom="460" w:left="460" w:header="0" w:footer="278" w:gutter="0"/>
          <w:cols w:space="720"/>
        </w:sectPr>
      </w:pPr>
    </w:p>
    <w:p w:rsidR="00260C1C" w:rsidRDefault="00260C1C">
      <w:pPr>
        <w:rPr>
          <w:rFonts w:ascii="仿宋" w:eastAsia="仿宋" w:hAnsi="仿宋" w:cs="仿宋"/>
          <w:sz w:val="20"/>
          <w:szCs w:val="20"/>
        </w:rPr>
      </w:pPr>
    </w:p>
    <w:p w:rsidR="00260C1C" w:rsidRDefault="00260C1C">
      <w:pPr>
        <w:rPr>
          <w:rFonts w:ascii="仿宋" w:eastAsia="仿宋" w:hAnsi="仿宋" w:cs="仿宋"/>
          <w:sz w:val="20"/>
          <w:szCs w:val="20"/>
        </w:rPr>
      </w:pPr>
    </w:p>
    <w:p w:rsidR="00260C1C" w:rsidRDefault="00260C1C">
      <w:pPr>
        <w:spacing w:before="3"/>
        <w:rPr>
          <w:rFonts w:ascii="仿宋" w:eastAsia="仿宋" w:hAnsi="仿宋" w:cs="仿宋"/>
          <w:sz w:val="24"/>
          <w:szCs w:val="24"/>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343"/>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3"/>
                <w:sz w:val="18"/>
                <w:szCs w:val="18"/>
              </w:rPr>
              <w:t>灾后救助</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5</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6"/>
                <w:szCs w:val="16"/>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居民住房恢复重建救助</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9"/>
                <w:szCs w:val="19"/>
              </w:rPr>
            </w:pP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●居民住房恢复重建救助标准（居民因灾倒房</w:t>
            </w: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、损房恢复重建具体救</w:t>
            </w:r>
            <w:r>
              <w:rPr>
                <w:rFonts w:ascii="仿宋" w:eastAsia="仿宋" w:hAnsi="仿宋" w:cs="仿宋" w:hint="eastAsia"/>
                <w:spacing w:val="3"/>
                <w:sz w:val="18"/>
                <w:szCs w:val="18"/>
              </w:rPr>
              <w:t>助标准）</w:t>
            </w:r>
          </w:p>
          <w:p w:rsidR="00260C1C" w:rsidRDefault="00885AAE">
            <w:pPr>
              <w:pStyle w:val="TableParagraph"/>
              <w:spacing w:line="172" w:lineRule="auto"/>
              <w:ind w:left="31" w:right="130"/>
              <w:jc w:val="both"/>
              <w:rPr>
                <w:rFonts w:ascii="仿宋" w:eastAsia="仿宋" w:hAnsi="仿宋" w:cs="仿宋"/>
                <w:sz w:val="18"/>
                <w:szCs w:val="18"/>
              </w:rPr>
            </w:pPr>
            <w:r>
              <w:rPr>
                <w:rFonts w:ascii="仿宋" w:eastAsia="仿宋" w:hAnsi="仿宋" w:cs="仿宋" w:hint="eastAsia"/>
                <w:spacing w:val="4"/>
                <w:sz w:val="18"/>
                <w:szCs w:val="18"/>
              </w:rPr>
              <w:t>●居民住房恢复重建救助对象评议结果公示</w:t>
            </w:r>
          </w:p>
          <w:p w:rsidR="00260C1C" w:rsidRDefault="00885AAE">
            <w:pPr>
              <w:pStyle w:val="TableParagraph"/>
              <w:spacing w:line="172" w:lineRule="auto"/>
              <w:ind w:left="31" w:right="132"/>
              <w:jc w:val="both"/>
              <w:rPr>
                <w:rFonts w:ascii="仿宋" w:eastAsia="仿宋" w:hAnsi="仿宋" w:cs="仿宋"/>
                <w:sz w:val="18"/>
                <w:szCs w:val="18"/>
              </w:rPr>
            </w:pPr>
            <w:r>
              <w:rPr>
                <w:rFonts w:ascii="仿宋" w:eastAsia="仿宋" w:hAnsi="仿宋" w:cs="仿宋" w:hint="eastAsia"/>
                <w:spacing w:val="4"/>
                <w:sz w:val="18"/>
                <w:szCs w:val="18"/>
              </w:rPr>
              <w:t>（公开灾民姓名、受灾情况、拟救助标准、监督举报电话）</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53" w:line="172" w:lineRule="auto"/>
              <w:ind w:left="31" w:right="48"/>
              <w:rPr>
                <w:rFonts w:ascii="仿宋" w:eastAsia="仿宋" w:hAnsi="仿宋" w:cs="仿宋"/>
                <w:sz w:val="18"/>
                <w:szCs w:val="18"/>
              </w:rPr>
            </w:pPr>
            <w:r>
              <w:rPr>
                <w:rFonts w:ascii="仿宋" w:eastAsia="仿宋" w:hAnsi="仿宋" w:cs="仿宋" w:hint="eastAsia"/>
                <w:spacing w:val="4"/>
                <w:sz w:val="18"/>
                <w:szCs w:val="18"/>
              </w:rPr>
              <w:t>《中华人民共和国政府信息公开条例》</w:t>
            </w:r>
            <w:r>
              <w:rPr>
                <w:rFonts w:ascii="仿宋" w:eastAsia="仿宋" w:hAnsi="仿宋" w:cs="仿宋" w:hint="eastAsia"/>
                <w:spacing w:val="4"/>
                <w:sz w:val="18"/>
                <w:szCs w:val="18"/>
              </w:rPr>
              <w:t>(</w:t>
            </w:r>
            <w:r>
              <w:rPr>
                <w:rFonts w:ascii="仿宋" w:eastAsia="仿宋" w:hAnsi="仿宋" w:cs="仿宋" w:hint="eastAsia"/>
                <w:spacing w:val="4"/>
                <w:sz w:val="18"/>
                <w:szCs w:val="18"/>
              </w:rPr>
              <w:t>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号）、《中华人民共和国自然灾害救助条例》（国务院令</w:t>
            </w:r>
            <w:r>
              <w:rPr>
                <w:rFonts w:ascii="仿宋" w:eastAsia="仿宋" w:hAnsi="仿宋" w:cs="仿宋" w:hint="eastAsia"/>
                <w:spacing w:val="3"/>
                <w:sz w:val="18"/>
                <w:szCs w:val="18"/>
              </w:rPr>
              <w:t>第</w:t>
            </w:r>
            <w:r>
              <w:rPr>
                <w:rFonts w:ascii="仿宋" w:eastAsia="仿宋" w:hAnsi="仿宋" w:cs="仿宋" w:hint="eastAsia"/>
                <w:spacing w:val="3"/>
                <w:sz w:val="18"/>
                <w:szCs w:val="18"/>
              </w:rPr>
              <w:t>577</w:t>
            </w:r>
            <w:r>
              <w:rPr>
                <w:rFonts w:ascii="仿宋" w:eastAsia="仿宋" w:hAnsi="仿宋" w:cs="仿宋" w:hint="eastAsia"/>
                <w:spacing w:val="3"/>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6"/>
                <w:szCs w:val="16"/>
              </w:rPr>
            </w:pPr>
          </w:p>
          <w:p w:rsidR="00260C1C" w:rsidRDefault="00885AAE">
            <w:pPr>
              <w:pStyle w:val="TableParagraph"/>
              <w:spacing w:line="172" w:lineRule="auto"/>
              <w:ind w:left="31" w:right="180"/>
              <w:rPr>
                <w:rFonts w:ascii="仿宋" w:eastAsia="仿宋" w:hAnsi="仿宋" w:cs="仿宋"/>
                <w:sz w:val="18"/>
                <w:szCs w:val="18"/>
              </w:rPr>
            </w:pPr>
            <w:r>
              <w:rPr>
                <w:rFonts w:ascii="仿宋" w:eastAsia="仿宋" w:hAnsi="仿宋" w:cs="仿宋" w:hint="eastAsia"/>
                <w:spacing w:val="4"/>
                <w:sz w:val="18"/>
                <w:szCs w:val="18"/>
              </w:rPr>
              <w:t>信息形成或变更之日起</w:t>
            </w:r>
            <w:r>
              <w:rPr>
                <w:rFonts w:ascii="仿宋" w:eastAsia="仿宋" w:hAnsi="仿宋" w:cs="仿宋" w:hint="eastAsia"/>
                <w:spacing w:val="4"/>
                <w:sz w:val="18"/>
                <w:szCs w:val="18"/>
              </w:rPr>
              <w:t>20</w:t>
            </w:r>
            <w:r>
              <w:rPr>
                <w:rFonts w:ascii="仿宋" w:eastAsia="仿宋" w:hAnsi="仿宋" w:cs="仿宋" w:hint="eastAsia"/>
                <w:spacing w:val="4"/>
                <w:sz w:val="18"/>
                <w:szCs w:val="18"/>
              </w:rPr>
              <w:t>个工作日内</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23"/>
                <w:szCs w:val="23"/>
              </w:rPr>
            </w:pPr>
          </w:p>
          <w:p w:rsidR="00260C1C" w:rsidRDefault="00885AAE">
            <w:pPr>
              <w:pStyle w:val="TableParagraph"/>
              <w:tabs>
                <w:tab w:val="left" w:pos="1238"/>
              </w:tabs>
              <w:spacing w:line="268"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29"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8"/>
              <w:rPr>
                <w:rFonts w:ascii="仿宋" w:eastAsia="仿宋" w:hAnsi="仿宋" w:cs="仿宋"/>
                <w:sz w:val="19"/>
                <w:szCs w:val="19"/>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149"/>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209"/>
              <w:rPr>
                <w:rFonts w:ascii="仿宋" w:eastAsia="仿宋" w:hAnsi="仿宋" w:cs="仿宋"/>
                <w:sz w:val="18"/>
                <w:szCs w:val="18"/>
              </w:rPr>
            </w:pPr>
            <w:r>
              <w:rPr>
                <w:rFonts w:ascii="仿宋" w:eastAsia="仿宋" w:hAnsi="仿宋" w:cs="仿宋" w:hint="eastAsia"/>
                <w:spacing w:val="3"/>
                <w:sz w:val="18"/>
                <w:szCs w:val="18"/>
              </w:rPr>
              <w:t>款物管理</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right="13"/>
              <w:jc w:val="right"/>
              <w:rPr>
                <w:rFonts w:ascii="仿宋" w:eastAsia="仿宋" w:hAnsi="仿宋" w:cs="仿宋"/>
                <w:sz w:val="18"/>
                <w:szCs w:val="18"/>
              </w:rPr>
            </w:pPr>
            <w:r>
              <w:rPr>
                <w:rFonts w:ascii="仿宋" w:eastAsia="仿宋" w:hAnsi="仿宋" w:cs="仿宋" w:hint="eastAsia"/>
                <w:w w:val="83"/>
                <w:sz w:val="18"/>
              </w:rPr>
              <w:t>1</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spacing w:line="172" w:lineRule="auto"/>
              <w:ind w:left="31" w:right="160"/>
              <w:rPr>
                <w:rFonts w:ascii="仿宋" w:eastAsia="仿宋" w:hAnsi="仿宋" w:cs="仿宋"/>
                <w:sz w:val="18"/>
                <w:szCs w:val="18"/>
              </w:rPr>
            </w:pPr>
            <w:r>
              <w:rPr>
                <w:rFonts w:ascii="仿宋" w:eastAsia="仿宋" w:hAnsi="仿宋" w:cs="仿宋" w:hint="eastAsia"/>
                <w:spacing w:val="4"/>
                <w:sz w:val="18"/>
                <w:szCs w:val="18"/>
              </w:rPr>
              <w:t>捐赠款物信</w:t>
            </w:r>
            <w:r>
              <w:rPr>
                <w:rFonts w:ascii="仿宋" w:eastAsia="仿宋" w:hAnsi="仿宋" w:cs="仿宋" w:hint="eastAsia"/>
                <w:sz w:val="18"/>
                <w:szCs w:val="18"/>
              </w:rPr>
              <w:t>息</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6"/>
                <w:szCs w:val="26"/>
              </w:rPr>
            </w:pPr>
          </w:p>
          <w:p w:rsidR="00260C1C" w:rsidRDefault="00885AAE">
            <w:pPr>
              <w:pStyle w:val="TableParagraph"/>
              <w:spacing w:line="172" w:lineRule="auto"/>
              <w:ind w:left="31" w:right="130"/>
              <w:rPr>
                <w:rFonts w:ascii="仿宋" w:eastAsia="仿宋" w:hAnsi="仿宋" w:cs="仿宋"/>
                <w:sz w:val="18"/>
                <w:szCs w:val="18"/>
              </w:rPr>
            </w:pPr>
            <w:r>
              <w:rPr>
                <w:rFonts w:ascii="仿宋" w:eastAsia="仿宋" w:hAnsi="仿宋" w:cs="仿宋" w:hint="eastAsia"/>
                <w:spacing w:val="4"/>
                <w:sz w:val="18"/>
                <w:szCs w:val="18"/>
              </w:rPr>
              <w:t>年度捐赠款物信息以及款物使用情况</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sz w:val="24"/>
                <w:szCs w:val="24"/>
              </w:rPr>
            </w:pPr>
          </w:p>
          <w:p w:rsidR="00260C1C" w:rsidRDefault="00885AAE">
            <w:pPr>
              <w:pStyle w:val="TableParagraph"/>
              <w:spacing w:line="172" w:lineRule="auto"/>
              <w:ind w:left="31" w:right="48"/>
              <w:jc w:val="both"/>
              <w:rPr>
                <w:rFonts w:ascii="仿宋" w:eastAsia="仿宋" w:hAnsi="仿宋" w:cs="仿宋"/>
                <w:sz w:val="18"/>
                <w:szCs w:val="18"/>
              </w:rPr>
            </w:pPr>
            <w:r>
              <w:rPr>
                <w:rFonts w:ascii="仿宋" w:eastAsia="仿宋" w:hAnsi="仿宋" w:cs="仿宋" w:hint="eastAsia"/>
                <w:spacing w:val="4"/>
                <w:sz w:val="18"/>
                <w:szCs w:val="18"/>
              </w:rPr>
              <w:t>《中华人民共和国政府信息公开条例》（国务院令第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31"/>
              <w:rPr>
                <w:rFonts w:ascii="仿宋" w:eastAsia="仿宋" w:hAnsi="仿宋" w:cs="仿宋"/>
                <w:sz w:val="18"/>
                <w:szCs w:val="18"/>
              </w:rPr>
            </w:pPr>
            <w:r>
              <w:rPr>
                <w:rFonts w:ascii="仿宋" w:eastAsia="仿宋" w:hAnsi="仿宋" w:cs="仿宋" w:hint="eastAsia"/>
                <w:spacing w:val="4"/>
                <w:sz w:val="18"/>
                <w:szCs w:val="18"/>
              </w:rPr>
              <w:t>按进展情况及时公开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1"/>
              <w:rPr>
                <w:rFonts w:ascii="仿宋" w:eastAsia="仿宋" w:hAnsi="仿宋" w:cs="仿宋"/>
                <w:sz w:val="14"/>
                <w:szCs w:val="14"/>
              </w:rPr>
            </w:pPr>
          </w:p>
          <w:p w:rsidR="00260C1C" w:rsidRDefault="00885AAE">
            <w:pPr>
              <w:pStyle w:val="TableParagraph"/>
              <w:tabs>
                <w:tab w:val="left" w:pos="1238"/>
              </w:tabs>
              <w:spacing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6"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30"/>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sz w:val="18"/>
          <w:szCs w:val="18"/>
        </w:rPr>
        <w:sectPr w:rsidR="00260C1C">
          <w:pgSz w:w="16840" w:h="11910" w:orient="landscape"/>
          <w:pgMar w:top="1100" w:right="480" w:bottom="460" w:left="460" w:header="0" w:footer="278" w:gutter="0"/>
          <w:cols w:space="720"/>
        </w:sectPr>
      </w:pPr>
    </w:p>
    <w:p w:rsidR="00260C1C" w:rsidRDefault="00260C1C">
      <w:pPr>
        <w:spacing w:before="8"/>
        <w:rPr>
          <w:rFonts w:ascii="仿宋" w:eastAsia="仿宋" w:hAnsi="仿宋" w:cs="仿宋"/>
          <w:sz w:val="6"/>
          <w:szCs w:val="6"/>
        </w:rPr>
      </w:pPr>
    </w:p>
    <w:tbl>
      <w:tblPr>
        <w:tblW w:w="15654" w:type="dxa"/>
        <w:tblInd w:w="111" w:type="dxa"/>
        <w:tblLayout w:type="fixed"/>
        <w:tblCellMar>
          <w:left w:w="0" w:type="dxa"/>
          <w:right w:w="0" w:type="dxa"/>
        </w:tblCellMar>
        <w:tblLook w:val="04A0"/>
      </w:tblPr>
      <w:tblGrid>
        <w:gridCol w:w="1159"/>
        <w:gridCol w:w="346"/>
        <w:gridCol w:w="1133"/>
        <w:gridCol w:w="2028"/>
        <w:gridCol w:w="1946"/>
        <w:gridCol w:w="1891"/>
        <w:gridCol w:w="1630"/>
        <w:gridCol w:w="2966"/>
        <w:gridCol w:w="470"/>
        <w:gridCol w:w="456"/>
        <w:gridCol w:w="386"/>
        <w:gridCol w:w="427"/>
        <w:gridCol w:w="415"/>
        <w:gridCol w:w="401"/>
      </w:tblGrid>
      <w:tr w:rsidR="00260C1C">
        <w:trPr>
          <w:trHeight w:hRule="exact" w:val="571"/>
        </w:trPr>
        <w:tc>
          <w:tcPr>
            <w:tcW w:w="2638" w:type="dxa"/>
            <w:gridSpan w:val="3"/>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12"/>
              <w:jc w:val="center"/>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公开事项</w:t>
            </w:r>
          </w:p>
        </w:tc>
        <w:tc>
          <w:tcPr>
            <w:tcW w:w="2028"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公开内容</w:t>
            </w:r>
          </w:p>
        </w:tc>
        <w:tc>
          <w:tcPr>
            <w:tcW w:w="194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602"/>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公开依据</w:t>
            </w:r>
          </w:p>
        </w:tc>
        <w:tc>
          <w:tcPr>
            <w:tcW w:w="1891"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57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公开时限</w:t>
            </w:r>
          </w:p>
        </w:tc>
        <w:tc>
          <w:tcPr>
            <w:tcW w:w="1630"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443"/>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公开主体</w:t>
            </w:r>
          </w:p>
        </w:tc>
        <w:tc>
          <w:tcPr>
            <w:tcW w:w="2966" w:type="dxa"/>
            <w:vMerge w:val="restart"/>
            <w:tcBorders>
              <w:top w:val="single" w:sz="8" w:space="0" w:color="000000"/>
              <w:left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8"/>
              <w:rPr>
                <w:rFonts w:ascii="方正黑体_GBK" w:eastAsia="方正黑体_GBK" w:hAnsi="方正黑体_GBK" w:cs="方正黑体_GBK"/>
                <w:sz w:val="24"/>
                <w:szCs w:val="24"/>
              </w:rPr>
            </w:pPr>
          </w:p>
          <w:p w:rsidR="00260C1C" w:rsidRDefault="00885AAE">
            <w:pPr>
              <w:pStyle w:val="TableParagraph"/>
              <w:ind w:left="835"/>
              <w:rPr>
                <w:rFonts w:ascii="方正黑体_GBK" w:eastAsia="方正黑体_GBK" w:hAnsi="方正黑体_GBK" w:cs="方正黑体_GBK"/>
                <w:sz w:val="18"/>
                <w:szCs w:val="18"/>
              </w:rPr>
            </w:pPr>
            <w:r>
              <w:rPr>
                <w:rFonts w:ascii="方正黑体_GBK" w:eastAsia="方正黑体_GBK" w:hAnsi="方正黑体_GBK" w:cs="方正黑体_GBK" w:hint="eastAsia"/>
                <w:spacing w:val="4"/>
                <w:sz w:val="18"/>
                <w:szCs w:val="18"/>
              </w:rPr>
              <w:t>公开渠道和载体</w:t>
            </w:r>
          </w:p>
        </w:tc>
        <w:tc>
          <w:tcPr>
            <w:tcW w:w="92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90"/>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公开对象</w:t>
            </w:r>
          </w:p>
        </w:tc>
        <w:tc>
          <w:tcPr>
            <w:tcW w:w="813"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公开方式</w:t>
            </w:r>
          </w:p>
        </w:tc>
        <w:tc>
          <w:tcPr>
            <w:tcW w:w="816" w:type="dxa"/>
            <w:gridSpan w:val="2"/>
            <w:tcBorders>
              <w:top w:val="single" w:sz="8" w:space="0" w:color="000000"/>
              <w:left w:val="single" w:sz="8" w:space="0" w:color="000000"/>
              <w:bottom w:val="single" w:sz="8" w:space="0" w:color="000000"/>
              <w:right w:val="single" w:sz="8" w:space="0" w:color="000000"/>
            </w:tcBorders>
          </w:tcPr>
          <w:p w:rsidR="00260C1C" w:rsidRDefault="00885AAE">
            <w:pPr>
              <w:pStyle w:val="TableParagraph"/>
              <w:spacing w:before="140"/>
              <w:ind w:left="35"/>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公开层级</w:t>
            </w:r>
          </w:p>
        </w:tc>
      </w:tr>
      <w:tr w:rsidR="00260C1C">
        <w:trPr>
          <w:trHeight w:hRule="exact" w:val="1114"/>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209"/>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一级事项</w:t>
            </w:r>
          </w:p>
        </w:tc>
        <w:tc>
          <w:tcPr>
            <w:tcW w:w="1479" w:type="dxa"/>
            <w:gridSpan w:val="2"/>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260C1C">
            <w:pPr>
              <w:pStyle w:val="TableParagraph"/>
              <w:spacing w:before="10"/>
              <w:rPr>
                <w:rFonts w:ascii="方正黑体_GBK" w:eastAsia="方正黑体_GBK" w:hAnsi="方正黑体_GBK" w:cs="方正黑体_GBK"/>
                <w:sz w:val="17"/>
                <w:szCs w:val="17"/>
              </w:rPr>
            </w:pPr>
          </w:p>
          <w:p w:rsidR="00260C1C" w:rsidRDefault="00885AAE">
            <w:pPr>
              <w:pStyle w:val="TableParagraph"/>
              <w:ind w:left="366"/>
              <w:rPr>
                <w:rFonts w:ascii="方正黑体_GBK" w:eastAsia="方正黑体_GBK" w:hAnsi="方正黑体_GBK" w:cs="方正黑体_GBK"/>
                <w:sz w:val="18"/>
                <w:szCs w:val="18"/>
              </w:rPr>
            </w:pPr>
            <w:r>
              <w:rPr>
                <w:rFonts w:ascii="方正黑体_GBK" w:eastAsia="方正黑体_GBK" w:hAnsi="方正黑体_GBK" w:cs="方正黑体_GBK" w:hint="eastAsia"/>
                <w:spacing w:val="3"/>
                <w:sz w:val="18"/>
                <w:szCs w:val="18"/>
              </w:rPr>
              <w:t>二级事项</w:t>
            </w:r>
          </w:p>
        </w:tc>
        <w:tc>
          <w:tcPr>
            <w:tcW w:w="2028"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94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891"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1630"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2966" w:type="dxa"/>
            <w:vMerge/>
            <w:tcBorders>
              <w:left w:val="single" w:sz="8" w:space="0" w:color="000000"/>
              <w:bottom w:val="single" w:sz="8" w:space="0" w:color="000000"/>
              <w:right w:val="single" w:sz="8" w:space="0" w:color="000000"/>
            </w:tcBorders>
          </w:tcPr>
          <w:p w:rsidR="00260C1C" w:rsidRDefault="00260C1C">
            <w:pPr>
              <w:rPr>
                <w:rFonts w:ascii="方正黑体_GBK" w:eastAsia="方正黑体_GBK" w:hAnsi="方正黑体_GBK" w:cs="方正黑体_GBK"/>
              </w:rPr>
            </w:pP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41" w:right="36" w:hanging="94"/>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全社</w:t>
            </w:r>
            <w:r>
              <w:rPr>
                <w:rFonts w:ascii="方正黑体_GBK" w:eastAsia="方正黑体_GBK" w:hAnsi="方正黑体_GBK" w:cs="方正黑体_GBK" w:hint="eastAsia"/>
                <w:sz w:val="18"/>
                <w:szCs w:val="18"/>
              </w:rPr>
              <w:t>会</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43" w:right="26"/>
              <w:rPr>
                <w:rFonts w:ascii="方正黑体_GBK" w:eastAsia="方正黑体_GBK" w:hAnsi="方正黑体_GBK" w:cs="方正黑体_GBK"/>
                <w:sz w:val="18"/>
                <w:szCs w:val="18"/>
              </w:rPr>
            </w:pPr>
            <w:r>
              <w:rPr>
                <w:rFonts w:ascii="方正黑体_GBK" w:eastAsia="方正黑体_GBK" w:hAnsi="方正黑体_GBK" w:cs="方正黑体_GBK" w:hint="eastAsia"/>
                <w:spacing w:val="2"/>
                <w:sz w:val="18"/>
                <w:szCs w:val="18"/>
              </w:rPr>
              <w:t>特定群体</w:t>
            </w: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98" w:right="86"/>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主动</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spacing w:before="11"/>
              <w:rPr>
                <w:rFonts w:ascii="方正黑体_GBK" w:eastAsia="方正黑体_GBK" w:hAnsi="方正黑体_GBK" w:cs="方正黑体_GBK"/>
                <w:sz w:val="16"/>
                <w:szCs w:val="16"/>
              </w:rPr>
            </w:pPr>
          </w:p>
          <w:p w:rsidR="00260C1C" w:rsidRDefault="00885AAE">
            <w:pPr>
              <w:pStyle w:val="TableParagraph"/>
              <w:spacing w:line="230" w:lineRule="auto"/>
              <w:ind w:left="120" w:right="107"/>
              <w:jc w:val="both"/>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依申请</w:t>
            </w: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12" w:right="101"/>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县级</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方正黑体_GBK" w:eastAsia="方正黑体_GBK" w:hAnsi="方正黑体_GBK" w:cs="方正黑体_GBK"/>
                <w:sz w:val="18"/>
                <w:szCs w:val="18"/>
              </w:rPr>
            </w:pPr>
          </w:p>
          <w:p w:rsidR="00260C1C" w:rsidRDefault="00885AAE">
            <w:pPr>
              <w:pStyle w:val="TableParagraph"/>
              <w:spacing w:before="122" w:line="226" w:lineRule="exact"/>
              <w:ind w:left="105" w:right="95"/>
              <w:rPr>
                <w:rFonts w:ascii="方正黑体_GBK" w:eastAsia="方正黑体_GBK" w:hAnsi="方正黑体_GBK" w:cs="方正黑体_GBK"/>
                <w:sz w:val="18"/>
                <w:szCs w:val="18"/>
              </w:rPr>
            </w:pPr>
            <w:r>
              <w:rPr>
                <w:rFonts w:ascii="方正黑体_GBK" w:eastAsia="方正黑体_GBK" w:hAnsi="方正黑体_GBK" w:cs="方正黑体_GBK" w:hint="eastAsia"/>
                <w:sz w:val="18"/>
                <w:szCs w:val="18"/>
              </w:rPr>
              <w:t>乡级</w:t>
            </w:r>
          </w:p>
        </w:tc>
      </w:tr>
      <w:tr w:rsidR="00260C1C">
        <w:trPr>
          <w:trHeight w:hRule="exact" w:val="3026"/>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3"/>
                <w:sz w:val="18"/>
                <w:szCs w:val="18"/>
              </w:rPr>
              <w:t>款物管理</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2</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1"/>
                <w:szCs w:val="21"/>
              </w:rPr>
            </w:pPr>
          </w:p>
          <w:p w:rsidR="00260C1C" w:rsidRDefault="00885AAE">
            <w:pPr>
              <w:pStyle w:val="TableParagraph"/>
              <w:spacing w:line="170" w:lineRule="auto"/>
              <w:ind w:left="31" w:right="160"/>
              <w:rPr>
                <w:rFonts w:ascii="仿宋" w:eastAsia="仿宋" w:hAnsi="仿宋" w:cs="仿宋"/>
                <w:sz w:val="18"/>
                <w:szCs w:val="18"/>
              </w:rPr>
            </w:pPr>
            <w:r>
              <w:rPr>
                <w:rFonts w:ascii="仿宋" w:eastAsia="仿宋" w:hAnsi="仿宋" w:cs="仿宋" w:hint="eastAsia"/>
                <w:spacing w:val="4"/>
                <w:sz w:val="18"/>
                <w:szCs w:val="18"/>
              </w:rPr>
              <w:t>年度款物使</w:t>
            </w:r>
            <w:r>
              <w:rPr>
                <w:rFonts w:ascii="仿宋" w:eastAsia="仿宋" w:hAnsi="仿宋" w:cs="仿宋" w:hint="eastAsia"/>
                <w:spacing w:val="3"/>
                <w:sz w:val="18"/>
                <w:szCs w:val="18"/>
              </w:rPr>
              <w:t>用情况</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1"/>
              <w:rPr>
                <w:rFonts w:ascii="仿宋" w:eastAsia="仿宋" w:hAnsi="仿宋" w:cs="仿宋"/>
                <w:sz w:val="21"/>
                <w:szCs w:val="21"/>
              </w:rPr>
            </w:pPr>
          </w:p>
          <w:p w:rsidR="00260C1C" w:rsidRDefault="00885AAE">
            <w:pPr>
              <w:pStyle w:val="TableParagraph"/>
              <w:spacing w:line="170" w:lineRule="auto"/>
              <w:ind w:left="31" w:right="130"/>
              <w:rPr>
                <w:rFonts w:ascii="仿宋" w:eastAsia="仿宋" w:hAnsi="仿宋" w:cs="仿宋"/>
                <w:sz w:val="18"/>
                <w:szCs w:val="18"/>
              </w:rPr>
            </w:pPr>
            <w:r>
              <w:rPr>
                <w:rFonts w:ascii="仿宋" w:eastAsia="仿宋" w:hAnsi="仿宋" w:cs="仿宋" w:hint="eastAsia"/>
                <w:spacing w:val="4"/>
                <w:sz w:val="18"/>
                <w:szCs w:val="18"/>
              </w:rPr>
              <w:t>年度救灾资金和救灾物资等使用情况</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6"/>
              <w:rPr>
                <w:rFonts w:ascii="仿宋" w:eastAsia="仿宋" w:hAnsi="仿宋" w:cs="仿宋"/>
                <w:sz w:val="19"/>
                <w:szCs w:val="19"/>
              </w:rPr>
            </w:pPr>
          </w:p>
          <w:p w:rsidR="00260C1C" w:rsidRDefault="00885AAE">
            <w:pPr>
              <w:pStyle w:val="TableParagraph"/>
              <w:spacing w:line="170" w:lineRule="auto"/>
              <w:ind w:left="31" w:right="48"/>
              <w:jc w:val="both"/>
              <w:rPr>
                <w:rFonts w:ascii="仿宋" w:eastAsia="仿宋" w:hAnsi="仿宋" w:cs="仿宋"/>
                <w:sz w:val="18"/>
                <w:szCs w:val="18"/>
              </w:rPr>
            </w:pPr>
            <w:r>
              <w:rPr>
                <w:rFonts w:ascii="仿宋" w:eastAsia="仿宋" w:hAnsi="仿宋" w:cs="仿宋" w:hint="eastAsia"/>
                <w:spacing w:val="4"/>
                <w:sz w:val="18"/>
                <w:szCs w:val="18"/>
              </w:rPr>
              <w:t>《中华人民共和国政府信息公开条例》（国务院令第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4"/>
                <w:sz w:val="18"/>
                <w:szCs w:val="18"/>
              </w:rPr>
              <w:t>按进展情况及时公开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before="108" w:line="270"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1" w:line="172"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8"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2"/>
              <w:rPr>
                <w:rFonts w:ascii="仿宋" w:eastAsia="仿宋" w:hAnsi="仿宋" w:cs="仿宋"/>
                <w:sz w:val="24"/>
                <w:szCs w:val="2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r w:rsidR="00260C1C">
        <w:trPr>
          <w:trHeight w:hRule="exact" w:val="3631"/>
        </w:trPr>
        <w:tc>
          <w:tcPr>
            <w:tcW w:w="1159"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7"/>
              <w:rPr>
                <w:rFonts w:ascii="仿宋" w:eastAsia="仿宋" w:hAnsi="仿宋" w:cs="仿宋"/>
              </w:rPr>
            </w:pPr>
          </w:p>
          <w:p w:rsidR="00260C1C" w:rsidRDefault="00885AAE">
            <w:pPr>
              <w:pStyle w:val="TableParagraph"/>
              <w:ind w:left="209"/>
              <w:rPr>
                <w:rFonts w:ascii="仿宋" w:eastAsia="仿宋" w:hAnsi="仿宋" w:cs="仿宋"/>
                <w:sz w:val="18"/>
                <w:szCs w:val="18"/>
              </w:rPr>
            </w:pPr>
            <w:r>
              <w:rPr>
                <w:rFonts w:ascii="仿宋" w:eastAsia="仿宋" w:hAnsi="仿宋" w:cs="仿宋" w:hint="eastAsia"/>
                <w:spacing w:val="3"/>
                <w:sz w:val="18"/>
                <w:szCs w:val="18"/>
              </w:rPr>
              <w:t>工作动态</w:t>
            </w:r>
          </w:p>
        </w:tc>
        <w:tc>
          <w:tcPr>
            <w:tcW w:w="3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right="13"/>
              <w:jc w:val="right"/>
              <w:rPr>
                <w:rFonts w:ascii="仿宋" w:eastAsia="仿宋" w:hAnsi="仿宋" w:cs="仿宋"/>
                <w:sz w:val="18"/>
                <w:szCs w:val="18"/>
              </w:rPr>
            </w:pPr>
            <w:r>
              <w:rPr>
                <w:rFonts w:ascii="仿宋" w:eastAsia="仿宋" w:hAnsi="仿宋" w:cs="仿宋" w:hint="eastAsia"/>
                <w:w w:val="83"/>
                <w:sz w:val="18"/>
              </w:rPr>
              <w:t>1</w:t>
            </w:r>
          </w:p>
        </w:tc>
        <w:tc>
          <w:tcPr>
            <w:tcW w:w="1133"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3"/>
                <w:sz w:val="18"/>
                <w:szCs w:val="18"/>
              </w:rPr>
              <w:t>工作信息</w:t>
            </w:r>
          </w:p>
        </w:tc>
        <w:tc>
          <w:tcPr>
            <w:tcW w:w="2028"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spacing w:before="128" w:line="172" w:lineRule="auto"/>
              <w:ind w:left="31" w:right="130"/>
              <w:rPr>
                <w:rFonts w:ascii="仿宋" w:eastAsia="仿宋" w:hAnsi="仿宋" w:cs="仿宋"/>
                <w:sz w:val="18"/>
                <w:szCs w:val="18"/>
              </w:rPr>
            </w:pPr>
            <w:r>
              <w:rPr>
                <w:rFonts w:ascii="仿宋" w:eastAsia="仿宋" w:hAnsi="仿宋" w:cs="仿宋" w:hint="eastAsia"/>
                <w:spacing w:val="4"/>
                <w:sz w:val="18"/>
                <w:szCs w:val="18"/>
              </w:rPr>
              <w:t>防灾减灾救灾其他相关</w:t>
            </w:r>
            <w:r>
              <w:rPr>
                <w:rFonts w:ascii="仿宋" w:eastAsia="仿宋" w:hAnsi="仿宋" w:cs="仿宋" w:hint="eastAsia"/>
                <w:spacing w:val="3"/>
                <w:sz w:val="18"/>
                <w:szCs w:val="18"/>
              </w:rPr>
              <w:t>动态信息</w:t>
            </w:r>
          </w:p>
        </w:tc>
        <w:tc>
          <w:tcPr>
            <w:tcW w:w="194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4"/>
              <w:rPr>
                <w:rFonts w:ascii="仿宋" w:eastAsia="仿宋" w:hAnsi="仿宋" w:cs="仿宋"/>
                <w:sz w:val="19"/>
                <w:szCs w:val="19"/>
              </w:rPr>
            </w:pPr>
          </w:p>
          <w:p w:rsidR="00260C1C" w:rsidRDefault="00885AAE">
            <w:pPr>
              <w:pStyle w:val="TableParagraph"/>
              <w:spacing w:line="172" w:lineRule="auto"/>
              <w:ind w:left="31" w:right="48"/>
              <w:jc w:val="both"/>
              <w:rPr>
                <w:rFonts w:ascii="仿宋" w:eastAsia="仿宋" w:hAnsi="仿宋" w:cs="仿宋"/>
                <w:sz w:val="18"/>
                <w:szCs w:val="18"/>
              </w:rPr>
            </w:pPr>
            <w:r>
              <w:rPr>
                <w:rFonts w:ascii="仿宋" w:eastAsia="仿宋" w:hAnsi="仿宋" w:cs="仿宋" w:hint="eastAsia"/>
                <w:spacing w:val="4"/>
                <w:sz w:val="18"/>
                <w:szCs w:val="18"/>
              </w:rPr>
              <w:t>《中华人民共和国政府信息公开条例》（国务院令第</w:t>
            </w:r>
            <w:r>
              <w:rPr>
                <w:rFonts w:ascii="仿宋" w:eastAsia="仿宋" w:hAnsi="仿宋" w:cs="仿宋" w:hint="eastAsia"/>
                <w:spacing w:val="4"/>
                <w:sz w:val="18"/>
                <w:szCs w:val="18"/>
              </w:rPr>
              <w:t>711</w:t>
            </w:r>
            <w:r>
              <w:rPr>
                <w:rFonts w:ascii="仿宋" w:eastAsia="仿宋" w:hAnsi="仿宋" w:cs="仿宋" w:hint="eastAsia"/>
                <w:spacing w:val="4"/>
                <w:sz w:val="18"/>
                <w:szCs w:val="18"/>
              </w:rPr>
              <w:t>号）</w:t>
            </w:r>
          </w:p>
        </w:tc>
        <w:tc>
          <w:tcPr>
            <w:tcW w:w="189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spacing w:val="4"/>
                <w:sz w:val="18"/>
                <w:szCs w:val="18"/>
              </w:rPr>
              <w:t>按进展情况及时公开</w:t>
            </w:r>
          </w:p>
        </w:tc>
        <w:tc>
          <w:tcPr>
            <w:tcW w:w="163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spacing w:val="4"/>
                <w:sz w:val="18"/>
                <w:szCs w:val="18"/>
              </w:rPr>
              <w:t>应急管理部门</w:t>
            </w:r>
          </w:p>
        </w:tc>
        <w:tc>
          <w:tcPr>
            <w:tcW w:w="296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885AAE">
            <w:pPr>
              <w:pStyle w:val="TableParagraph"/>
              <w:tabs>
                <w:tab w:val="left" w:pos="1238"/>
              </w:tabs>
              <w:spacing w:line="269" w:lineRule="exact"/>
              <w:ind w:left="31"/>
              <w:rPr>
                <w:rFonts w:ascii="仿宋" w:eastAsia="仿宋" w:hAnsi="仿宋" w:cs="仿宋"/>
                <w:sz w:val="18"/>
                <w:szCs w:val="18"/>
              </w:rPr>
            </w:pPr>
            <w:r>
              <w:rPr>
                <w:rFonts w:ascii="仿宋" w:eastAsia="仿宋" w:hAnsi="仿宋" w:cs="仿宋" w:hint="eastAsia"/>
                <w:spacing w:val="3"/>
                <w:w w:val="105"/>
                <w:sz w:val="18"/>
                <w:szCs w:val="18"/>
              </w:rPr>
              <w:t>■政府网站</w:t>
            </w:r>
            <w:r>
              <w:rPr>
                <w:rFonts w:ascii="仿宋" w:eastAsia="仿宋" w:hAnsi="仿宋" w:cs="仿宋" w:hint="eastAsia"/>
                <w:spacing w:val="3"/>
                <w:w w:val="105"/>
                <w:sz w:val="18"/>
                <w:szCs w:val="18"/>
              </w:rPr>
              <w:tab/>
            </w:r>
            <w:r>
              <w:rPr>
                <w:rFonts w:ascii="仿宋" w:eastAsia="仿宋" w:hAnsi="仿宋" w:cs="仿宋" w:hint="eastAsia"/>
                <w:spacing w:val="3"/>
                <w:w w:val="110"/>
                <w:sz w:val="18"/>
                <w:szCs w:val="18"/>
              </w:rPr>
              <w:t>□政府公报</w:t>
            </w:r>
          </w:p>
          <w:p w:rsidR="00260C1C" w:rsidRDefault="00885AAE">
            <w:pPr>
              <w:pStyle w:val="TableParagraph"/>
              <w:tabs>
                <w:tab w:val="left" w:pos="1238"/>
              </w:tabs>
              <w:spacing w:line="224" w:lineRule="exact"/>
              <w:ind w:left="31"/>
              <w:rPr>
                <w:rFonts w:ascii="仿宋" w:eastAsia="仿宋" w:hAnsi="仿宋" w:cs="仿宋"/>
                <w:sz w:val="18"/>
                <w:szCs w:val="18"/>
              </w:rPr>
            </w:pPr>
            <w:r>
              <w:rPr>
                <w:rFonts w:ascii="仿宋" w:eastAsia="仿宋" w:hAnsi="仿宋" w:cs="仿宋" w:hint="eastAsia"/>
                <w:spacing w:val="3"/>
                <w:w w:val="105"/>
                <w:sz w:val="18"/>
                <w:szCs w:val="18"/>
              </w:rPr>
              <w:t>■两微一端</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□发布会</w:t>
            </w:r>
          </w:p>
          <w:p w:rsidR="00260C1C" w:rsidRDefault="00885AAE">
            <w:pPr>
              <w:pStyle w:val="TableParagraph"/>
              <w:tabs>
                <w:tab w:val="left" w:pos="1238"/>
              </w:tabs>
              <w:spacing w:line="225" w:lineRule="exact"/>
              <w:ind w:left="31"/>
              <w:rPr>
                <w:rFonts w:ascii="仿宋" w:eastAsia="仿宋" w:hAnsi="仿宋" w:cs="仿宋"/>
                <w:sz w:val="18"/>
                <w:szCs w:val="18"/>
              </w:rPr>
            </w:pPr>
            <w:r>
              <w:rPr>
                <w:rFonts w:ascii="仿宋" w:eastAsia="仿宋" w:hAnsi="仿宋" w:cs="仿宋" w:hint="eastAsia"/>
                <w:spacing w:val="3"/>
                <w:w w:val="105"/>
                <w:sz w:val="18"/>
                <w:szCs w:val="18"/>
              </w:rPr>
              <w:t>■广播电视</w:t>
            </w:r>
            <w:r>
              <w:rPr>
                <w:rFonts w:ascii="仿宋" w:eastAsia="仿宋" w:hAnsi="仿宋" w:cs="仿宋" w:hint="eastAsia"/>
                <w:spacing w:val="3"/>
                <w:w w:val="105"/>
                <w:sz w:val="18"/>
                <w:szCs w:val="18"/>
              </w:rPr>
              <w:tab/>
            </w:r>
            <w:r>
              <w:rPr>
                <w:rFonts w:ascii="仿宋" w:eastAsia="仿宋" w:hAnsi="仿宋" w:cs="仿宋" w:hint="eastAsia"/>
                <w:spacing w:val="3"/>
                <w:w w:val="115"/>
                <w:sz w:val="18"/>
                <w:szCs w:val="18"/>
              </w:rPr>
              <w:t>■纸质媒体</w:t>
            </w:r>
          </w:p>
          <w:p w:rsidR="00260C1C" w:rsidRDefault="00885AAE">
            <w:pPr>
              <w:pStyle w:val="TableParagraph"/>
              <w:spacing w:line="226" w:lineRule="exact"/>
              <w:ind w:left="31"/>
              <w:rPr>
                <w:rFonts w:ascii="仿宋" w:eastAsia="仿宋" w:hAnsi="仿宋" w:cs="仿宋"/>
                <w:sz w:val="18"/>
                <w:szCs w:val="18"/>
              </w:rPr>
            </w:pPr>
            <w:r>
              <w:rPr>
                <w:rFonts w:ascii="仿宋" w:eastAsia="仿宋" w:hAnsi="仿宋" w:cs="仿宋" w:hint="eastAsia"/>
                <w:spacing w:val="3"/>
                <w:w w:val="105"/>
                <w:sz w:val="18"/>
                <w:szCs w:val="18"/>
              </w:rPr>
              <w:t>■公开查阅点</w:t>
            </w:r>
            <w:r>
              <w:rPr>
                <w:rFonts w:ascii="仿宋" w:eastAsia="仿宋" w:hAnsi="仿宋" w:cs="仿宋" w:hint="eastAsia"/>
                <w:spacing w:val="3"/>
                <w:w w:val="105"/>
                <w:sz w:val="18"/>
                <w:szCs w:val="18"/>
                <w:lang w:eastAsia="zh-CN"/>
              </w:rPr>
              <w:t xml:space="preserve"> </w:t>
            </w:r>
            <w:r>
              <w:rPr>
                <w:rFonts w:ascii="仿宋" w:eastAsia="仿宋" w:hAnsi="仿宋" w:cs="仿宋" w:hint="eastAsia"/>
                <w:spacing w:val="4"/>
                <w:w w:val="105"/>
                <w:sz w:val="18"/>
                <w:szCs w:val="18"/>
              </w:rPr>
              <w:t>□政务服务中心</w:t>
            </w:r>
          </w:p>
          <w:p w:rsidR="00260C1C" w:rsidRDefault="00885AAE">
            <w:pPr>
              <w:pStyle w:val="TableParagraph"/>
              <w:spacing w:line="225" w:lineRule="exact"/>
              <w:ind w:left="31"/>
              <w:rPr>
                <w:rFonts w:ascii="仿宋" w:eastAsia="仿宋" w:hAnsi="仿宋" w:cs="仿宋"/>
                <w:sz w:val="18"/>
                <w:szCs w:val="18"/>
              </w:rPr>
            </w:pPr>
            <w:r>
              <w:rPr>
                <w:rFonts w:ascii="仿宋" w:eastAsia="仿宋" w:hAnsi="仿宋" w:cs="仿宋" w:hint="eastAsia"/>
                <w:spacing w:val="3"/>
                <w:w w:val="110"/>
                <w:sz w:val="18"/>
                <w:szCs w:val="18"/>
              </w:rPr>
              <w:t>□便民服务站□入户</w:t>
            </w:r>
            <w:r>
              <w:rPr>
                <w:rFonts w:ascii="仿宋" w:eastAsia="仿宋" w:hAnsi="仿宋" w:cs="仿宋" w:hint="eastAsia"/>
                <w:spacing w:val="3"/>
                <w:w w:val="110"/>
                <w:sz w:val="18"/>
                <w:szCs w:val="18"/>
              </w:rPr>
              <w:t>/</w:t>
            </w:r>
            <w:r>
              <w:rPr>
                <w:rFonts w:ascii="仿宋" w:eastAsia="仿宋" w:hAnsi="仿宋" w:cs="仿宋" w:hint="eastAsia"/>
                <w:spacing w:val="3"/>
                <w:w w:val="110"/>
                <w:sz w:val="18"/>
                <w:szCs w:val="18"/>
              </w:rPr>
              <w:t>现场</w:t>
            </w:r>
          </w:p>
          <w:p w:rsidR="00260C1C" w:rsidRDefault="00885AAE">
            <w:pPr>
              <w:pStyle w:val="TableParagraph"/>
              <w:spacing w:before="33" w:line="170" w:lineRule="auto"/>
              <w:ind w:left="31" w:right="52"/>
              <w:rPr>
                <w:rFonts w:ascii="仿宋" w:eastAsia="仿宋" w:hAnsi="仿宋" w:cs="仿宋"/>
                <w:sz w:val="18"/>
                <w:szCs w:val="18"/>
              </w:rPr>
            </w:pPr>
            <w:r>
              <w:rPr>
                <w:rFonts w:ascii="仿宋" w:eastAsia="仿宋" w:hAnsi="仿宋" w:cs="仿宋" w:hint="eastAsia"/>
                <w:spacing w:val="4"/>
                <w:sz w:val="18"/>
                <w:szCs w:val="18"/>
              </w:rPr>
              <w:t>□社区</w:t>
            </w:r>
            <w:r>
              <w:rPr>
                <w:rFonts w:ascii="仿宋" w:eastAsia="仿宋" w:hAnsi="仿宋" w:cs="仿宋" w:hint="eastAsia"/>
                <w:spacing w:val="4"/>
                <w:sz w:val="18"/>
                <w:szCs w:val="18"/>
              </w:rPr>
              <w:t>/</w:t>
            </w:r>
            <w:r>
              <w:rPr>
                <w:rFonts w:ascii="仿宋" w:eastAsia="仿宋" w:hAnsi="仿宋" w:cs="仿宋" w:hint="eastAsia"/>
                <w:spacing w:val="4"/>
                <w:sz w:val="18"/>
                <w:szCs w:val="18"/>
              </w:rPr>
              <w:t>企事业单位、村公示栏（电</w:t>
            </w:r>
            <w:r>
              <w:rPr>
                <w:rFonts w:ascii="仿宋" w:eastAsia="仿宋" w:hAnsi="仿宋" w:cs="仿宋" w:hint="eastAsia"/>
                <w:spacing w:val="3"/>
                <w:sz w:val="18"/>
                <w:szCs w:val="18"/>
              </w:rPr>
              <w:t>子屏）</w:t>
            </w:r>
          </w:p>
          <w:p w:rsidR="00260C1C" w:rsidRDefault="00885AAE">
            <w:pPr>
              <w:pStyle w:val="TableParagraph"/>
              <w:tabs>
                <w:tab w:val="left" w:pos="1238"/>
              </w:tabs>
              <w:spacing w:line="239" w:lineRule="exact"/>
              <w:ind w:left="31"/>
              <w:rPr>
                <w:rFonts w:ascii="仿宋" w:eastAsia="仿宋" w:hAnsi="仿宋" w:cs="仿宋"/>
                <w:sz w:val="18"/>
                <w:szCs w:val="18"/>
              </w:rPr>
            </w:pPr>
            <w:r>
              <w:rPr>
                <w:rFonts w:ascii="仿宋" w:eastAsia="仿宋" w:hAnsi="仿宋" w:cs="仿宋" w:hint="eastAsia"/>
                <w:spacing w:val="3"/>
                <w:w w:val="105"/>
                <w:sz w:val="18"/>
                <w:szCs w:val="18"/>
              </w:rPr>
              <w:t>□精准推送</w:t>
            </w:r>
            <w:r>
              <w:rPr>
                <w:rFonts w:ascii="仿宋" w:eastAsia="仿宋" w:hAnsi="仿宋" w:cs="仿宋" w:hint="eastAsia"/>
                <w:spacing w:val="3"/>
                <w:w w:val="105"/>
                <w:sz w:val="18"/>
                <w:szCs w:val="18"/>
              </w:rPr>
              <w:tab/>
            </w:r>
            <w:r>
              <w:rPr>
                <w:rFonts w:ascii="仿宋" w:eastAsia="仿宋" w:hAnsi="仿宋" w:cs="仿宋" w:hint="eastAsia"/>
                <w:spacing w:val="2"/>
                <w:w w:val="115"/>
                <w:sz w:val="18"/>
                <w:szCs w:val="18"/>
              </w:rPr>
              <w:t>□其他</w:t>
            </w:r>
          </w:p>
        </w:tc>
        <w:tc>
          <w:tcPr>
            <w:tcW w:w="470"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56"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386"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31"/>
              <w:rPr>
                <w:rFonts w:ascii="仿宋" w:eastAsia="仿宋" w:hAnsi="仿宋" w:cs="仿宋"/>
                <w:sz w:val="18"/>
                <w:szCs w:val="18"/>
              </w:rPr>
            </w:pPr>
            <w:r>
              <w:rPr>
                <w:rFonts w:ascii="仿宋" w:eastAsia="仿宋" w:hAnsi="仿宋" w:cs="仿宋" w:hint="eastAsia"/>
                <w:w w:val="142"/>
                <w:sz w:val="18"/>
                <w:szCs w:val="18"/>
              </w:rPr>
              <w:t>√</w:t>
            </w:r>
          </w:p>
        </w:tc>
        <w:tc>
          <w:tcPr>
            <w:tcW w:w="427" w:type="dxa"/>
            <w:tcBorders>
              <w:top w:val="single" w:sz="8" w:space="0" w:color="000000"/>
              <w:left w:val="single" w:sz="8" w:space="0" w:color="000000"/>
              <w:bottom w:val="single" w:sz="8" w:space="0" w:color="000000"/>
              <w:right w:val="single" w:sz="8" w:space="0" w:color="000000"/>
            </w:tcBorders>
          </w:tcPr>
          <w:p w:rsidR="00260C1C" w:rsidRDefault="00260C1C">
            <w:pPr>
              <w:rPr>
                <w:rFonts w:ascii="仿宋" w:eastAsia="仿宋" w:hAnsi="仿宋" w:cs="仿宋"/>
              </w:rPr>
            </w:pPr>
          </w:p>
        </w:tc>
        <w:tc>
          <w:tcPr>
            <w:tcW w:w="415"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c>
          <w:tcPr>
            <w:tcW w:w="401" w:type="dxa"/>
            <w:tcBorders>
              <w:top w:val="single" w:sz="8" w:space="0" w:color="000000"/>
              <w:left w:val="single" w:sz="8" w:space="0" w:color="000000"/>
              <w:bottom w:val="single" w:sz="8" w:space="0" w:color="000000"/>
              <w:right w:val="single" w:sz="8" w:space="0" w:color="000000"/>
            </w:tcBorders>
          </w:tcPr>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rPr>
                <w:rFonts w:ascii="仿宋" w:eastAsia="仿宋" w:hAnsi="仿宋" w:cs="仿宋"/>
                <w:sz w:val="18"/>
                <w:szCs w:val="18"/>
              </w:rPr>
            </w:pPr>
          </w:p>
          <w:p w:rsidR="00260C1C" w:rsidRDefault="00260C1C">
            <w:pPr>
              <w:pStyle w:val="TableParagraph"/>
              <w:spacing w:before="5"/>
              <w:rPr>
                <w:rFonts w:ascii="仿宋" w:eastAsia="仿宋" w:hAnsi="仿宋" w:cs="仿宋"/>
                <w:sz w:val="14"/>
                <w:szCs w:val="14"/>
              </w:rPr>
            </w:pPr>
          </w:p>
          <w:p w:rsidR="00260C1C" w:rsidRDefault="00885AAE">
            <w:pPr>
              <w:pStyle w:val="TableParagraph"/>
              <w:ind w:left="28"/>
              <w:rPr>
                <w:rFonts w:ascii="仿宋" w:eastAsia="仿宋" w:hAnsi="仿宋" w:cs="仿宋"/>
                <w:sz w:val="18"/>
                <w:szCs w:val="18"/>
              </w:rPr>
            </w:pPr>
            <w:r>
              <w:rPr>
                <w:rFonts w:ascii="仿宋" w:eastAsia="仿宋" w:hAnsi="仿宋" w:cs="仿宋" w:hint="eastAsia"/>
                <w:w w:val="142"/>
                <w:sz w:val="18"/>
                <w:szCs w:val="18"/>
              </w:rPr>
              <w:t>√</w:t>
            </w:r>
          </w:p>
        </w:tc>
      </w:tr>
    </w:tbl>
    <w:p w:rsidR="00260C1C" w:rsidRDefault="00260C1C">
      <w:pPr>
        <w:rPr>
          <w:rFonts w:ascii="仿宋" w:eastAsia="仿宋" w:hAnsi="仿宋" w:cs="仿宋"/>
        </w:rPr>
      </w:pPr>
    </w:p>
    <w:sectPr w:rsidR="00260C1C" w:rsidSect="00260C1C">
      <w:pgSz w:w="16840" w:h="11910" w:orient="landscape"/>
      <w:pgMar w:top="580" w:right="480" w:bottom="460" w:left="460" w:header="0" w:footer="2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AAE" w:rsidRDefault="00885AAE" w:rsidP="00260C1C">
      <w:r>
        <w:separator/>
      </w:r>
    </w:p>
  </w:endnote>
  <w:endnote w:type="continuationSeparator" w:id="0">
    <w:p w:rsidR="00885AAE" w:rsidRDefault="00885AAE" w:rsidP="00260C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1C" w:rsidRDefault="00260C1C">
    <w:pPr>
      <w:spacing w:line="14" w:lineRule="auto"/>
      <w:rPr>
        <w:sz w:val="20"/>
        <w:szCs w:val="20"/>
      </w:rPr>
    </w:pPr>
    <w:r w:rsidRPr="00260C1C">
      <w:pict>
        <v:shapetype id="_x0000_t202" coordsize="21600,21600" o:spt="202" path="m,l,21600r21600,l21600,xe">
          <v:stroke joinstyle="miter"/>
          <v:path gradientshapeok="t" o:connecttype="rect"/>
        </v:shapetype>
        <v:shape id="_x0000_s4097" type="#_x0000_t202" style="position:absolute;margin-left:400.25pt;margin-top:569.3pt;width:40.75pt;height:13pt;z-index:-251658752;mso-position-horizontal-relative:page;mso-position-vertical-relative:page" filled="f" stroked="f">
          <v:textbox inset="0,0,0,0">
            <w:txbxContent>
              <w:p w:rsidR="00260C1C" w:rsidRDefault="00885AAE">
                <w:pPr>
                  <w:spacing w:line="240" w:lineRule="exact"/>
                  <w:ind w:left="20"/>
                  <w:rPr>
                    <w:rFonts w:ascii="宋体" w:eastAsia="宋体" w:hAnsi="宋体" w:cs="宋体"/>
                  </w:rPr>
                </w:pPr>
                <w:r>
                  <w:rPr>
                    <w:rFonts w:ascii="宋体" w:eastAsia="宋体" w:hAnsi="宋体" w:cs="宋体"/>
                  </w:rPr>
                  <w:t>第</w:t>
                </w:r>
                <w:r w:rsidR="00260C1C">
                  <w:fldChar w:fldCharType="begin"/>
                </w:r>
                <w:r>
                  <w:rPr>
                    <w:rFonts w:ascii="宋体" w:eastAsia="宋体" w:hAnsi="宋体" w:cs="宋体"/>
                  </w:rPr>
                  <w:instrText xml:space="preserve"> PAGE </w:instrText>
                </w:r>
                <w:r w:rsidR="00260C1C">
                  <w:fldChar w:fldCharType="separate"/>
                </w:r>
                <w:r w:rsidR="00BD2320">
                  <w:rPr>
                    <w:rFonts w:ascii="宋体" w:eastAsia="宋体" w:hAnsi="宋体" w:cs="宋体"/>
                    <w:noProof/>
                  </w:rPr>
                  <w:t>2</w:t>
                </w:r>
                <w:r w:rsidR="00260C1C">
                  <w:fldChar w:fldCharType="end"/>
                </w:r>
                <w:r>
                  <w:rPr>
                    <w:rFonts w:ascii="宋体" w:eastAsia="宋体" w:hAnsi="宋体" w:cs="宋体"/>
                  </w:rPr>
                  <w:t>页</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AAE" w:rsidRDefault="00885AAE" w:rsidP="00260C1C">
      <w:r>
        <w:separator/>
      </w:r>
    </w:p>
  </w:footnote>
  <w:footnote w:type="continuationSeparator" w:id="0">
    <w:p w:rsidR="00885AAE" w:rsidRDefault="00885AAE" w:rsidP="00260C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ulTrailSpace/>
    <w:useFELayout/>
  </w:compat>
  <w:rsids>
    <w:rsidRoot w:val="00260C1C"/>
    <w:rsid w:val="00260C1C"/>
    <w:rsid w:val="00885AAE"/>
    <w:rsid w:val="00BD2320"/>
    <w:rsid w:val="03AA06EC"/>
    <w:rsid w:val="050F6694"/>
    <w:rsid w:val="05313884"/>
    <w:rsid w:val="077A4FF9"/>
    <w:rsid w:val="0A9E4149"/>
    <w:rsid w:val="0E4856BA"/>
    <w:rsid w:val="15C151CF"/>
    <w:rsid w:val="16F050CC"/>
    <w:rsid w:val="17236418"/>
    <w:rsid w:val="186812BF"/>
    <w:rsid w:val="195059E9"/>
    <w:rsid w:val="1C1E3B00"/>
    <w:rsid w:val="263A5972"/>
    <w:rsid w:val="26460B44"/>
    <w:rsid w:val="2C6337D8"/>
    <w:rsid w:val="3F0A520A"/>
    <w:rsid w:val="50EC0F47"/>
    <w:rsid w:val="590B2A60"/>
    <w:rsid w:val="65E927E3"/>
    <w:rsid w:val="670E0575"/>
    <w:rsid w:val="68CA5BAB"/>
    <w:rsid w:val="6D65349E"/>
    <w:rsid w:val="743A64B6"/>
    <w:rsid w:val="76BF5825"/>
    <w:rsid w:val="77653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60C1C"/>
    <w:pPr>
      <w:widowControl w:val="0"/>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60C1C"/>
    <w:pPr>
      <w:ind w:left="14"/>
    </w:pPr>
    <w:rPr>
      <w:rFonts w:ascii="宋体" w:eastAsia="宋体" w:hAnsi="宋体"/>
      <w:b/>
      <w:bCs/>
      <w:sz w:val="32"/>
      <w:szCs w:val="32"/>
    </w:rPr>
  </w:style>
  <w:style w:type="table" w:customStyle="1" w:styleId="TableNormal">
    <w:name w:val="Table Normal"/>
    <w:uiPriority w:val="2"/>
    <w:unhideWhenUsed/>
    <w:qFormat/>
    <w:rsid w:val="00260C1C"/>
    <w:tblPr>
      <w:tblCellMar>
        <w:top w:w="0" w:type="dxa"/>
        <w:left w:w="0" w:type="dxa"/>
        <w:bottom w:w="0" w:type="dxa"/>
        <w:right w:w="0" w:type="dxa"/>
      </w:tblCellMar>
    </w:tblPr>
  </w:style>
  <w:style w:type="paragraph" w:customStyle="1" w:styleId="1">
    <w:name w:val="列出段落1"/>
    <w:basedOn w:val="a"/>
    <w:uiPriority w:val="1"/>
    <w:qFormat/>
    <w:rsid w:val="00260C1C"/>
  </w:style>
  <w:style w:type="paragraph" w:customStyle="1" w:styleId="TableParagraph">
    <w:name w:val="Table Paragraph"/>
    <w:basedOn w:val="a"/>
    <w:uiPriority w:val="1"/>
    <w:qFormat/>
    <w:rsid w:val="00260C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2020-11-04T20:26:00Z</dcterms:created>
  <dcterms:modified xsi:type="dcterms:W3CDTF">2020-12-02T01:41:00Z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表格</vt:lpwstr>
  </property>
  <property fmtid="{D5CDD505-2E9C-101B-9397-08002B2CF9AE}" pid="4" name="LastSaved">
    <vt:filetime>2020-11-04T00:00:00Z</vt:filetime>
  </property>
  <property fmtid="{D5CDD505-2E9C-101B-9397-08002B2CF9AE}" pid="5" name="KSOProductBuildVer">
    <vt:lpwstr>2052-10.1.0.5975</vt:lpwstr>
  </property>
</Properties>
</file>