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337" w:rsidRDefault="00941B21">
      <w:pPr>
        <w:spacing w:line="60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w:t>
      </w:r>
      <w:r>
        <w:rPr>
          <w:rFonts w:ascii="黑体" w:eastAsia="黑体" w:hAnsi="黑体" w:cs="黑体" w:hint="eastAsia"/>
          <w:bCs/>
          <w:color w:val="000000"/>
          <w:sz w:val="32"/>
          <w:szCs w:val="32"/>
        </w:rPr>
        <w:t>4-3</w:t>
      </w:r>
    </w:p>
    <w:p w:rsidR="00BA4337" w:rsidRDefault="00BA4337">
      <w:pPr>
        <w:jc w:val="center"/>
        <w:rPr>
          <w:rFonts w:ascii="宋体" w:hAnsi="宋体" w:cs="宋体"/>
          <w:b/>
          <w:sz w:val="44"/>
          <w:szCs w:val="44"/>
        </w:rPr>
      </w:pPr>
    </w:p>
    <w:p w:rsidR="00BA4337" w:rsidRDefault="00941B21">
      <w:pPr>
        <w:jc w:val="center"/>
        <w:rPr>
          <w:rFonts w:ascii="Arial" w:hAnsi="Arial" w:cs="Arial"/>
          <w:b/>
          <w:sz w:val="44"/>
          <w:szCs w:val="44"/>
        </w:rPr>
      </w:pPr>
      <w:r>
        <w:rPr>
          <w:rFonts w:ascii="宋体" w:hAnsi="宋体" w:cs="宋体" w:hint="eastAsia"/>
          <w:b/>
          <w:sz w:val="44"/>
          <w:szCs w:val="44"/>
        </w:rPr>
        <w:t>2021</w:t>
      </w:r>
      <w:r>
        <w:rPr>
          <w:rFonts w:ascii="宋体" w:hAnsi="宋体" w:cs="宋体" w:hint="eastAsia"/>
          <w:b/>
          <w:sz w:val="44"/>
          <w:szCs w:val="44"/>
        </w:rPr>
        <w:t>年度</w:t>
      </w:r>
      <w:r>
        <w:rPr>
          <w:rFonts w:ascii="宋体" w:hAnsi="宋体" w:cs="宋体" w:hint="eastAsia"/>
          <w:b/>
          <w:sz w:val="44"/>
          <w:szCs w:val="44"/>
        </w:rPr>
        <w:t>消防出口安全标志牌应急灯更换</w:t>
      </w:r>
      <w:bookmarkStart w:id="0" w:name="_GoBack"/>
      <w:bookmarkEnd w:id="0"/>
      <w:r>
        <w:rPr>
          <w:rFonts w:ascii="宋体" w:hAnsi="宋体" w:cs="宋体" w:hint="eastAsia"/>
          <w:b/>
          <w:sz w:val="44"/>
          <w:szCs w:val="44"/>
        </w:rPr>
        <w:t>项目（政策）绩效自评报告</w:t>
      </w:r>
    </w:p>
    <w:p w:rsidR="00BA4337" w:rsidRDefault="00941B21">
      <w:pPr>
        <w:ind w:firstLineChars="200" w:firstLine="640"/>
        <w:rPr>
          <w:rFonts w:ascii="黑体" w:eastAsia="黑体" w:hAnsi="黑体" w:cs="黑体"/>
          <w:bCs/>
          <w:sz w:val="32"/>
          <w:szCs w:val="32"/>
        </w:rPr>
      </w:pPr>
      <w:r>
        <w:rPr>
          <w:rFonts w:ascii="黑体" w:eastAsia="黑体" w:hAnsi="黑体" w:cs="黑体" w:hint="eastAsia"/>
          <w:bCs/>
          <w:sz w:val="32"/>
          <w:szCs w:val="32"/>
        </w:rPr>
        <w:t>一、基本情况</w:t>
      </w:r>
    </w:p>
    <w:p w:rsidR="00BA4337" w:rsidRDefault="00941B21">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项目（政策，下同）概况。</w:t>
      </w:r>
    </w:p>
    <w:p w:rsidR="00BA4337" w:rsidRDefault="00941B21">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为保证消防安全工作的实际需要，需安排相应的工作经费。按照《市政府办预算执行管理办法》保证本项目的顺利实施。</w:t>
      </w:r>
    </w:p>
    <w:p w:rsidR="00BA4337" w:rsidRDefault="00941B21">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项目预算绩效目标、绩效指标设定情况。</w:t>
      </w:r>
    </w:p>
    <w:p w:rsidR="00BA4337" w:rsidRDefault="00941B21">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保证消防安全实际需要。</w:t>
      </w:r>
    </w:p>
    <w:p w:rsidR="00BA4337" w:rsidRDefault="00941B21">
      <w:pPr>
        <w:ind w:firstLineChars="200" w:firstLine="640"/>
        <w:rPr>
          <w:rFonts w:ascii="黑体" w:eastAsia="黑体" w:hAnsi="黑体" w:cs="黑体"/>
          <w:bCs/>
          <w:sz w:val="32"/>
          <w:szCs w:val="32"/>
        </w:rPr>
      </w:pPr>
      <w:r>
        <w:rPr>
          <w:rFonts w:ascii="黑体" w:eastAsia="黑体" w:hAnsi="黑体" w:cs="黑体" w:hint="eastAsia"/>
          <w:bCs/>
          <w:sz w:val="32"/>
          <w:szCs w:val="32"/>
        </w:rPr>
        <w:t>二、绩效自评工作开展情况。</w:t>
      </w:r>
    </w:p>
    <w:p w:rsidR="00BA4337" w:rsidRDefault="00941B21">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按照市财政局统一部署，抚顺市人民政府办公室组织专门人员认真开展</w:t>
      </w:r>
      <w:r>
        <w:rPr>
          <w:rFonts w:ascii="仿宋_GB2312" w:eastAsia="仿宋_GB2312" w:hint="eastAsia"/>
          <w:color w:val="000000"/>
          <w:sz w:val="32"/>
          <w:szCs w:val="32"/>
        </w:rPr>
        <w:t>2021</w:t>
      </w:r>
      <w:r>
        <w:rPr>
          <w:rFonts w:ascii="仿宋_GB2312" w:eastAsia="仿宋_GB2312" w:hint="eastAsia"/>
          <w:color w:val="000000"/>
          <w:sz w:val="32"/>
          <w:szCs w:val="32"/>
        </w:rPr>
        <w:t>年预算绩效自评工作，通过广泛收集基础数据、资料和项目现场勘验检查核实等工作完成绩效自评。</w:t>
      </w:r>
    </w:p>
    <w:p w:rsidR="00BA4337" w:rsidRDefault="00941B21">
      <w:pPr>
        <w:ind w:firstLineChars="200" w:firstLine="640"/>
        <w:rPr>
          <w:rFonts w:ascii="黑体" w:eastAsia="黑体" w:hAnsi="黑体" w:cs="黑体"/>
          <w:bCs/>
          <w:sz w:val="32"/>
          <w:szCs w:val="32"/>
        </w:rPr>
      </w:pPr>
      <w:r>
        <w:rPr>
          <w:rFonts w:ascii="黑体" w:eastAsia="黑体" w:hAnsi="黑体" w:cs="黑体" w:hint="eastAsia"/>
          <w:bCs/>
          <w:sz w:val="32"/>
          <w:szCs w:val="32"/>
        </w:rPr>
        <w:t>三、综合评价结论</w:t>
      </w:r>
    </w:p>
    <w:p w:rsidR="00BA4337" w:rsidRDefault="00941B21">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通过单位绩效自评，我单位绩效评价总得分</w:t>
      </w:r>
      <w:r>
        <w:rPr>
          <w:rFonts w:ascii="仿宋_GB2312" w:eastAsia="仿宋_GB2312" w:hint="eastAsia"/>
          <w:color w:val="000000"/>
          <w:sz w:val="32"/>
          <w:szCs w:val="32"/>
        </w:rPr>
        <w:t>90</w:t>
      </w:r>
      <w:r>
        <w:rPr>
          <w:rFonts w:ascii="仿宋_GB2312" w:eastAsia="仿宋_GB2312" w:hint="eastAsia"/>
          <w:color w:val="000000"/>
          <w:sz w:val="32"/>
          <w:szCs w:val="32"/>
        </w:rPr>
        <w:t>分、各项绩效指标已按期完成。</w:t>
      </w:r>
    </w:p>
    <w:p w:rsidR="00BA4337" w:rsidRDefault="00941B21">
      <w:pPr>
        <w:ind w:firstLineChars="200" w:firstLine="640"/>
        <w:rPr>
          <w:rFonts w:ascii="黑体" w:eastAsia="黑体" w:hAnsi="黑体" w:cs="黑体"/>
          <w:bCs/>
          <w:sz w:val="32"/>
          <w:szCs w:val="32"/>
        </w:rPr>
      </w:pPr>
      <w:r>
        <w:rPr>
          <w:rFonts w:ascii="黑体" w:eastAsia="黑体" w:hAnsi="黑体" w:cs="黑体" w:hint="eastAsia"/>
          <w:bCs/>
          <w:sz w:val="32"/>
          <w:szCs w:val="32"/>
        </w:rPr>
        <w:t>四、发现的主要问题和改进措施</w:t>
      </w:r>
    </w:p>
    <w:p w:rsidR="00BA4337" w:rsidRDefault="00941B21">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通过绩效自评工作，我单位认真查找了本年度绩效工作中存在的绩效考核指标细化程度等问题并积极制定下年度</w:t>
      </w:r>
      <w:r>
        <w:rPr>
          <w:rFonts w:ascii="仿宋_GB2312" w:eastAsia="仿宋_GB2312" w:hint="eastAsia"/>
          <w:color w:val="000000"/>
          <w:sz w:val="32"/>
          <w:szCs w:val="32"/>
        </w:rPr>
        <w:lastRenderedPageBreak/>
        <w:t>改进措施。</w:t>
      </w:r>
    </w:p>
    <w:p w:rsidR="00BA4337" w:rsidRDefault="00941B21">
      <w:pPr>
        <w:ind w:firstLineChars="200" w:firstLine="640"/>
        <w:rPr>
          <w:rFonts w:ascii="黑体" w:eastAsia="黑体" w:hAnsi="黑体" w:cs="黑体"/>
          <w:bCs/>
          <w:sz w:val="32"/>
          <w:szCs w:val="32"/>
        </w:rPr>
      </w:pPr>
      <w:r>
        <w:rPr>
          <w:rFonts w:ascii="黑体" w:eastAsia="黑体" w:hAnsi="黑体" w:cs="黑体" w:hint="eastAsia"/>
          <w:bCs/>
          <w:sz w:val="32"/>
          <w:szCs w:val="32"/>
        </w:rPr>
        <w:t>五、绩效自评结果拟应用和公开情况</w:t>
      </w:r>
    </w:p>
    <w:p w:rsidR="00BA4337" w:rsidRDefault="00941B21">
      <w:pPr>
        <w:ind w:firstLineChars="200" w:firstLine="640"/>
        <w:rPr>
          <w:rFonts w:ascii="黑体" w:eastAsia="黑体" w:hAnsi="黑体" w:cs="黑体"/>
          <w:bCs/>
          <w:sz w:val="32"/>
          <w:szCs w:val="32"/>
        </w:rPr>
      </w:pPr>
      <w:r>
        <w:rPr>
          <w:rFonts w:ascii="仿宋_GB2312" w:eastAsia="仿宋_GB2312" w:hint="eastAsia"/>
          <w:color w:val="000000"/>
          <w:sz w:val="32"/>
          <w:szCs w:val="32"/>
        </w:rPr>
        <w:t>结合本年度绩效自评情况，我单位将在今后的工作中认真总结经验，汲取教训，并向相关职能部门公开绩效自评结果，推动下年度预算项目执行质量和效率的进一步提高。</w:t>
      </w:r>
    </w:p>
    <w:p w:rsidR="00BA4337" w:rsidRDefault="00941B21">
      <w:pPr>
        <w:ind w:firstLineChars="200" w:firstLine="640"/>
        <w:rPr>
          <w:rFonts w:ascii="黑体" w:eastAsia="黑体" w:hAnsi="黑体" w:cs="黑体"/>
          <w:bCs/>
          <w:sz w:val="32"/>
          <w:szCs w:val="32"/>
        </w:rPr>
      </w:pPr>
      <w:r>
        <w:rPr>
          <w:rFonts w:ascii="黑体" w:eastAsia="黑体" w:hAnsi="黑体" w:cs="黑体" w:hint="eastAsia"/>
          <w:bCs/>
          <w:sz w:val="32"/>
          <w:szCs w:val="32"/>
        </w:rPr>
        <w:t>六、绩效自评工作的经验、问题和建议</w:t>
      </w:r>
    </w:p>
    <w:p w:rsidR="00BA4337" w:rsidRDefault="00941B21">
      <w:pPr>
        <w:ind w:firstLineChars="200" w:firstLine="640"/>
        <w:rPr>
          <w:rFonts w:ascii="仿宋_GB2312" w:eastAsia="仿宋_GB2312"/>
          <w:color w:val="000000"/>
          <w:sz w:val="32"/>
          <w:szCs w:val="32"/>
        </w:rPr>
      </w:pPr>
      <w:r>
        <w:rPr>
          <w:rFonts w:ascii="仿宋_GB2312" w:eastAsia="仿宋_GB2312" w:hint="eastAsia"/>
          <w:color w:val="000000"/>
          <w:sz w:val="32"/>
          <w:szCs w:val="32"/>
        </w:rPr>
        <w:t>无。</w:t>
      </w:r>
    </w:p>
    <w:p w:rsidR="00BA4337" w:rsidRDefault="00941B21">
      <w:pPr>
        <w:ind w:leftChars="284" w:left="596"/>
        <w:outlineLvl w:val="0"/>
        <w:rPr>
          <w:rFonts w:ascii="黑体" w:eastAsia="黑体" w:hAnsi="黑体" w:cs="黑体"/>
          <w:bCs/>
          <w:color w:val="000000"/>
          <w:sz w:val="32"/>
          <w:szCs w:val="32"/>
        </w:rPr>
      </w:pPr>
      <w:r>
        <w:rPr>
          <w:rFonts w:ascii="黑体" w:eastAsia="黑体" w:hAnsi="黑体" w:cs="黑体" w:hint="eastAsia"/>
          <w:bCs/>
          <w:sz w:val="32"/>
          <w:szCs w:val="32"/>
        </w:rPr>
        <w:t>七、</w:t>
      </w:r>
      <w:r>
        <w:rPr>
          <w:rFonts w:ascii="黑体" w:eastAsia="黑体" w:hAnsi="黑体" w:cs="黑体" w:hint="eastAsia"/>
          <w:bCs/>
          <w:color w:val="000000"/>
          <w:sz w:val="32"/>
          <w:szCs w:val="32"/>
        </w:rPr>
        <w:t>省本级预算项目（政策）绩效目标自评表</w:t>
      </w:r>
      <w:r>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（详见附件</w:t>
      </w:r>
      <w:r>
        <w:rPr>
          <w:rFonts w:ascii="黑体" w:eastAsia="黑体" w:hAnsi="黑体" w:cs="黑体" w:hint="eastAsia"/>
          <w:bCs/>
          <w:color w:val="000000"/>
          <w:sz w:val="32"/>
          <w:szCs w:val="32"/>
        </w:rPr>
        <w:t>4-3-1</w:t>
      </w:r>
      <w:r>
        <w:rPr>
          <w:rFonts w:ascii="黑体" w:eastAsia="黑体" w:hAnsi="黑体" w:cs="黑体" w:hint="eastAsia"/>
          <w:bCs/>
          <w:color w:val="000000"/>
          <w:sz w:val="32"/>
          <w:szCs w:val="32"/>
        </w:rPr>
        <w:t>）</w:t>
      </w:r>
    </w:p>
    <w:p w:rsidR="00BA4337" w:rsidRDefault="00941B21">
      <w:pPr>
        <w:outlineLvl w:val="0"/>
        <w:rPr>
          <w:rFonts w:ascii="黑体" w:eastAsia="黑体" w:hAnsi="黑体" w:cs="黑体"/>
          <w:bCs/>
          <w:color w:val="000000"/>
          <w:sz w:val="32"/>
          <w:szCs w:val="32"/>
        </w:rPr>
      </w:pPr>
      <w:r>
        <w:rPr>
          <w:rFonts w:ascii="黑体" w:eastAsia="黑体" w:hAnsi="黑体" w:cs="黑体" w:hint="eastAsia"/>
          <w:bCs/>
          <w:color w:val="000000"/>
          <w:sz w:val="32"/>
          <w:szCs w:val="32"/>
        </w:rPr>
        <w:t>附件</w:t>
      </w:r>
      <w:r>
        <w:rPr>
          <w:rFonts w:ascii="黑体" w:eastAsia="黑体" w:hAnsi="黑体" w:cs="黑体" w:hint="eastAsia"/>
          <w:bCs/>
          <w:color w:val="000000"/>
          <w:sz w:val="32"/>
          <w:szCs w:val="32"/>
        </w:rPr>
        <w:t>4</w:t>
      </w:r>
      <w:r>
        <w:rPr>
          <w:rFonts w:ascii="黑体" w:eastAsia="黑体" w:hAnsi="黑体" w:cs="黑体" w:hint="eastAsia"/>
          <w:bCs/>
          <w:color w:val="000000"/>
          <w:sz w:val="32"/>
          <w:szCs w:val="32"/>
        </w:rPr>
        <w:t>-3-1</w:t>
      </w:r>
    </w:p>
    <w:p w:rsidR="00BA4337" w:rsidRDefault="00BA4337">
      <w:pPr>
        <w:outlineLvl w:val="0"/>
        <w:rPr>
          <w:rFonts w:ascii="黑体" w:eastAsia="黑体" w:hAnsi="黑体" w:cs="黑体"/>
          <w:bCs/>
          <w:color w:val="000000"/>
          <w:sz w:val="32"/>
          <w:szCs w:val="32"/>
        </w:rPr>
      </w:pPr>
    </w:p>
    <w:tbl>
      <w:tblPr>
        <w:tblW w:w="9276" w:type="dxa"/>
        <w:jc w:val="center"/>
        <w:tblLayout w:type="fixed"/>
        <w:tblCellMar>
          <w:left w:w="0" w:type="dxa"/>
          <w:right w:w="0" w:type="dxa"/>
        </w:tblCellMar>
        <w:tblLook w:val="04A0"/>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rsidR="00BA4337">
        <w:trPr>
          <w:trHeight w:val="968"/>
          <w:jc w:val="center"/>
        </w:trPr>
        <w:tc>
          <w:tcPr>
            <w:tcW w:w="9276" w:type="dxa"/>
            <w:gridSpan w:val="22"/>
            <w:tcBorders>
              <w:bottom w:val="single" w:sz="4" w:space="0" w:color="auto"/>
            </w:tcBorders>
            <w:tcMar>
              <w:top w:w="15" w:type="dxa"/>
              <w:left w:w="15" w:type="dxa"/>
              <w:bottom w:w="0" w:type="dxa"/>
              <w:right w:w="15" w:type="dxa"/>
            </w:tcMar>
            <w:vAlign w:val="center"/>
          </w:tcPr>
          <w:p w:rsidR="00BA4337" w:rsidRDefault="00941B21">
            <w:pPr>
              <w:jc w:val="center"/>
              <w:rPr>
                <w:sz w:val="40"/>
                <w:szCs w:val="40"/>
              </w:rPr>
            </w:pPr>
            <w:r>
              <w:rPr>
                <w:rFonts w:ascii="宋体" w:hAnsi="宋体" w:cs="宋体" w:hint="eastAsia"/>
                <w:b/>
                <w:bCs/>
                <w:sz w:val="44"/>
                <w:szCs w:val="44"/>
              </w:rPr>
              <w:t>预算项目（政策）绩效目标自评表</w:t>
            </w:r>
            <w:r>
              <w:rPr>
                <w:rFonts w:ascii="宋体" w:hAnsi="宋体" w:cs="宋体" w:hint="eastAsia"/>
                <w:sz w:val="44"/>
                <w:szCs w:val="44"/>
              </w:rPr>
              <w:t xml:space="preserve"> </w:t>
            </w:r>
            <w:r>
              <w:rPr>
                <w:rFonts w:ascii="宋体" w:hAnsi="宋体" w:cs="宋体" w:hint="eastAsia"/>
                <w:sz w:val="44"/>
                <w:szCs w:val="44"/>
              </w:rPr>
              <w:br/>
            </w:r>
            <w:r>
              <w:rPr>
                <w:rFonts w:ascii="宋体" w:hAnsi="宋体" w:cs="宋体" w:hint="eastAsia"/>
                <w:color w:val="000000"/>
                <w:sz w:val="32"/>
                <w:szCs w:val="32"/>
              </w:rPr>
              <w:t>（</w:t>
            </w:r>
            <w:r>
              <w:rPr>
                <w:rFonts w:ascii="宋体" w:hAnsi="宋体" w:cs="宋体" w:hint="eastAsia"/>
                <w:color w:val="000000"/>
                <w:sz w:val="32"/>
                <w:szCs w:val="32"/>
              </w:rPr>
              <w:t>2021</w:t>
            </w:r>
            <w:r>
              <w:rPr>
                <w:rFonts w:ascii="宋体" w:hAnsi="宋体" w:cs="宋体" w:hint="eastAsia"/>
                <w:color w:val="000000"/>
                <w:sz w:val="32"/>
                <w:szCs w:val="32"/>
              </w:rPr>
              <w:t>年度）</w:t>
            </w:r>
          </w:p>
        </w:tc>
      </w:tr>
      <w:tr w:rsidR="00BA4337">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项目（政策）</w:t>
            </w:r>
          </w:p>
          <w:p w:rsidR="00BA4337" w:rsidRDefault="00941B21">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运行保障费</w:t>
            </w:r>
            <w:r>
              <w:rPr>
                <w:rFonts w:hint="eastAsia"/>
                <w:color w:val="000000"/>
              </w:rPr>
              <w:t xml:space="preserve">　</w:t>
            </w:r>
          </w:p>
        </w:tc>
      </w:tr>
      <w:tr w:rsidR="00BA4337">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抚顺市人民政府办公室</w:t>
            </w:r>
          </w:p>
        </w:tc>
      </w:tr>
      <w:tr w:rsidR="00BA4337">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941B21">
            <w:pPr>
              <w:rPr>
                <w:color w:val="000000"/>
              </w:rPr>
            </w:pPr>
            <w:r>
              <w:rPr>
                <w:rFonts w:hint="eastAsia"/>
                <w:color w:val="000000"/>
              </w:rPr>
              <w:t>抚顺市人民政府办公室</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 xml:space="preserve">  - </w:t>
            </w: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p>
        </w:tc>
      </w:tr>
      <w:tr w:rsidR="00BA4337">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pPr>
            <w:r>
              <w:rPr>
                <w:rFonts w:hint="eastAsia"/>
              </w:rPr>
              <w:t>年初</w:t>
            </w:r>
          </w:p>
          <w:p w:rsidR="00BA4337" w:rsidRDefault="00941B21">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pPr>
            <w:r>
              <w:rPr>
                <w:rFonts w:hint="eastAsia"/>
              </w:rPr>
              <w:t>全年预算数（</w:t>
            </w:r>
            <w:r>
              <w:rPr>
                <w:rFonts w:hint="eastAsia"/>
              </w:rP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pPr>
            <w:r>
              <w:rPr>
                <w:rFonts w:hint="eastAsia"/>
              </w:rPr>
              <w:t>全年执行数（</w:t>
            </w:r>
            <w:r>
              <w:rPr>
                <w:rFonts w:hint="eastAsia"/>
              </w:rP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pPr>
            <w:r>
              <w:rPr>
                <w:rFonts w:hint="eastAsia"/>
              </w:rPr>
              <w:t>执行率（</w:t>
            </w:r>
            <w:r>
              <w:rPr>
                <w:rFonts w:hint="eastAsia"/>
              </w:rP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pPr>
            <w:r>
              <w:rPr>
                <w:rFonts w:hint="eastAsia"/>
              </w:rPr>
              <w:t>得分</w:t>
            </w:r>
          </w:p>
          <w:p w:rsidR="00BA4337" w:rsidRDefault="00941B21">
            <w:pPr>
              <w:jc w:val="center"/>
            </w:pPr>
            <w:r>
              <w:rPr>
                <w:rFonts w:hint="eastAsia"/>
              </w:rPr>
              <w:t>（分值</w:t>
            </w:r>
            <w:r>
              <w:rPr>
                <w:rFonts w:hint="eastAsia"/>
              </w:rPr>
              <w:t>*B/A</w:t>
            </w:r>
            <w:r>
              <w:rPr>
                <w:rFonts w:hint="eastAsia"/>
              </w:rPr>
              <w:t>）</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8</w:t>
            </w:r>
            <w:r>
              <w:rPr>
                <w:rFonts w:hint="eastAsia"/>
                <w:color w:val="000000"/>
              </w:rPr>
              <w:t xml:space="preserve">　</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7.19</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rPr>
                <w:color w:val="000000"/>
              </w:rPr>
            </w:pPr>
            <w:r>
              <w:rPr>
                <w:rFonts w:hint="eastAsia"/>
                <w:color w:val="000000"/>
              </w:rPr>
              <w:t xml:space="preserve">　</w:t>
            </w:r>
            <w:r>
              <w:rPr>
                <w:rFonts w:hint="eastAsia"/>
                <w:color w:val="000000"/>
              </w:rPr>
              <w:t>7.19</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8</w:t>
            </w:r>
            <w:r>
              <w:rPr>
                <w:rFonts w:hint="eastAsia"/>
                <w:color w:val="000000"/>
              </w:rPr>
              <w:t xml:space="preserve">　</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7.19</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rPr>
                <w:color w:val="000000"/>
              </w:rPr>
            </w:pPr>
            <w:r>
              <w:rPr>
                <w:rFonts w:hint="eastAsia"/>
                <w:color w:val="000000"/>
              </w:rPr>
              <w:t xml:space="preserve">　</w:t>
            </w:r>
            <w:r>
              <w:rPr>
                <w:rFonts w:hint="eastAsia"/>
                <w:color w:val="000000"/>
              </w:rPr>
              <w:t>7.19</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center"/>
              <w:textAlignment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left"/>
              <w:textAlignment w:val="center"/>
            </w:pPr>
            <w:r>
              <w:rPr>
                <w:rFonts w:ascii="宋体" w:hAnsi="宋体" w:cs="宋体" w:hint="eastAsia"/>
                <w:kern w:val="0"/>
                <w:szCs w:val="21"/>
              </w:rPr>
              <w:t>纳入专户管理的行政事</w:t>
            </w:r>
            <w:r>
              <w:rPr>
                <w:rFonts w:ascii="宋体" w:hAnsi="宋体" w:cs="宋体" w:hint="eastAsia"/>
                <w:kern w:val="0"/>
                <w:szCs w:val="21"/>
              </w:rPr>
              <w:lastRenderedPageBreak/>
              <w:t>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r>
      <w:tr w:rsidR="00BA4337">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全年实际完成情况</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rPr>
                <w:color w:val="000000"/>
              </w:rPr>
            </w:pPr>
            <w:r>
              <w:rPr>
                <w:rFonts w:hint="eastAsia"/>
                <w:color w:val="000000"/>
              </w:rPr>
              <w:t>目标</w:t>
            </w:r>
            <w:r>
              <w:rPr>
                <w:rFonts w:hint="eastAsia"/>
                <w:color w:val="000000"/>
              </w:rPr>
              <w:t>1</w:t>
            </w:r>
            <w:r>
              <w:rPr>
                <w:rFonts w:hint="eastAsia"/>
                <w:color w:val="000000"/>
              </w:rPr>
              <w:t>保证</w:t>
            </w:r>
            <w:r w:rsidRPr="00941B21">
              <w:rPr>
                <w:rFonts w:ascii="宋体" w:hAnsi="宋体" w:cs="宋体" w:hint="eastAsia"/>
                <w:kern w:val="0"/>
                <w:szCs w:val="21"/>
              </w:rPr>
              <w:t>消防安全工作的实际需要</w:t>
            </w:r>
            <w:r w:rsidRPr="00941B21">
              <w:rPr>
                <w:rFonts w:ascii="宋体" w:hAnsi="宋体" w:cs="宋体" w:hint="eastAsia"/>
                <w:kern w:val="0"/>
                <w:szCs w:val="21"/>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完成</w:t>
            </w:r>
            <w:r>
              <w:rPr>
                <w:rFonts w:hint="eastAsia"/>
                <w:color w:val="000000"/>
              </w:rPr>
              <w:t xml:space="preserve">　</w:t>
            </w:r>
          </w:p>
        </w:tc>
      </w:tr>
      <w:tr w:rsidR="00BA4337">
        <w:trPr>
          <w:trHeight w:val="311"/>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r>
      <w:tr w:rsidR="00BA4337">
        <w:trPr>
          <w:trHeight w:val="296"/>
          <w:jc w:val="center"/>
        </w:trPr>
        <w:tc>
          <w:tcPr>
            <w:tcW w:w="1363" w:type="dxa"/>
            <w:gridSpan w:val="3"/>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r>
      <w:tr w:rsidR="00BA4337">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p w:rsidR="00BA4337" w:rsidRDefault="00BA4337">
            <w:pPr>
              <w:jc w:val="center"/>
              <w:rPr>
                <w:color w:val="000000"/>
              </w:rPr>
            </w:pPr>
          </w:p>
          <w:p w:rsidR="00BA4337" w:rsidRDefault="00BA4337">
            <w:pPr>
              <w:rPr>
                <w:color w:val="000000"/>
              </w:rPr>
            </w:pPr>
          </w:p>
          <w:p w:rsidR="00BA4337" w:rsidRDefault="00941B21">
            <w:pPr>
              <w:jc w:val="center"/>
              <w:rPr>
                <w:color w:val="000000"/>
              </w:rPr>
            </w:pPr>
            <w:r>
              <w:rPr>
                <w:rFonts w:hint="eastAsia"/>
                <w:color w:val="000000"/>
              </w:rPr>
              <w:t>绩效</w:t>
            </w:r>
          </w:p>
          <w:p w:rsidR="00BA4337" w:rsidRDefault="00941B21">
            <w:pPr>
              <w:jc w:val="center"/>
              <w:rPr>
                <w:color w:val="000000"/>
              </w:rPr>
            </w:pPr>
            <w:r>
              <w:rPr>
                <w:rFonts w:hint="eastAsia"/>
                <w:color w:val="000000"/>
              </w:rPr>
              <w:t>指标</w:t>
            </w: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BA4337">
            <w:pPr>
              <w:jc w:val="center"/>
              <w:rPr>
                <w:color w:val="000000"/>
              </w:rPr>
            </w:pPr>
          </w:p>
          <w:p w:rsidR="00BA4337" w:rsidRDefault="00941B21">
            <w:pPr>
              <w:jc w:val="center"/>
              <w:rPr>
                <w:color w:val="000000"/>
              </w:rPr>
            </w:pPr>
            <w:r>
              <w:rPr>
                <w:rFonts w:hint="eastAsia"/>
                <w:color w:val="000000"/>
              </w:rPr>
              <w:t>绩效</w:t>
            </w:r>
          </w:p>
          <w:p w:rsidR="00BA4337" w:rsidRDefault="00941B21">
            <w:pPr>
              <w:jc w:val="center"/>
              <w:rPr>
                <w:color w:val="000000"/>
              </w:rPr>
            </w:pPr>
            <w:r>
              <w:rPr>
                <w:rFonts w:hint="eastAsia"/>
                <w:color w:val="000000"/>
              </w:rPr>
              <w:t>指标</w:t>
            </w:r>
          </w:p>
          <w:p w:rsidR="00BA4337" w:rsidRDefault="00BA4337">
            <w:pPr>
              <w:rPr>
                <w:color w:val="000000"/>
              </w:rPr>
            </w:pPr>
          </w:p>
          <w:p w:rsidR="00BA4337" w:rsidRDefault="00BA4337">
            <w:pPr>
              <w:jc w:val="center"/>
              <w:rPr>
                <w:color w:val="000000"/>
              </w:rPr>
            </w:pPr>
          </w:p>
          <w:p w:rsidR="00BA4337" w:rsidRDefault="00BA4337">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一级</w:t>
            </w:r>
          </w:p>
          <w:p w:rsidR="00BA4337" w:rsidRDefault="00941B21">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二级</w:t>
            </w:r>
          </w:p>
          <w:p w:rsidR="00BA4337" w:rsidRDefault="00941B21">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三级</w:t>
            </w:r>
          </w:p>
          <w:p w:rsidR="00BA4337" w:rsidRDefault="00941B21">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年度</w:t>
            </w:r>
          </w:p>
          <w:p w:rsidR="00BA4337" w:rsidRDefault="00941B21">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全年</w:t>
            </w:r>
          </w:p>
          <w:p w:rsidR="00BA4337" w:rsidRDefault="00941B21">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未完成原因分析</w:t>
            </w:r>
          </w:p>
          <w:p w:rsidR="00BA4337" w:rsidRDefault="00941B21">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改进</w:t>
            </w:r>
          </w:p>
          <w:p w:rsidR="00BA4337" w:rsidRDefault="00941B21">
            <w:pPr>
              <w:jc w:val="center"/>
              <w:rPr>
                <w:color w:val="000000"/>
              </w:rPr>
            </w:pPr>
            <w:r>
              <w:rPr>
                <w:rFonts w:hint="eastAsia"/>
                <w:color w:val="000000"/>
              </w:rPr>
              <w:t>措施</w:t>
            </w:r>
          </w:p>
        </w:tc>
      </w:tr>
      <w:tr w:rsidR="00BA4337">
        <w:trPr>
          <w:trHeight w:val="31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700" w:type="dxa"/>
            <w:tcBorders>
              <w:top w:val="single" w:sz="4" w:space="0" w:color="auto"/>
              <w:left w:val="single" w:sz="4" w:space="0" w:color="auto"/>
              <w:bottom w:val="single" w:sz="4" w:space="0" w:color="auto"/>
              <w:right w:val="single" w:sz="4" w:space="0" w:color="auto"/>
            </w:tcBorders>
            <w:vAlign w:val="center"/>
          </w:tcPr>
          <w:p w:rsidR="00BA4337" w:rsidRDefault="00941B21">
            <w:pPr>
              <w:rPr>
                <w:color w:val="000000"/>
              </w:rPr>
            </w:pPr>
            <w:r>
              <w:rPr>
                <w:rFonts w:hint="eastAsia"/>
                <w:color w:val="000000"/>
              </w:rPr>
              <w:t>运算</w:t>
            </w:r>
          </w:p>
          <w:p w:rsidR="00BA4337" w:rsidRDefault="00941B21">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tcPr>
          <w:p w:rsidR="00BA4337" w:rsidRDefault="00941B21">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tcPr>
          <w:p w:rsidR="00BA4337" w:rsidRDefault="00941B21">
            <w:pPr>
              <w:rPr>
                <w:color w:val="000000"/>
              </w:rPr>
            </w:pPr>
            <w:r>
              <w:rPr>
                <w:rFonts w:hint="eastAsia"/>
                <w:color w:val="000000"/>
              </w:rPr>
              <w:t>度量单位</w:t>
            </w:r>
          </w:p>
        </w:tc>
        <w:tc>
          <w:tcPr>
            <w:tcW w:w="567"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tcPr>
          <w:p w:rsidR="00BA4337" w:rsidRDefault="00941B21">
            <w:pPr>
              <w:widowControl/>
              <w:jc w:val="center"/>
              <w:textAlignment w:val="center"/>
              <w:rPr>
                <w:color w:val="000000"/>
              </w:rPr>
            </w:pPr>
            <w:r>
              <w:rPr>
                <w:rFonts w:ascii="宋体" w:hAnsi="宋体" w:cs="宋体" w:hint="eastAsia"/>
                <w:color w:val="000000"/>
                <w:kern w:val="0"/>
                <w:szCs w:val="21"/>
              </w:rPr>
              <w:t>经费</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86" w:type="dxa"/>
            <w:tcBorders>
              <w:top w:val="single" w:sz="4" w:space="0" w:color="auto"/>
              <w:left w:val="single" w:sz="4" w:space="0" w:color="auto"/>
              <w:bottom w:val="single" w:sz="4" w:space="0" w:color="auto"/>
              <w:right w:val="single" w:sz="4" w:space="0" w:color="auto"/>
            </w:tcBorders>
            <w:vAlign w:val="center"/>
          </w:tcPr>
          <w:p w:rsidR="00BA4337" w:rsidRDefault="00941B21">
            <w:pPr>
              <w:widowControl/>
              <w:jc w:val="center"/>
              <w:textAlignment w:val="center"/>
              <w:rPr>
                <w:color w:val="000000"/>
              </w:rPr>
            </w:pPr>
            <w:r>
              <w:rPr>
                <w:rFonts w:ascii="宋体" w:hAnsi="宋体" w:cs="宋体" w:hint="eastAsia"/>
                <w:color w:val="000000"/>
                <w:kern w:val="0"/>
                <w:szCs w:val="21"/>
              </w:rPr>
              <w:t>制度</w:t>
            </w:r>
            <w:r>
              <w:rPr>
                <w:rFonts w:ascii="宋体" w:hAnsi="宋体" w:cs="宋体" w:hint="eastAsia"/>
                <w:color w:val="000000"/>
                <w:kern w:val="0"/>
                <w:szCs w:val="21"/>
              </w:rPr>
              <w:br/>
            </w:r>
            <w:r>
              <w:rPr>
                <w:rFonts w:ascii="宋体" w:hAnsi="宋体" w:cs="宋体" w:hint="eastAsia"/>
                <w:color w:val="000000"/>
                <w:kern w:val="0"/>
                <w:szCs w:val="21"/>
              </w:rPr>
              <w:t>保障</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BA4337" w:rsidRDefault="00941B21">
            <w:pPr>
              <w:widowControl/>
              <w:jc w:val="center"/>
              <w:textAlignment w:val="center"/>
              <w:rPr>
                <w:color w:val="000000"/>
              </w:rPr>
            </w:pPr>
            <w:r>
              <w:rPr>
                <w:rFonts w:ascii="宋体" w:hAnsi="宋体" w:cs="宋体" w:hint="eastAsia"/>
                <w:color w:val="000000"/>
                <w:kern w:val="0"/>
                <w:szCs w:val="21"/>
              </w:rPr>
              <w:t>人员</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49" w:type="dxa"/>
            <w:gridSpan w:val="2"/>
            <w:tcBorders>
              <w:top w:val="single" w:sz="4" w:space="0" w:color="auto"/>
              <w:left w:val="single" w:sz="4" w:space="0" w:color="auto"/>
              <w:bottom w:val="single" w:sz="4" w:space="0" w:color="auto"/>
              <w:right w:val="single" w:sz="4" w:space="0" w:color="auto"/>
            </w:tcBorders>
            <w:vAlign w:val="center"/>
          </w:tcPr>
          <w:p w:rsidR="00BA4337" w:rsidRDefault="00941B21">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tcPr>
          <w:p w:rsidR="00BA4337" w:rsidRDefault="00941B21">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tcPr>
          <w:p w:rsidR="00BA4337" w:rsidRDefault="00941B21">
            <w:pPr>
              <w:widowControl/>
              <w:jc w:val="center"/>
              <w:textAlignment w:val="center"/>
              <w:rPr>
                <w:color w:val="000000"/>
              </w:rPr>
            </w:pPr>
            <w:r>
              <w:rPr>
                <w:rFonts w:ascii="宋体" w:hAnsi="宋体" w:cs="宋体" w:hint="eastAsia"/>
                <w:color w:val="000000"/>
                <w:kern w:val="0"/>
                <w:szCs w:val="21"/>
              </w:rPr>
              <w:t>原因</w:t>
            </w:r>
            <w:r>
              <w:rPr>
                <w:rFonts w:ascii="宋体" w:hAnsi="宋体" w:cs="宋体" w:hint="eastAsia"/>
                <w:color w:val="000000"/>
                <w:kern w:val="0"/>
                <w:szCs w:val="21"/>
              </w:rPr>
              <w:br/>
            </w:r>
            <w:r>
              <w:rPr>
                <w:rFonts w:ascii="宋体" w:hAnsi="宋体" w:cs="宋体" w:hint="eastAsia"/>
                <w:color w:val="000000"/>
                <w:kern w:val="0"/>
                <w:szCs w:val="21"/>
              </w:rPr>
              <w:t>说明</w:t>
            </w:r>
          </w:p>
        </w:tc>
        <w:tc>
          <w:tcPr>
            <w:tcW w:w="571"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r>
      <w:tr w:rsidR="00BA4337">
        <w:trPr>
          <w:trHeight w:val="37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产出</w:t>
            </w:r>
          </w:p>
          <w:p w:rsidR="00BA4337" w:rsidRDefault="00941B21">
            <w:pPr>
              <w:jc w:val="center"/>
              <w:rPr>
                <w:color w:val="000000"/>
              </w:rPr>
            </w:pPr>
            <w:r>
              <w:rPr>
                <w:rFonts w:hint="eastAsia"/>
                <w:color w:val="000000"/>
              </w:rPr>
              <w:t>指标</w:t>
            </w:r>
          </w:p>
          <w:p w:rsidR="00BA4337" w:rsidRDefault="00BA4337">
            <w:pPr>
              <w:jc w:val="center"/>
              <w:rPr>
                <w:color w:val="000000"/>
              </w:rPr>
            </w:pPr>
          </w:p>
          <w:p w:rsidR="00BA4337" w:rsidRDefault="00BA4337">
            <w:pPr>
              <w:jc w:val="center"/>
              <w:rPr>
                <w:color w:val="000000"/>
              </w:rPr>
            </w:pPr>
          </w:p>
          <w:p w:rsidR="00BA4337" w:rsidRDefault="00941B21">
            <w:pPr>
              <w:jc w:val="center"/>
              <w:rPr>
                <w:color w:val="000000"/>
              </w:rPr>
            </w:pPr>
            <w:r>
              <w:rPr>
                <w:rFonts w:hint="eastAsia"/>
                <w:color w:val="000000"/>
              </w:rPr>
              <w:t>产出</w:t>
            </w:r>
          </w:p>
          <w:p w:rsidR="00BA4337" w:rsidRDefault="00941B21">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数量</w:t>
            </w:r>
          </w:p>
          <w:p w:rsidR="00BA4337" w:rsidRDefault="00941B21">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BA4337">
            <w:pPr>
              <w:widowControl/>
              <w:jc w:val="left"/>
              <w:rPr>
                <w:rFonts w:ascii="仿宋_GB2312" w:eastAsia="仿宋_GB2312" w:hAnsi="仿宋_GB2312" w:cs="仿宋_GB2312"/>
                <w:szCs w:val="21"/>
              </w:rPr>
            </w:pPr>
          </w:p>
          <w:p w:rsidR="00BA4337" w:rsidRDefault="00941B21">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更换标志牌</w:t>
            </w:r>
            <w:r>
              <w:rPr>
                <w:rFonts w:hint="eastAsia"/>
                <w:color w:val="000000"/>
              </w:rPr>
              <w:t>185</w:t>
            </w:r>
            <w:r>
              <w:rPr>
                <w:rFonts w:hint="eastAsia"/>
                <w:color w:val="000000"/>
              </w:rPr>
              <w:t>个，疏散指示标识</w:t>
            </w:r>
            <w:r>
              <w:rPr>
                <w:rFonts w:hint="eastAsia"/>
                <w:color w:val="000000"/>
              </w:rPr>
              <w:t>418</w:t>
            </w:r>
            <w:r>
              <w:rPr>
                <w:rFonts w:hint="eastAsia"/>
                <w:color w:val="000000"/>
              </w:rPr>
              <w:t>个，应急灯</w:t>
            </w:r>
            <w:r>
              <w:rPr>
                <w:rFonts w:hint="eastAsia"/>
                <w:color w:val="000000"/>
              </w:rPr>
              <w:t>73</w:t>
            </w:r>
            <w:r>
              <w:rPr>
                <w:rFonts w:hint="eastAsia"/>
                <w:color w:val="000000"/>
              </w:rPr>
              <w:t>个。</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17</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17</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3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质量</w:t>
            </w:r>
          </w:p>
          <w:p w:rsidR="00BA4337" w:rsidRDefault="00941B21">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保证达到供电正常，</w:t>
            </w:r>
            <w:r>
              <w:rPr>
                <w:rFonts w:hint="eastAsia"/>
                <w:color w:val="000000"/>
              </w:rPr>
              <w:lastRenderedPageBreak/>
              <w:t>设备完好。</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lastRenderedPageBreak/>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17</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17</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2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70"/>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kern w:val="0"/>
                <w:szCs w:val="21"/>
              </w:rPr>
              <w:t>指标</w:t>
            </w:r>
            <w:r>
              <w:rPr>
                <w:rFonts w:ascii="宋体" w:hAnsi="宋体" w:cs="宋体" w:hint="eastAsia"/>
                <w:color w:val="000000"/>
                <w:kern w:val="0"/>
                <w:szCs w:val="21"/>
              </w:rPr>
              <w:t>3</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时效</w:t>
            </w:r>
          </w:p>
          <w:p w:rsidR="00BA4337" w:rsidRDefault="00941B21">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预计时效（安装为</w:t>
            </w:r>
            <w:r>
              <w:rPr>
                <w:rFonts w:hint="eastAsia"/>
                <w:color w:val="000000"/>
              </w:rPr>
              <w:t>20</w:t>
            </w:r>
            <w:r>
              <w:rPr>
                <w:rFonts w:hint="eastAsia"/>
                <w:color w:val="000000"/>
              </w:rPr>
              <w:t>天），二年内设备运行正常</w:t>
            </w:r>
            <w:r>
              <w:rPr>
                <w:rFonts w:hint="eastAsia"/>
                <w:color w:val="000000"/>
              </w:rPr>
              <w:t>。</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16</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16</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成本</w:t>
            </w:r>
          </w:p>
          <w:p w:rsidR="00BA4337" w:rsidRDefault="00941B21">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96"/>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效益</w:t>
            </w:r>
          </w:p>
          <w:p w:rsidR="00BA4337" w:rsidRDefault="00941B21">
            <w:pPr>
              <w:jc w:val="center"/>
              <w:rPr>
                <w:color w:val="000000"/>
              </w:rPr>
            </w:pPr>
            <w:r>
              <w:rPr>
                <w:rFonts w:hint="eastAsia"/>
                <w:color w:val="000000"/>
              </w:rPr>
              <w:t>指标</w:t>
            </w:r>
          </w:p>
          <w:p w:rsidR="00BA4337" w:rsidRDefault="00BA4337">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8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2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62"/>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社会效益指</w:t>
            </w:r>
            <w:r>
              <w:rPr>
                <w:rFonts w:hint="eastAsia"/>
                <w:color w:val="000000"/>
              </w:rPr>
              <w:t>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更换后有效保</w:t>
            </w:r>
            <w:r>
              <w:rPr>
                <w:rFonts w:hint="eastAsia"/>
                <w:color w:val="000000"/>
              </w:rPr>
              <w:lastRenderedPageBreak/>
              <w:t>证有火情时，人员疏散，减少人员伤亡。</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lastRenderedPageBreak/>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4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安装完成后，提升消防安全保障。文明施工，不影响正常工作，保证服务对</w:t>
            </w:r>
            <w:r>
              <w:rPr>
                <w:rFonts w:hint="eastAsia"/>
                <w:color w:val="000000"/>
              </w:rPr>
              <w:lastRenderedPageBreak/>
              <w:t>象满意。</w:t>
            </w: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lastRenderedPageBreak/>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15</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15</w:t>
            </w: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kern w:val="0"/>
                <w:szCs w:val="21"/>
              </w:rPr>
              <w:t>指标</w:t>
            </w:r>
            <w:r>
              <w:rPr>
                <w:rFonts w:ascii="宋体" w:hAnsi="宋体" w:cs="宋体" w:hint="eastAsia"/>
                <w:color w:val="000000"/>
                <w:kern w:val="0"/>
                <w:szCs w:val="21"/>
              </w:rPr>
              <w:t>3</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79"/>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生态效益指</w:t>
            </w:r>
            <w:r>
              <w:rPr>
                <w:rFonts w:hint="eastAsia"/>
                <w:color w:val="000000"/>
              </w:rPr>
              <w:t>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8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37"/>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5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71"/>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5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95"/>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1</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0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szCs w:val="21"/>
              </w:rPr>
              <w:t>指标</w:t>
            </w:r>
            <w:r>
              <w:rPr>
                <w:rFonts w:ascii="宋体" w:hAnsi="宋体" w:cs="宋体" w:hint="eastAsia"/>
                <w:color w:val="000000"/>
                <w:szCs w:val="21"/>
              </w:rPr>
              <w:t>2</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344"/>
          <w:jc w:val="center"/>
        </w:trPr>
        <w:tc>
          <w:tcPr>
            <w:tcW w:w="379" w:type="dxa"/>
            <w:vMerge/>
            <w:tcBorders>
              <w:top w:val="single" w:sz="4" w:space="0" w:color="auto"/>
              <w:left w:val="single" w:sz="4" w:space="0" w:color="auto"/>
              <w:bottom w:val="single" w:sz="4" w:space="0" w:color="auto"/>
              <w:right w:val="single" w:sz="4" w:space="0" w:color="auto"/>
            </w:tcBorders>
            <w:vAlign w:val="center"/>
          </w:tcPr>
          <w:p w:rsidR="00BA4337" w:rsidRDefault="00BA4337">
            <w:pPr>
              <w:rPr>
                <w:color w:val="000000"/>
              </w:rPr>
            </w:pPr>
          </w:p>
        </w:tc>
        <w:tc>
          <w:tcPr>
            <w:tcW w:w="4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84"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spacing w:line="240" w:lineRule="exact"/>
              <w:jc w:val="center"/>
              <w:rPr>
                <w:color w:val="000000"/>
              </w:rPr>
            </w:pPr>
            <w:r>
              <w:rPr>
                <w:rFonts w:ascii="宋体" w:hAnsi="宋体" w:cs="宋体" w:hint="eastAsia"/>
                <w:color w:val="000000"/>
                <w:kern w:val="0"/>
                <w:szCs w:val="21"/>
              </w:rPr>
              <w:t>……</w:t>
            </w:r>
          </w:p>
        </w:tc>
        <w:tc>
          <w:tcPr>
            <w:tcW w:w="7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r>
      <w:tr w:rsidR="00BA4337">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BA4337" w:rsidRDefault="00941B21">
            <w:pPr>
              <w:jc w:val="center"/>
              <w:rPr>
                <w:color w:val="000000"/>
              </w:rPr>
            </w:pPr>
            <w:r>
              <w:rPr>
                <w:rFonts w:hint="eastAsia"/>
                <w:color w:val="000000"/>
              </w:rPr>
              <w:t>产出、效益、满意度指标自评得分小计</w:t>
            </w:r>
          </w:p>
          <w:p w:rsidR="00BA4337" w:rsidRDefault="00941B21">
            <w:pPr>
              <w:jc w:val="center"/>
              <w:rPr>
                <w:color w:val="000000"/>
              </w:rPr>
            </w:pPr>
            <w:r>
              <w:rPr>
                <w:rFonts w:hint="eastAsia"/>
                <w:color w:val="000000"/>
              </w:rPr>
              <w:t>（</w:t>
            </w:r>
            <w:r>
              <w:rPr>
                <w:rFonts w:hint="eastAsia"/>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80</w:t>
            </w: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预算执行率得分</w:t>
            </w:r>
          </w:p>
          <w:p w:rsidR="00BA4337" w:rsidRDefault="00941B21">
            <w:pPr>
              <w:jc w:val="center"/>
              <w:rPr>
                <w:color w:val="000000"/>
              </w:rPr>
            </w:pPr>
            <w:r>
              <w:rPr>
                <w:rFonts w:hint="eastAsia"/>
                <w:color w:val="000000"/>
              </w:rPr>
              <w:t>（</w:t>
            </w:r>
            <w:r>
              <w:rPr>
                <w:rFonts w:hint="eastAsia"/>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10</w:t>
            </w:r>
          </w:p>
        </w:tc>
      </w:tr>
      <w:tr w:rsidR="00BA4337">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tcPr>
          <w:p w:rsidR="00BA4337" w:rsidRDefault="00941B21">
            <w:pPr>
              <w:jc w:val="center"/>
              <w:rPr>
                <w:color w:val="000000"/>
              </w:rPr>
            </w:pPr>
            <w:r>
              <w:rPr>
                <w:rFonts w:hint="eastAsia"/>
                <w:color w:val="000000"/>
              </w:rPr>
              <w:t>绩效自评总得分（</w:t>
            </w:r>
            <w:r>
              <w:rPr>
                <w:rFonts w:hint="eastAsia"/>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90</w:t>
            </w:r>
          </w:p>
        </w:tc>
      </w:tr>
      <w:tr w:rsidR="00BA4337">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hint="eastAsia"/>
                <w:color w:val="000000"/>
              </w:rPr>
              <w:t>请在此处简要说明各级审计和财政监督检查中发现的问题及其所涉及的金额，如没有请填无。</w:t>
            </w:r>
          </w:p>
        </w:tc>
      </w:tr>
      <w:tr w:rsidR="00BA4337">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结果应用建议</w:t>
            </w:r>
          </w:p>
          <w:p w:rsidR="00BA4337" w:rsidRDefault="00941B21">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ascii="宋体" w:hAnsi="宋体" w:cs="宋体" w:hint="eastAsia"/>
                <w:color w:val="000000"/>
                <w:szCs w:val="21"/>
              </w:rPr>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ascii="宋体" w:hAnsi="宋体" w:cs="宋体" w:hint="eastAsia"/>
                <w:color w:val="000000"/>
                <w:szCs w:val="21"/>
              </w:rPr>
              <w:t>具体建议内容</w:t>
            </w:r>
          </w:p>
        </w:tc>
      </w:tr>
      <w:tr w:rsidR="00BA4337">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r>
      <w:tr w:rsidR="00BA4337">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widowControl/>
              <w:jc w:val="center"/>
              <w:textAlignment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r>
      <w:tr w:rsidR="00BA4337">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r>
      <w:tr w:rsidR="00BA4337">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r>
      <w:tr w:rsidR="00BA4337">
        <w:trPr>
          <w:trHeight w:val="586"/>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r>
      <w:tr w:rsidR="00BA4337">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center"/>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rPr>
                <w:color w:val="000000"/>
              </w:rPr>
            </w:pPr>
          </w:p>
        </w:tc>
      </w:tr>
      <w:tr w:rsidR="00BA4337">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主管</w:t>
            </w:r>
          </w:p>
          <w:p w:rsidR="00BA4337" w:rsidRDefault="00941B2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BA4337" w:rsidRDefault="00941B2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意见</w:t>
            </w:r>
          </w:p>
          <w:p w:rsidR="00BA4337" w:rsidRDefault="00941B21">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w:t>
            </w:r>
            <w:r>
              <w:rPr>
                <w:rFonts w:ascii="宋体" w:hAnsi="宋体" w:cs="宋体" w:hint="eastAsia"/>
                <w:color w:val="000000"/>
                <w:kern w:val="0"/>
                <w:szCs w:val="21"/>
              </w:rPr>
              <w:lastRenderedPageBreak/>
              <w:t>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ascii="宋体" w:hAnsi="宋体" w:cs="宋体" w:hint="eastAsia"/>
                <w:color w:val="000000"/>
                <w:szCs w:val="21"/>
              </w:rPr>
              <w:lastRenderedPageBreak/>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941B21">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BA4337" w:rsidRDefault="00BA4337">
            <w:pPr>
              <w:widowControl/>
              <w:jc w:val="left"/>
              <w:textAlignment w:val="top"/>
              <w:rPr>
                <w:rFonts w:ascii="宋体" w:hAnsi="宋体" w:cs="宋体"/>
                <w:color w:val="000000"/>
                <w:kern w:val="0"/>
                <w:szCs w:val="21"/>
              </w:rPr>
            </w:pPr>
          </w:p>
          <w:p w:rsidR="00BA4337" w:rsidRDefault="00BA4337">
            <w:pPr>
              <w:rPr>
                <w:rFonts w:ascii="宋体" w:hAnsi="宋体" w:cs="宋体"/>
                <w:color w:val="000000"/>
                <w:kern w:val="0"/>
                <w:szCs w:val="21"/>
              </w:rPr>
            </w:pPr>
          </w:p>
          <w:p w:rsidR="00BA4337" w:rsidRDefault="00BA4337">
            <w:pPr>
              <w:rPr>
                <w:rFonts w:ascii="宋体" w:hAnsi="宋体" w:cs="宋体"/>
                <w:color w:val="000000"/>
                <w:kern w:val="0"/>
                <w:szCs w:val="21"/>
              </w:rPr>
            </w:pPr>
          </w:p>
          <w:p w:rsidR="00BA4337" w:rsidRDefault="00BA4337">
            <w:pPr>
              <w:rPr>
                <w:rFonts w:ascii="宋体" w:hAnsi="宋体" w:cs="宋体"/>
                <w:color w:val="000000"/>
                <w:kern w:val="0"/>
                <w:szCs w:val="21"/>
              </w:rPr>
            </w:pPr>
          </w:p>
          <w:p w:rsidR="00BA4337" w:rsidRDefault="00BA4337">
            <w:pPr>
              <w:rPr>
                <w:rFonts w:ascii="宋体" w:hAnsi="宋体" w:cs="宋体"/>
                <w:color w:val="000000"/>
                <w:kern w:val="0"/>
                <w:szCs w:val="21"/>
              </w:rPr>
            </w:pPr>
          </w:p>
          <w:p w:rsidR="00BA4337" w:rsidRDefault="00941B21">
            <w:pPr>
              <w:rPr>
                <w:color w:val="000000"/>
              </w:rPr>
            </w:pPr>
            <w:r>
              <w:rPr>
                <w:rFonts w:ascii="宋体" w:hAnsi="宋体" w:cs="宋体" w:hint="eastAsia"/>
                <w:color w:val="000000"/>
                <w:kern w:val="0"/>
                <w:szCs w:val="21"/>
              </w:rPr>
              <w:lastRenderedPageBreak/>
              <w:b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主管部门公章</w:t>
            </w:r>
            <w:r>
              <w:rPr>
                <w:rFonts w:ascii="宋体" w:hAnsi="宋体" w:cs="宋体" w:hint="eastAsia"/>
                <w:color w:val="000000"/>
                <w:kern w:val="0"/>
                <w:szCs w:val="21"/>
              </w:rPr>
              <w:t xml:space="preserve">                                                                                                                          </w:t>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BA4337">
        <w:trPr>
          <w:trHeight w:val="43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widowControl/>
              <w:jc w:val="center"/>
              <w:textAlignment w:val="cente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BA4337">
            <w:pPr>
              <w:rPr>
                <w:color w:val="000000"/>
              </w:rPr>
            </w:pPr>
          </w:p>
        </w:tc>
      </w:tr>
      <w:tr w:rsidR="00BA4337">
        <w:trPr>
          <w:trHeight w:val="41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left"/>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BA4337">
            <w:pPr>
              <w:jc w:val="left"/>
              <w:rPr>
                <w:rFonts w:ascii="宋体" w:hAnsi="宋体" w:cs="宋体"/>
                <w:color w:val="000000"/>
                <w:szCs w:val="21"/>
              </w:rPr>
            </w:pPr>
          </w:p>
        </w:tc>
      </w:tr>
      <w:tr w:rsidR="00BA4337">
        <w:trPr>
          <w:trHeight w:val="382"/>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jc w:val="left"/>
              <w:rPr>
                <w:rFonts w:ascii="宋体" w:hAnsi="宋体" w:cs="宋体"/>
                <w:color w:val="000000"/>
                <w:szCs w:val="21"/>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BA4337">
            <w:pPr>
              <w:jc w:val="left"/>
              <w:rPr>
                <w:rFonts w:ascii="宋体" w:hAnsi="宋体" w:cs="宋体"/>
                <w:color w:val="000000"/>
                <w:szCs w:val="21"/>
              </w:rPr>
            </w:pPr>
          </w:p>
        </w:tc>
      </w:tr>
      <w:tr w:rsidR="00BA4337">
        <w:trPr>
          <w:trHeight w:val="398"/>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□规范财政资金管理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BA4337">
            <w:pPr>
              <w:rPr>
                <w:color w:val="000000"/>
              </w:rPr>
            </w:pPr>
          </w:p>
        </w:tc>
      </w:tr>
      <w:tr w:rsidR="00BA4337">
        <w:trPr>
          <w:trHeight w:val="364"/>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BA4337">
            <w:pPr>
              <w:rPr>
                <w:color w:val="000000"/>
              </w:rPr>
            </w:pPr>
          </w:p>
        </w:tc>
      </w:tr>
      <w:tr w:rsidR="00BA4337">
        <w:trPr>
          <w:trHeight w:val="387"/>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BA4337">
            <w:pPr>
              <w:rPr>
                <w:color w:val="000000"/>
              </w:rPr>
            </w:pPr>
          </w:p>
        </w:tc>
      </w:tr>
      <w:tr w:rsidR="00BA4337">
        <w:trPr>
          <w:trHeight w:val="38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BA4337">
            <w:pPr>
              <w:rPr>
                <w:color w:val="000000"/>
              </w:rPr>
            </w:pPr>
          </w:p>
        </w:tc>
      </w:tr>
      <w:tr w:rsidR="00BA4337">
        <w:trPr>
          <w:trHeight w:val="751"/>
          <w:jc w:val="center"/>
        </w:trPr>
        <w:tc>
          <w:tcPr>
            <w:tcW w:w="779"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□其他意见</w:t>
            </w:r>
          </w:p>
        </w:tc>
        <w:tc>
          <w:tcPr>
            <w:tcW w:w="3997" w:type="dxa"/>
            <w:gridSpan w:val="11"/>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BA4337">
            <w:pPr>
              <w:rPr>
                <w:color w:val="000000"/>
              </w:rPr>
            </w:pPr>
          </w:p>
        </w:tc>
      </w:tr>
      <w:tr w:rsidR="00BA4337">
        <w:trPr>
          <w:trHeight w:val="41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财政</w:t>
            </w:r>
          </w:p>
          <w:p w:rsidR="00BA4337" w:rsidRDefault="00941B2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BA4337" w:rsidRDefault="00941B21">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A4337" w:rsidRDefault="00941B21">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A4337" w:rsidRDefault="00941B21">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BA4337" w:rsidRDefault="00BA4337">
            <w:pPr>
              <w:widowControl/>
              <w:jc w:val="left"/>
              <w:textAlignment w:val="top"/>
              <w:rPr>
                <w:rFonts w:ascii="宋体" w:hAnsi="宋体" w:cs="宋体"/>
                <w:color w:val="000000"/>
                <w:kern w:val="0"/>
                <w:szCs w:val="21"/>
              </w:rPr>
            </w:pPr>
          </w:p>
          <w:p w:rsidR="00BA4337" w:rsidRDefault="00BA4337">
            <w:pPr>
              <w:widowControl/>
              <w:jc w:val="left"/>
              <w:textAlignment w:val="top"/>
              <w:rPr>
                <w:rFonts w:ascii="宋体" w:hAnsi="宋体" w:cs="宋体"/>
                <w:color w:val="000000"/>
                <w:kern w:val="0"/>
                <w:szCs w:val="21"/>
              </w:rPr>
            </w:pPr>
          </w:p>
          <w:p w:rsidR="00BA4337" w:rsidRDefault="00941B21">
            <w:pPr>
              <w:widowControl/>
              <w:jc w:val="left"/>
              <w:textAlignment w:val="top"/>
              <w:rPr>
                <w:color w:val="000000"/>
              </w:rPr>
            </w:pP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业务处室公章</w:t>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BA4337">
        <w:trPr>
          <w:trHeight w:val="361"/>
          <w:jc w:val="center"/>
        </w:trPr>
        <w:tc>
          <w:tcPr>
            <w:tcW w:w="779" w:type="dxa"/>
            <w:gridSpan w:val="2"/>
            <w:vMerge/>
            <w:tcBorders>
              <w:top w:val="single" w:sz="4" w:space="0" w:color="auto"/>
              <w:left w:val="single" w:sz="4" w:space="0" w:color="auto"/>
              <w:right w:val="single" w:sz="4" w:space="0" w:color="000000"/>
            </w:tcBorders>
            <w:tcMar>
              <w:top w:w="15" w:type="dxa"/>
              <w:left w:w="15" w:type="dxa"/>
              <w:bottom w:w="0" w:type="dxa"/>
              <w:right w:w="15" w:type="dxa"/>
            </w:tcMar>
            <w:vAlign w:val="center"/>
          </w:tcPr>
          <w:p w:rsidR="00BA4337" w:rsidRDefault="00BA4337">
            <w:pPr>
              <w:widowControl/>
              <w:jc w:val="center"/>
              <w:textAlignment w:val="cente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□建议继续全额安排</w:t>
            </w:r>
          </w:p>
        </w:tc>
        <w:tc>
          <w:tcPr>
            <w:tcW w:w="3997" w:type="dxa"/>
            <w:gridSpan w:val="11"/>
            <w:vMerge/>
            <w:tcBorders>
              <w:top w:val="single" w:sz="4" w:space="0" w:color="auto"/>
              <w:left w:val="nil"/>
              <w:right w:val="single" w:sz="4" w:space="0" w:color="auto"/>
            </w:tcBorders>
            <w:tcMar>
              <w:top w:w="15" w:type="dxa"/>
              <w:left w:w="15" w:type="dxa"/>
              <w:bottom w:w="0" w:type="dxa"/>
              <w:right w:w="15" w:type="dxa"/>
            </w:tcMar>
          </w:tcPr>
          <w:p w:rsidR="00BA4337" w:rsidRDefault="00BA4337">
            <w:pPr>
              <w:ind w:firstLineChars="1600" w:firstLine="3360"/>
              <w:rPr>
                <w:color w:val="000000"/>
              </w:rPr>
            </w:pPr>
          </w:p>
        </w:tc>
      </w:tr>
      <w:tr w:rsidR="00BA4337">
        <w:trPr>
          <w:trHeight w:val="370"/>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A4337" w:rsidRDefault="00BA4337">
            <w:pPr>
              <w:jc w:val="left"/>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A4337" w:rsidRDefault="00941B21">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3997" w:type="dxa"/>
            <w:gridSpan w:val="11"/>
            <w:vMerge/>
            <w:tcBorders>
              <w:left w:val="nil"/>
              <w:right w:val="single" w:sz="4" w:space="0" w:color="auto"/>
            </w:tcBorders>
            <w:tcMar>
              <w:top w:w="15" w:type="dxa"/>
              <w:left w:w="15" w:type="dxa"/>
              <w:bottom w:w="0" w:type="dxa"/>
              <w:right w:w="15" w:type="dxa"/>
            </w:tcMar>
          </w:tcPr>
          <w:p w:rsidR="00BA4337" w:rsidRDefault="00BA4337">
            <w:pPr>
              <w:jc w:val="left"/>
              <w:rPr>
                <w:rFonts w:ascii="宋体" w:hAnsi="宋体" w:cs="宋体"/>
                <w:color w:val="000000"/>
                <w:szCs w:val="21"/>
              </w:rPr>
            </w:pPr>
          </w:p>
        </w:tc>
      </w:tr>
      <w:tr w:rsidR="00BA4337">
        <w:trPr>
          <w:trHeight w:val="354"/>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A4337" w:rsidRDefault="00BA4337">
            <w:pPr>
              <w:jc w:val="left"/>
              <w:rPr>
                <w:rFonts w:ascii="宋体" w:hAnsi="宋体" w:cs="宋体"/>
                <w:color w:val="000000"/>
                <w:szCs w:val="21"/>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A4337" w:rsidRDefault="00941B21">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3997" w:type="dxa"/>
            <w:gridSpan w:val="11"/>
            <w:vMerge/>
            <w:tcBorders>
              <w:left w:val="nil"/>
              <w:right w:val="single" w:sz="4" w:space="0" w:color="auto"/>
            </w:tcBorders>
            <w:tcMar>
              <w:top w:w="15" w:type="dxa"/>
              <w:left w:w="15" w:type="dxa"/>
              <w:bottom w:w="0" w:type="dxa"/>
              <w:right w:w="15" w:type="dxa"/>
            </w:tcMar>
          </w:tcPr>
          <w:p w:rsidR="00BA4337" w:rsidRDefault="00BA4337">
            <w:pPr>
              <w:jc w:val="left"/>
              <w:rPr>
                <w:rFonts w:ascii="宋体" w:hAnsi="宋体" w:cs="宋体"/>
                <w:color w:val="000000"/>
                <w:szCs w:val="21"/>
              </w:rPr>
            </w:pPr>
          </w:p>
        </w:tc>
      </w:tr>
      <w:tr w:rsidR="00BA4337">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□规范财政资金管理</w:t>
            </w:r>
          </w:p>
        </w:tc>
        <w:tc>
          <w:tcPr>
            <w:tcW w:w="3997" w:type="dxa"/>
            <w:gridSpan w:val="11"/>
            <w:vMerge/>
            <w:tcBorders>
              <w:left w:val="nil"/>
              <w:right w:val="single" w:sz="4" w:space="0" w:color="auto"/>
            </w:tcBorders>
            <w:tcMar>
              <w:top w:w="15" w:type="dxa"/>
              <w:left w:w="15" w:type="dxa"/>
              <w:bottom w:w="0" w:type="dxa"/>
              <w:right w:w="15" w:type="dxa"/>
            </w:tcMar>
          </w:tcPr>
          <w:p w:rsidR="00BA4337" w:rsidRDefault="00BA4337">
            <w:pPr>
              <w:ind w:firstLineChars="1600" w:firstLine="3360"/>
              <w:rPr>
                <w:color w:val="000000"/>
              </w:rPr>
            </w:pPr>
          </w:p>
        </w:tc>
      </w:tr>
      <w:tr w:rsidR="00BA4337">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3997" w:type="dxa"/>
            <w:gridSpan w:val="11"/>
            <w:vMerge/>
            <w:tcBorders>
              <w:left w:val="nil"/>
              <w:right w:val="single" w:sz="4" w:space="0" w:color="auto"/>
            </w:tcBorders>
            <w:tcMar>
              <w:top w:w="15" w:type="dxa"/>
              <w:left w:w="15" w:type="dxa"/>
              <w:bottom w:w="0" w:type="dxa"/>
              <w:right w:w="15" w:type="dxa"/>
            </w:tcMar>
          </w:tcPr>
          <w:p w:rsidR="00BA4337" w:rsidRDefault="00BA4337">
            <w:pPr>
              <w:ind w:firstLineChars="1600" w:firstLine="3360"/>
              <w:rPr>
                <w:color w:val="000000"/>
              </w:rPr>
            </w:pPr>
          </w:p>
        </w:tc>
      </w:tr>
      <w:tr w:rsidR="00BA4337">
        <w:trPr>
          <w:trHeight w:val="398"/>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3997" w:type="dxa"/>
            <w:gridSpan w:val="11"/>
            <w:vMerge/>
            <w:tcBorders>
              <w:left w:val="nil"/>
              <w:right w:val="single" w:sz="4" w:space="0" w:color="auto"/>
            </w:tcBorders>
            <w:tcMar>
              <w:top w:w="15" w:type="dxa"/>
              <w:left w:w="15" w:type="dxa"/>
              <w:bottom w:w="0" w:type="dxa"/>
              <w:right w:w="15" w:type="dxa"/>
            </w:tcMar>
          </w:tcPr>
          <w:p w:rsidR="00BA4337" w:rsidRDefault="00BA4337">
            <w:pPr>
              <w:ind w:firstLineChars="1600" w:firstLine="3360"/>
              <w:rPr>
                <w:color w:val="000000"/>
              </w:rPr>
            </w:pPr>
          </w:p>
        </w:tc>
      </w:tr>
      <w:tr w:rsidR="00BA4337">
        <w:trPr>
          <w:trHeight w:val="415"/>
          <w:jc w:val="center"/>
        </w:trPr>
        <w:tc>
          <w:tcPr>
            <w:tcW w:w="779" w:type="dxa"/>
            <w:gridSpan w:val="2"/>
            <w:vMerge/>
            <w:tcBorders>
              <w:left w:val="single" w:sz="4" w:space="0" w:color="auto"/>
              <w:right w:val="single" w:sz="4" w:space="0" w:color="000000"/>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3997" w:type="dxa"/>
            <w:gridSpan w:val="11"/>
            <w:vMerge/>
            <w:tcBorders>
              <w:left w:val="nil"/>
              <w:right w:val="single" w:sz="4" w:space="0" w:color="auto"/>
            </w:tcBorders>
            <w:tcMar>
              <w:top w:w="15" w:type="dxa"/>
              <w:left w:w="15" w:type="dxa"/>
              <w:bottom w:w="0" w:type="dxa"/>
              <w:right w:w="15" w:type="dxa"/>
            </w:tcMar>
          </w:tcPr>
          <w:p w:rsidR="00BA4337" w:rsidRDefault="00BA4337">
            <w:pPr>
              <w:ind w:firstLineChars="1600" w:firstLine="3360"/>
              <w:rPr>
                <w:color w:val="000000"/>
              </w:rPr>
            </w:pPr>
          </w:p>
        </w:tc>
      </w:tr>
      <w:tr w:rsidR="00BA4337">
        <w:trPr>
          <w:trHeight w:val="455"/>
          <w:jc w:val="center"/>
        </w:trPr>
        <w:tc>
          <w:tcPr>
            <w:tcW w:w="779"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BA4337" w:rsidRDefault="00BA4337">
            <w:pPr>
              <w:widowControl/>
              <w:jc w:val="left"/>
              <w:textAlignment w:val="top"/>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A4337" w:rsidRDefault="00941B21">
            <w:pPr>
              <w:jc w:val="left"/>
              <w:rPr>
                <w:color w:val="000000"/>
              </w:rPr>
            </w:pPr>
            <w:r>
              <w:rPr>
                <w:rFonts w:ascii="宋体" w:hAnsi="宋体" w:cs="宋体" w:hint="eastAsia"/>
                <w:color w:val="000000"/>
                <w:szCs w:val="21"/>
              </w:rPr>
              <w:t>□其他意见</w:t>
            </w:r>
          </w:p>
        </w:tc>
        <w:tc>
          <w:tcPr>
            <w:tcW w:w="3997" w:type="dxa"/>
            <w:gridSpan w:val="11"/>
            <w:vMerge/>
            <w:tcBorders>
              <w:left w:val="nil"/>
              <w:bottom w:val="single" w:sz="4" w:space="0" w:color="000000"/>
              <w:right w:val="single" w:sz="4" w:space="0" w:color="auto"/>
            </w:tcBorders>
            <w:tcMar>
              <w:top w:w="15" w:type="dxa"/>
              <w:left w:w="15" w:type="dxa"/>
              <w:bottom w:w="0" w:type="dxa"/>
              <w:right w:w="15" w:type="dxa"/>
            </w:tcMar>
          </w:tcPr>
          <w:p w:rsidR="00BA4337" w:rsidRDefault="00BA4337">
            <w:pPr>
              <w:ind w:firstLineChars="1600" w:firstLine="3360"/>
              <w:rPr>
                <w:color w:val="000000"/>
              </w:rPr>
            </w:pPr>
          </w:p>
        </w:tc>
      </w:tr>
      <w:tr w:rsidR="00BA4337">
        <w:trPr>
          <w:trHeight w:val="914"/>
          <w:jc w:val="center"/>
        </w:trPr>
        <w:tc>
          <w:tcPr>
            <w:tcW w:w="9276" w:type="dxa"/>
            <w:gridSpan w:val="22"/>
            <w:tcMar>
              <w:top w:w="15" w:type="dxa"/>
              <w:left w:w="15" w:type="dxa"/>
              <w:bottom w:w="0" w:type="dxa"/>
              <w:right w:w="15" w:type="dxa"/>
            </w:tcMar>
          </w:tcPr>
          <w:p w:rsidR="00BA4337" w:rsidRDefault="00941B21">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注：</w:t>
            </w:r>
            <w:r>
              <w:rPr>
                <w:rFonts w:ascii="宋体" w:hAnsi="宋体" w:cs="宋体" w:hint="eastAsia"/>
                <w:color w:val="000000"/>
                <w:kern w:val="0"/>
                <w:sz w:val="18"/>
                <w:szCs w:val="18"/>
              </w:rPr>
              <w:t>1.</w:t>
            </w:r>
            <w:r>
              <w:rPr>
                <w:rFonts w:ascii="宋体" w:hAnsi="宋体" w:cs="宋体" w:hint="eastAsia"/>
                <w:color w:val="000000"/>
                <w:kern w:val="0"/>
                <w:sz w:val="18"/>
                <w:szCs w:val="18"/>
              </w:rPr>
              <w:t>项目预算金额以万元为单位</w:t>
            </w:r>
            <w:r>
              <w:rPr>
                <w:rFonts w:ascii="宋体" w:hAnsi="宋体" w:cs="宋体" w:hint="eastAsia"/>
                <w:color w:val="000000"/>
                <w:kern w:val="0"/>
                <w:sz w:val="18"/>
                <w:szCs w:val="18"/>
              </w:rPr>
              <w:t>,</w:t>
            </w:r>
            <w:r>
              <w:rPr>
                <w:rFonts w:ascii="宋体" w:hAnsi="宋体" w:cs="宋体" w:hint="eastAsia"/>
                <w:color w:val="000000"/>
                <w:kern w:val="0"/>
                <w:sz w:val="18"/>
                <w:szCs w:val="18"/>
              </w:rPr>
              <w:t>保留两位小数。</w:t>
            </w:r>
          </w:p>
          <w:p w:rsidR="00BA4337" w:rsidRDefault="00941B21">
            <w:pPr>
              <w:widowControl/>
              <w:jc w:val="left"/>
              <w:textAlignment w:val="center"/>
              <w:rPr>
                <w:color w:val="000000"/>
              </w:rPr>
            </w:pPr>
            <w:r>
              <w:rPr>
                <w:rFonts w:ascii="宋体" w:hAnsi="宋体" w:cs="宋体" w:hint="eastAsia"/>
                <w:color w:val="000000"/>
                <w:kern w:val="0"/>
                <w:sz w:val="18"/>
                <w:szCs w:val="18"/>
              </w:rPr>
              <w:t xml:space="preserve">    2.</w:t>
            </w:r>
            <w:r>
              <w:rPr>
                <w:rFonts w:ascii="宋体" w:hAnsi="宋体" w:cs="宋体" w:hint="eastAsia"/>
                <w:color w:val="000000"/>
                <w:kern w:val="0"/>
                <w:sz w:val="18"/>
                <w:szCs w:val="18"/>
              </w:rPr>
              <w:t>未完成原因中可以同时勾选多项原因，并在原因说明中逐项进行说明。</w:t>
            </w:r>
            <w:r>
              <w:rPr>
                <w:rFonts w:ascii="宋体" w:hAnsi="宋体" w:cs="宋体" w:hint="eastAsia"/>
                <w:color w:val="000000"/>
                <w:kern w:val="0"/>
                <w:sz w:val="18"/>
                <w:szCs w:val="18"/>
              </w:rPr>
              <w:br/>
              <w:t xml:space="preserve">   </w:t>
            </w:r>
          </w:p>
        </w:tc>
      </w:tr>
    </w:tbl>
    <w:p w:rsidR="00BA4337" w:rsidRDefault="00BA4337">
      <w:pPr>
        <w:spacing w:line="584" w:lineRule="exact"/>
        <w:rPr>
          <w:rFonts w:ascii="宋体" w:hAnsi="宋体" w:cs="宋体"/>
          <w:b/>
          <w:bCs/>
          <w:color w:val="000000"/>
          <w:sz w:val="44"/>
          <w:szCs w:val="44"/>
        </w:rPr>
      </w:pPr>
    </w:p>
    <w:p w:rsidR="00BA4337" w:rsidRDefault="00941B21">
      <w:pPr>
        <w:spacing w:line="584" w:lineRule="exact"/>
        <w:jc w:val="center"/>
        <w:rPr>
          <w:rFonts w:ascii="宋体" w:hAnsi="宋体" w:cs="宋体"/>
          <w:b/>
          <w:bCs/>
          <w:color w:val="000000"/>
          <w:sz w:val="44"/>
          <w:szCs w:val="44"/>
        </w:rPr>
      </w:pPr>
      <w:r>
        <w:rPr>
          <w:rFonts w:ascii="宋体" w:hAnsi="宋体" w:cs="宋体" w:hint="eastAsia"/>
          <w:b/>
          <w:bCs/>
          <w:color w:val="000000"/>
          <w:sz w:val="44"/>
          <w:szCs w:val="44"/>
        </w:rPr>
        <w:t>填报说明</w:t>
      </w:r>
    </w:p>
    <w:p w:rsidR="00BA4337" w:rsidRDefault="00BA4337">
      <w:pPr>
        <w:spacing w:line="600" w:lineRule="exact"/>
        <w:rPr>
          <w:rFonts w:ascii="黑体" w:eastAsia="黑体" w:hAnsi="黑体" w:cs="黑体"/>
          <w:bCs/>
          <w:color w:val="000000"/>
          <w:sz w:val="32"/>
          <w:szCs w:val="32"/>
        </w:rPr>
      </w:pPr>
    </w:p>
    <w:p w:rsidR="00BA4337" w:rsidRDefault="00941B21">
      <w:pPr>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一、指标解释</w:t>
      </w:r>
    </w:p>
    <w:p w:rsidR="00BA4337" w:rsidRDefault="00941B21">
      <w:pPr>
        <w:ind w:firstLineChars="200" w:firstLine="640"/>
        <w:rPr>
          <w:rFonts w:ascii="黑体" w:eastAsia="黑体" w:hAnsi="黑体" w:cs="黑体"/>
          <w:bCs/>
          <w:color w:val="000000"/>
          <w:sz w:val="32"/>
          <w:szCs w:val="32"/>
        </w:rPr>
      </w:pPr>
      <w:r>
        <w:rPr>
          <w:rFonts w:ascii="仿宋_GB2312" w:eastAsia="仿宋_GB2312" w:hAnsi="宋体" w:hint="eastAsia"/>
          <w:sz w:val="32"/>
          <w:szCs w:val="32"/>
        </w:rPr>
        <w:t>指标解释详见附件</w:t>
      </w:r>
      <w:r>
        <w:rPr>
          <w:rFonts w:ascii="仿宋_GB2312" w:eastAsia="仿宋_GB2312" w:hAnsi="宋体" w:hint="eastAsia"/>
          <w:sz w:val="32"/>
          <w:szCs w:val="32"/>
        </w:rPr>
        <w:t>2-3</w:t>
      </w:r>
      <w:r>
        <w:rPr>
          <w:rFonts w:ascii="仿宋_GB2312" w:eastAsia="仿宋_GB2312" w:hAnsi="仿宋_GB2312" w:cs="仿宋_GB2312" w:hint="eastAsia"/>
          <w:kern w:val="0"/>
          <w:sz w:val="32"/>
          <w:szCs w:val="32"/>
        </w:rPr>
        <w:t>省本级部门预算项目（政策）绩效目标申报表</w:t>
      </w:r>
      <w:r>
        <w:rPr>
          <w:rFonts w:ascii="仿宋_GB2312" w:eastAsia="仿宋_GB2312" w:hAnsi="宋体" w:hint="eastAsia"/>
          <w:sz w:val="32"/>
          <w:szCs w:val="32"/>
        </w:rPr>
        <w:t>填报说明。</w:t>
      </w:r>
    </w:p>
    <w:p w:rsidR="00BA4337" w:rsidRDefault="00941B21">
      <w:pPr>
        <w:ind w:firstLineChars="200" w:firstLine="640"/>
        <w:rPr>
          <w:rFonts w:ascii="黑体" w:eastAsia="黑体" w:hAnsi="黑体" w:cs="黑体"/>
          <w:bCs/>
          <w:sz w:val="32"/>
          <w:szCs w:val="32"/>
        </w:rPr>
      </w:pPr>
      <w:r>
        <w:rPr>
          <w:rFonts w:ascii="黑体" w:eastAsia="黑体" w:hAnsi="黑体" w:cs="黑体" w:hint="eastAsia"/>
          <w:bCs/>
          <w:color w:val="000000"/>
          <w:sz w:val="32"/>
          <w:szCs w:val="32"/>
        </w:rPr>
        <w:t>二、</w:t>
      </w:r>
      <w:r>
        <w:rPr>
          <w:rFonts w:ascii="黑体" w:eastAsia="黑体" w:hAnsi="黑体" w:cs="黑体" w:hint="eastAsia"/>
          <w:bCs/>
          <w:sz w:val="32"/>
          <w:szCs w:val="32"/>
        </w:rPr>
        <w:t>完成程度</w:t>
      </w:r>
    </w:p>
    <w:p w:rsidR="00BA4337" w:rsidRDefault="00941B21">
      <w:pPr>
        <w:ind w:firstLineChars="200" w:firstLine="640"/>
        <w:rPr>
          <w:rFonts w:ascii="仿宋_GB2312" w:eastAsia="仿宋_GB2312" w:hAnsi="宋体"/>
          <w:sz w:val="32"/>
          <w:szCs w:val="32"/>
        </w:rPr>
      </w:pPr>
      <w:r>
        <w:rPr>
          <w:rFonts w:ascii="仿宋_GB2312" w:eastAsia="仿宋_GB2312" w:hAnsi="宋体" w:hint="eastAsia"/>
          <w:sz w:val="32"/>
          <w:szCs w:val="32"/>
        </w:rPr>
        <w:t>依据项目（政策）的年度执行情况，对照预算批复，逐一填写各绩效指标实际完成程度。</w:t>
      </w:r>
    </w:p>
    <w:p w:rsidR="00BA4337" w:rsidRDefault="00941B21">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绩效指标中的定量指标，完成指标值的得满分。未完成的，按照完成值与指标值的比例计分。需对末级指标定量描述指标完成百分比，完成程度</w:t>
      </w:r>
      <w:r>
        <w:rPr>
          <w:rFonts w:ascii="仿宋_GB2312" w:eastAsia="仿宋_GB2312" w:hAnsi="宋体" w:hint="eastAsia"/>
          <w:sz w:val="32"/>
          <w:szCs w:val="32"/>
        </w:rPr>
        <w:t>=</w:t>
      </w:r>
      <w:r>
        <w:rPr>
          <w:rFonts w:ascii="仿宋_GB2312" w:eastAsia="仿宋_GB2312" w:hAnsi="宋体" w:hint="eastAsia"/>
          <w:sz w:val="32"/>
          <w:szCs w:val="32"/>
        </w:rPr>
        <w:t>全年实际完成值÷预算批</w:t>
      </w:r>
      <w:r>
        <w:rPr>
          <w:rFonts w:ascii="仿宋_GB2312" w:eastAsia="仿宋_GB2312" w:hAnsi="宋体" w:hint="eastAsia"/>
          <w:sz w:val="32"/>
          <w:szCs w:val="32"/>
        </w:rPr>
        <w:lastRenderedPageBreak/>
        <w:t>复值（也即年度指标值）</w:t>
      </w:r>
      <w:r>
        <w:rPr>
          <w:rFonts w:ascii="仿宋_GB2312" w:eastAsia="仿宋_GB2312" w:hAnsi="宋体"/>
          <w:sz w:val="32"/>
          <w:szCs w:val="32"/>
        </w:rPr>
        <w:t>×</w:t>
      </w:r>
      <w:r>
        <w:rPr>
          <w:rFonts w:ascii="仿宋_GB2312" w:eastAsia="仿宋_GB2312" w:hAnsi="宋体" w:hint="eastAsia"/>
          <w:sz w:val="32"/>
          <w:szCs w:val="32"/>
        </w:rPr>
        <w:t>100%</w:t>
      </w:r>
      <w:r>
        <w:rPr>
          <w:rFonts w:ascii="仿宋_GB2312" w:eastAsia="仿宋_GB2312" w:hAnsi="宋体" w:hint="eastAsia"/>
          <w:sz w:val="32"/>
          <w:szCs w:val="32"/>
        </w:rPr>
        <w:t>。</w:t>
      </w:r>
    </w:p>
    <w:p w:rsidR="00BA4337" w:rsidRDefault="00941B21">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绩效指标中的定性指标，完成指标值的得满分。未完成的，需对末级指标定性表述指标完成情况，分为“全部或基本达成预期指标</w:t>
      </w:r>
      <w:r>
        <w:rPr>
          <w:rFonts w:ascii="仿宋_GB2312" w:eastAsia="仿宋_GB2312" w:hAnsi="宋体" w:hint="eastAsia"/>
          <w:sz w:val="32"/>
          <w:szCs w:val="32"/>
        </w:rPr>
        <w:t>/</w:t>
      </w:r>
      <w:r>
        <w:rPr>
          <w:rFonts w:ascii="仿宋_GB2312" w:eastAsia="仿宋_GB2312" w:hAnsi="宋体" w:hint="eastAsia"/>
          <w:sz w:val="32"/>
          <w:szCs w:val="32"/>
        </w:rPr>
        <w:t>部分达成预期指标并具有一定效果</w:t>
      </w:r>
      <w:r>
        <w:rPr>
          <w:rFonts w:ascii="仿宋_GB2312" w:eastAsia="仿宋_GB2312" w:hAnsi="宋体" w:hint="eastAsia"/>
          <w:sz w:val="32"/>
          <w:szCs w:val="32"/>
        </w:rPr>
        <w:t>/</w:t>
      </w:r>
      <w:r>
        <w:rPr>
          <w:rFonts w:ascii="仿宋_GB2312" w:eastAsia="仿宋_GB2312" w:hAnsi="宋体" w:hint="eastAsia"/>
          <w:sz w:val="32"/>
          <w:szCs w:val="32"/>
        </w:rPr>
        <w:t>未达成预期指标且效果较差”三档，分别在</w:t>
      </w:r>
      <w:r>
        <w:rPr>
          <w:rFonts w:ascii="仿宋_GB2312" w:eastAsia="仿宋_GB2312" w:hAnsi="宋体" w:hint="eastAsia"/>
          <w:sz w:val="32"/>
          <w:szCs w:val="32"/>
        </w:rPr>
        <w:t>100%-80%</w:t>
      </w:r>
      <w:r>
        <w:rPr>
          <w:rFonts w:ascii="仿宋_GB2312" w:eastAsia="仿宋_GB2312" w:hAnsi="宋体" w:hint="eastAsia"/>
          <w:sz w:val="32"/>
          <w:szCs w:val="32"/>
        </w:rPr>
        <w:t>（含）、</w:t>
      </w:r>
      <w:r>
        <w:rPr>
          <w:rFonts w:ascii="仿宋_GB2312" w:eastAsia="仿宋_GB2312" w:hAnsi="宋体" w:hint="eastAsia"/>
          <w:sz w:val="32"/>
          <w:szCs w:val="32"/>
        </w:rPr>
        <w:t>80%-60%</w:t>
      </w:r>
      <w:r>
        <w:rPr>
          <w:rFonts w:ascii="仿宋_GB2312" w:eastAsia="仿宋_GB2312" w:hAnsi="宋体" w:hint="eastAsia"/>
          <w:sz w:val="32"/>
          <w:szCs w:val="32"/>
        </w:rPr>
        <w:t>（含）、</w:t>
      </w:r>
      <w:r>
        <w:rPr>
          <w:rFonts w:ascii="仿宋_GB2312" w:eastAsia="仿宋_GB2312" w:hAnsi="宋体" w:hint="eastAsia"/>
          <w:sz w:val="32"/>
          <w:szCs w:val="32"/>
        </w:rPr>
        <w:t>60-0%</w:t>
      </w:r>
      <w:r>
        <w:rPr>
          <w:rFonts w:ascii="仿宋_GB2312" w:eastAsia="仿宋_GB2312" w:hAnsi="宋体" w:hint="eastAsia"/>
          <w:sz w:val="32"/>
          <w:szCs w:val="32"/>
        </w:rPr>
        <w:t>的范围值内合理填写完成比例。如</w:t>
      </w:r>
      <w:r>
        <w:rPr>
          <w:rFonts w:ascii="仿宋_GB2312" w:eastAsia="仿宋_GB2312" w:hAnsi="宋体" w:hint="eastAsia"/>
          <w:sz w:val="32"/>
          <w:szCs w:val="32"/>
        </w:rPr>
        <w:t>XX</w:t>
      </w:r>
      <w:r>
        <w:rPr>
          <w:rFonts w:ascii="仿宋_GB2312" w:eastAsia="仿宋_GB2312" w:hAnsi="宋体" w:hint="eastAsia"/>
          <w:sz w:val="32"/>
          <w:szCs w:val="32"/>
        </w:rPr>
        <w:t>项目部分达成预期指标并具有一定效果，完成程</w:t>
      </w:r>
      <w:r>
        <w:rPr>
          <w:rFonts w:ascii="仿宋_GB2312" w:eastAsia="仿宋_GB2312" w:hAnsi="宋体" w:hint="eastAsia"/>
          <w:sz w:val="32"/>
          <w:szCs w:val="32"/>
        </w:rPr>
        <w:t>度为</w:t>
      </w:r>
      <w:r>
        <w:rPr>
          <w:rFonts w:ascii="仿宋_GB2312" w:eastAsia="仿宋_GB2312" w:hAnsi="宋体" w:hint="eastAsia"/>
          <w:sz w:val="32"/>
          <w:szCs w:val="32"/>
        </w:rPr>
        <w:t>70%</w:t>
      </w:r>
      <w:r>
        <w:rPr>
          <w:rFonts w:ascii="仿宋_GB2312" w:eastAsia="仿宋_GB2312" w:hAnsi="宋体" w:hint="eastAsia"/>
          <w:sz w:val="32"/>
          <w:szCs w:val="32"/>
        </w:rPr>
        <w:t>。</w:t>
      </w:r>
    </w:p>
    <w:p w:rsidR="00BA4337" w:rsidRDefault="00941B21">
      <w:pPr>
        <w:ind w:firstLineChars="200" w:firstLine="640"/>
        <w:rPr>
          <w:rFonts w:ascii="黑体" w:eastAsia="黑体" w:hAnsi="黑体" w:cs="黑体"/>
          <w:sz w:val="32"/>
          <w:szCs w:val="32"/>
        </w:rPr>
      </w:pPr>
      <w:r>
        <w:rPr>
          <w:rFonts w:ascii="黑体" w:eastAsia="黑体" w:hAnsi="黑体" w:cs="黑体" w:hint="eastAsia"/>
          <w:sz w:val="32"/>
          <w:szCs w:val="32"/>
        </w:rPr>
        <w:t>三、分值设置</w:t>
      </w:r>
    </w:p>
    <w:p w:rsidR="00BA4337" w:rsidRDefault="00941B21">
      <w:pPr>
        <w:ind w:firstLineChars="200" w:firstLine="640"/>
        <w:rPr>
          <w:rFonts w:ascii="仿宋_GB2312" w:eastAsia="仿宋_GB2312" w:hAnsi="宋体"/>
          <w:sz w:val="32"/>
          <w:szCs w:val="32"/>
        </w:rPr>
      </w:pPr>
      <w:r>
        <w:rPr>
          <w:rFonts w:ascii="仿宋_GB2312" w:eastAsia="仿宋_GB2312" w:hAnsi="宋体" w:hint="eastAsia"/>
          <w:sz w:val="32"/>
          <w:szCs w:val="32"/>
        </w:rPr>
        <w:t>自评得分实行百分制。原则上一级指标分值统一设置为：产出指标</w:t>
      </w:r>
      <w:r>
        <w:rPr>
          <w:rFonts w:ascii="仿宋_GB2312" w:eastAsia="仿宋_GB2312" w:hAnsi="宋体" w:hint="eastAsia"/>
          <w:sz w:val="32"/>
          <w:szCs w:val="32"/>
        </w:rPr>
        <w:t>50</w:t>
      </w:r>
      <w:r>
        <w:rPr>
          <w:rFonts w:ascii="仿宋_GB2312" w:eastAsia="仿宋_GB2312" w:hAnsi="宋体" w:hint="eastAsia"/>
          <w:sz w:val="32"/>
          <w:szCs w:val="32"/>
        </w:rPr>
        <w:t>分、效益指标</w:t>
      </w:r>
      <w:r>
        <w:rPr>
          <w:rFonts w:ascii="仿宋_GB2312" w:eastAsia="仿宋_GB2312" w:hAnsi="宋体" w:hint="eastAsia"/>
          <w:sz w:val="32"/>
          <w:szCs w:val="32"/>
        </w:rPr>
        <w:t>30</w:t>
      </w:r>
      <w:r>
        <w:rPr>
          <w:rFonts w:ascii="仿宋_GB2312" w:eastAsia="仿宋_GB2312" w:hAnsi="宋体" w:hint="eastAsia"/>
          <w:sz w:val="32"/>
          <w:szCs w:val="32"/>
        </w:rPr>
        <w:t>分、满意度指标</w:t>
      </w:r>
      <w:r>
        <w:rPr>
          <w:rFonts w:ascii="仿宋_GB2312" w:eastAsia="仿宋_GB2312" w:hAnsi="宋体" w:hint="eastAsia"/>
          <w:sz w:val="32"/>
          <w:szCs w:val="32"/>
        </w:rPr>
        <w:t>10</w:t>
      </w:r>
      <w:r>
        <w:rPr>
          <w:rFonts w:ascii="仿宋_GB2312" w:eastAsia="仿宋_GB2312" w:hAnsi="宋体" w:hint="eastAsia"/>
          <w:sz w:val="32"/>
          <w:szCs w:val="32"/>
        </w:rPr>
        <w:t>分、预算资金执行率</w:t>
      </w:r>
      <w:r>
        <w:rPr>
          <w:rFonts w:ascii="仿宋_GB2312" w:eastAsia="仿宋_GB2312" w:hAnsi="宋体" w:hint="eastAsia"/>
          <w:sz w:val="32"/>
          <w:szCs w:val="32"/>
        </w:rPr>
        <w:t>10</w:t>
      </w:r>
      <w:r>
        <w:rPr>
          <w:rFonts w:ascii="仿宋_GB2312" w:eastAsia="仿宋_GB2312" w:hAnsi="宋体" w:hint="eastAsia"/>
          <w:sz w:val="32"/>
          <w:szCs w:val="32"/>
        </w:rPr>
        <w:t>分。如有特殊情况，除预算资金执行率外，其他指标权重可作适当调整，但总分应为</w:t>
      </w:r>
      <w:r>
        <w:rPr>
          <w:rFonts w:ascii="仿宋_GB2312" w:eastAsia="仿宋_GB2312" w:hAnsi="宋体" w:hint="eastAsia"/>
          <w:sz w:val="32"/>
          <w:szCs w:val="32"/>
        </w:rPr>
        <w:t>100</w:t>
      </w:r>
      <w:r>
        <w:rPr>
          <w:rFonts w:ascii="仿宋_GB2312" w:eastAsia="仿宋_GB2312" w:hAnsi="宋体" w:hint="eastAsia"/>
          <w:sz w:val="32"/>
          <w:szCs w:val="32"/>
        </w:rPr>
        <w:t>分。各项末级（三级）指标得分最高不能超过该指标分值上限。</w:t>
      </w:r>
    </w:p>
    <w:p w:rsidR="00BA4337" w:rsidRDefault="00941B21">
      <w:pPr>
        <w:ind w:firstLineChars="200" w:firstLine="640"/>
        <w:rPr>
          <w:rFonts w:ascii="仿宋_GB2312" w:eastAsia="仿宋_GB2312" w:hAnsi="宋体"/>
          <w:sz w:val="32"/>
          <w:szCs w:val="32"/>
        </w:rPr>
      </w:pPr>
      <w:r>
        <w:rPr>
          <w:rFonts w:ascii="仿宋_GB2312" w:eastAsia="仿宋_GB2312" w:hAnsi="宋体" w:hint="eastAsia"/>
          <w:sz w:val="32"/>
          <w:szCs w:val="32"/>
        </w:rPr>
        <w:t>每项三级指标分值</w:t>
      </w:r>
      <w:r>
        <w:rPr>
          <w:rFonts w:ascii="仿宋_GB2312" w:eastAsia="仿宋_GB2312" w:hAnsi="宋体" w:hint="eastAsia"/>
          <w:sz w:val="32"/>
          <w:szCs w:val="32"/>
        </w:rPr>
        <w:t>=</w:t>
      </w:r>
      <w:r>
        <w:rPr>
          <w:rFonts w:ascii="仿宋_GB2312" w:eastAsia="仿宋_GB2312" w:hAnsi="宋体" w:hint="eastAsia"/>
          <w:sz w:val="32"/>
          <w:szCs w:val="32"/>
        </w:rPr>
        <w:t>一级指标总分值÷一级指标下的三级指标项数。如不能整除，则可根据末级指标的实际情况对其分值进行调整取整数。如</w:t>
      </w:r>
      <w:r>
        <w:rPr>
          <w:rFonts w:ascii="仿宋_GB2312" w:eastAsia="仿宋_GB2312" w:hAnsi="宋体" w:hint="eastAsia"/>
          <w:sz w:val="32"/>
          <w:szCs w:val="32"/>
        </w:rPr>
        <w:t>XX</w:t>
      </w:r>
      <w:r>
        <w:rPr>
          <w:rFonts w:ascii="仿宋_GB2312" w:eastAsia="仿宋_GB2312" w:hAnsi="宋体" w:hint="eastAsia"/>
          <w:sz w:val="32"/>
          <w:szCs w:val="32"/>
        </w:rPr>
        <w:t>项目产出指标分值</w:t>
      </w:r>
      <w:r>
        <w:rPr>
          <w:rFonts w:ascii="仿宋_GB2312" w:eastAsia="仿宋_GB2312" w:hAnsi="宋体" w:hint="eastAsia"/>
          <w:sz w:val="32"/>
          <w:szCs w:val="32"/>
        </w:rPr>
        <w:t>50</w:t>
      </w:r>
      <w:r>
        <w:rPr>
          <w:rFonts w:ascii="仿宋_GB2312" w:eastAsia="仿宋_GB2312" w:hAnsi="宋体" w:hint="eastAsia"/>
          <w:sz w:val="32"/>
          <w:szCs w:val="32"/>
        </w:rPr>
        <w:t>分，具体细化为</w:t>
      </w:r>
      <w:r>
        <w:rPr>
          <w:rFonts w:ascii="仿宋_GB2312" w:eastAsia="仿宋_GB2312" w:hAnsi="宋体" w:hint="eastAsia"/>
          <w:sz w:val="32"/>
          <w:szCs w:val="32"/>
        </w:rPr>
        <w:t>7</w:t>
      </w:r>
      <w:r>
        <w:rPr>
          <w:rFonts w:ascii="仿宋_GB2312" w:eastAsia="仿宋_GB2312" w:hAnsi="宋体" w:hint="eastAsia"/>
          <w:sz w:val="32"/>
          <w:szCs w:val="32"/>
        </w:rPr>
        <w:t>项</w:t>
      </w:r>
      <w:r>
        <w:rPr>
          <w:rFonts w:ascii="仿宋_GB2312" w:eastAsia="仿宋_GB2312" w:hAnsi="宋体" w:hint="eastAsia"/>
          <w:sz w:val="32"/>
          <w:szCs w:val="32"/>
        </w:rPr>
        <w:t>3</w:t>
      </w:r>
      <w:r>
        <w:rPr>
          <w:rFonts w:ascii="仿宋_GB2312" w:eastAsia="仿宋_GB2312" w:hAnsi="宋体" w:hint="eastAsia"/>
          <w:sz w:val="32"/>
          <w:szCs w:val="32"/>
        </w:rPr>
        <w:t>级指标，则</w:t>
      </w:r>
      <w:r>
        <w:rPr>
          <w:rFonts w:ascii="仿宋_GB2312" w:eastAsia="仿宋_GB2312" w:hAnsi="宋体" w:hint="eastAsia"/>
          <w:sz w:val="32"/>
          <w:szCs w:val="32"/>
        </w:rPr>
        <w:t>1</w:t>
      </w:r>
      <w:r>
        <w:rPr>
          <w:rFonts w:ascii="仿宋_GB2312" w:eastAsia="仿宋_GB2312" w:hAnsi="宋体" w:hint="eastAsia"/>
          <w:sz w:val="32"/>
          <w:szCs w:val="32"/>
        </w:rPr>
        <w:t>项三级指标分值设置为</w:t>
      </w:r>
      <w:r>
        <w:rPr>
          <w:rFonts w:ascii="仿宋_GB2312" w:eastAsia="仿宋_GB2312" w:hAnsi="宋体" w:hint="eastAsia"/>
          <w:sz w:val="32"/>
          <w:szCs w:val="32"/>
        </w:rPr>
        <w:t>8</w:t>
      </w:r>
      <w:r>
        <w:rPr>
          <w:rFonts w:ascii="仿宋_GB2312" w:eastAsia="仿宋_GB2312" w:hAnsi="宋体" w:hint="eastAsia"/>
          <w:sz w:val="32"/>
          <w:szCs w:val="32"/>
        </w:rPr>
        <w:t>分，其余</w:t>
      </w:r>
      <w:r>
        <w:rPr>
          <w:rFonts w:ascii="仿宋_GB2312" w:eastAsia="仿宋_GB2312" w:hAnsi="宋体" w:hint="eastAsia"/>
          <w:sz w:val="32"/>
          <w:szCs w:val="32"/>
        </w:rPr>
        <w:t>6</w:t>
      </w:r>
      <w:r>
        <w:rPr>
          <w:rFonts w:ascii="仿宋_GB2312" w:eastAsia="仿宋_GB2312" w:hAnsi="宋体" w:hint="eastAsia"/>
          <w:sz w:val="32"/>
          <w:szCs w:val="32"/>
        </w:rPr>
        <w:t>项三级指标分值均</w:t>
      </w:r>
      <w:r>
        <w:rPr>
          <w:rFonts w:ascii="仿宋_GB2312" w:eastAsia="仿宋_GB2312" w:hAnsi="宋体" w:hint="eastAsia"/>
          <w:sz w:val="32"/>
          <w:szCs w:val="32"/>
        </w:rPr>
        <w:t>设置为</w:t>
      </w:r>
      <w:r>
        <w:rPr>
          <w:rFonts w:ascii="仿宋_GB2312" w:eastAsia="仿宋_GB2312" w:hAnsi="宋体" w:hint="eastAsia"/>
          <w:sz w:val="32"/>
          <w:szCs w:val="32"/>
        </w:rPr>
        <w:t>7</w:t>
      </w:r>
      <w:r>
        <w:rPr>
          <w:rFonts w:ascii="仿宋_GB2312" w:eastAsia="仿宋_GB2312" w:hAnsi="宋体" w:hint="eastAsia"/>
          <w:sz w:val="32"/>
          <w:szCs w:val="32"/>
        </w:rPr>
        <w:t>分。</w:t>
      </w:r>
    </w:p>
    <w:p w:rsidR="00BA4337" w:rsidRDefault="00941B21">
      <w:pPr>
        <w:ind w:firstLineChars="200" w:firstLine="640"/>
        <w:rPr>
          <w:rFonts w:ascii="黑体" w:eastAsia="黑体" w:hAnsi="黑体" w:cs="黑体"/>
          <w:sz w:val="32"/>
          <w:szCs w:val="32"/>
        </w:rPr>
      </w:pPr>
      <w:r>
        <w:rPr>
          <w:rFonts w:ascii="黑体" w:eastAsia="黑体" w:hAnsi="黑体" w:cs="黑体" w:hint="eastAsia"/>
          <w:sz w:val="32"/>
          <w:szCs w:val="32"/>
        </w:rPr>
        <w:t>四、得分计算</w:t>
      </w:r>
    </w:p>
    <w:p w:rsidR="00BA4337" w:rsidRDefault="00941B21">
      <w:pPr>
        <w:ind w:firstLineChars="200" w:firstLine="640"/>
        <w:rPr>
          <w:rFonts w:ascii="仿宋_GB2312" w:eastAsia="仿宋_GB2312" w:hAnsi="宋体"/>
          <w:sz w:val="32"/>
          <w:szCs w:val="32"/>
        </w:rPr>
      </w:pPr>
      <w:r>
        <w:rPr>
          <w:rFonts w:ascii="仿宋_GB2312" w:eastAsia="仿宋_GB2312" w:hAnsi="宋体" w:hint="eastAsia"/>
          <w:sz w:val="32"/>
          <w:szCs w:val="32"/>
        </w:rPr>
        <w:t>根据各绩效指标完成程度，按照评分规则，逐项填写绩效指标得分。</w:t>
      </w:r>
    </w:p>
    <w:p w:rsidR="00BA4337" w:rsidRDefault="00941B21">
      <w:pPr>
        <w:ind w:firstLineChars="200" w:firstLine="640"/>
        <w:rPr>
          <w:rFonts w:ascii="仿宋_GB2312" w:eastAsia="仿宋_GB2312" w:hAnsi="宋体"/>
          <w:sz w:val="32"/>
          <w:szCs w:val="32"/>
        </w:rPr>
      </w:pPr>
      <w:r>
        <w:rPr>
          <w:rFonts w:ascii="仿宋_GB2312" w:eastAsia="仿宋_GB2312" w:hAnsi="宋体" w:hint="eastAsia"/>
          <w:sz w:val="32"/>
          <w:szCs w:val="32"/>
        </w:rPr>
        <w:t>其中：指标得分</w:t>
      </w:r>
      <w:r>
        <w:rPr>
          <w:rFonts w:ascii="仿宋_GB2312" w:eastAsia="仿宋_GB2312" w:hAnsi="宋体" w:hint="eastAsia"/>
          <w:sz w:val="32"/>
          <w:szCs w:val="32"/>
        </w:rPr>
        <w:t>=</w:t>
      </w:r>
      <w:r>
        <w:rPr>
          <w:rFonts w:ascii="仿宋_GB2312" w:eastAsia="仿宋_GB2312" w:hAnsi="宋体" w:hint="eastAsia"/>
          <w:sz w:val="32"/>
          <w:szCs w:val="32"/>
        </w:rPr>
        <w:t>完成程度</w:t>
      </w:r>
      <w:r>
        <w:rPr>
          <w:rFonts w:ascii="仿宋_GB2312" w:eastAsia="仿宋_GB2312" w:hAnsi="宋体"/>
          <w:sz w:val="32"/>
          <w:szCs w:val="32"/>
        </w:rPr>
        <w:t>×</w:t>
      </w:r>
      <w:r>
        <w:rPr>
          <w:rFonts w:ascii="仿宋_GB2312" w:eastAsia="仿宋_GB2312" w:hAnsi="宋体" w:hint="eastAsia"/>
          <w:sz w:val="32"/>
          <w:szCs w:val="32"/>
        </w:rPr>
        <w:t>分值</w:t>
      </w:r>
    </w:p>
    <w:p w:rsidR="00BA4337" w:rsidRDefault="00941B21">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五、自评总分</w:t>
      </w:r>
    </w:p>
    <w:p w:rsidR="00BA4337" w:rsidRDefault="00941B21">
      <w:pPr>
        <w:ind w:firstLineChars="200" w:firstLine="640"/>
        <w:rPr>
          <w:rFonts w:ascii="仿宋_GB2312" w:eastAsia="仿宋_GB2312" w:hAnsi="宋体"/>
          <w:sz w:val="32"/>
          <w:szCs w:val="32"/>
        </w:rPr>
      </w:pPr>
      <w:r>
        <w:rPr>
          <w:rFonts w:ascii="仿宋_GB2312" w:eastAsia="仿宋_GB2312" w:hAnsi="宋体" w:hint="eastAsia"/>
          <w:sz w:val="32"/>
          <w:szCs w:val="32"/>
        </w:rPr>
        <w:t>对各项绩效指标得分进行加总，并加上预算执行率得分后，得出该项目（政策）绩效自评总分（不超过</w:t>
      </w:r>
      <w:r>
        <w:rPr>
          <w:rFonts w:ascii="仿宋_GB2312" w:eastAsia="仿宋_GB2312" w:hAnsi="宋体" w:hint="eastAsia"/>
          <w:sz w:val="32"/>
          <w:szCs w:val="32"/>
        </w:rPr>
        <w:t>100</w:t>
      </w:r>
      <w:r>
        <w:rPr>
          <w:rFonts w:ascii="仿宋_GB2312" w:eastAsia="仿宋_GB2312" w:hAnsi="宋体" w:hint="eastAsia"/>
          <w:sz w:val="32"/>
          <w:szCs w:val="32"/>
        </w:rPr>
        <w:t>分）。</w:t>
      </w:r>
    </w:p>
    <w:p w:rsidR="00BA4337" w:rsidRDefault="00BA4337">
      <w:pPr>
        <w:spacing w:line="520" w:lineRule="exact"/>
        <w:ind w:firstLineChars="200" w:firstLine="640"/>
        <w:rPr>
          <w:rFonts w:ascii="仿宋_GB2312" w:eastAsia="仿宋_GB2312" w:hAnsi="宋体"/>
          <w:sz w:val="32"/>
          <w:szCs w:val="32"/>
        </w:rPr>
      </w:pPr>
    </w:p>
    <w:p w:rsidR="00BA4337" w:rsidRDefault="00BA4337">
      <w:pPr>
        <w:spacing w:line="520" w:lineRule="exact"/>
        <w:ind w:firstLineChars="200" w:firstLine="640"/>
        <w:rPr>
          <w:rFonts w:ascii="仿宋_GB2312" w:eastAsia="仿宋_GB2312" w:hAnsi="宋体"/>
          <w:sz w:val="32"/>
          <w:szCs w:val="32"/>
        </w:rPr>
      </w:pPr>
    </w:p>
    <w:p w:rsidR="00BA4337" w:rsidRDefault="00BA4337">
      <w:pPr>
        <w:spacing w:line="520" w:lineRule="exact"/>
        <w:ind w:firstLineChars="200" w:firstLine="640"/>
        <w:rPr>
          <w:rFonts w:ascii="仿宋_GB2312" w:eastAsia="仿宋_GB2312" w:hAnsi="宋体"/>
          <w:sz w:val="32"/>
          <w:szCs w:val="32"/>
        </w:rPr>
      </w:pPr>
    </w:p>
    <w:p w:rsidR="00BA4337" w:rsidRDefault="00BA4337">
      <w:pPr>
        <w:spacing w:line="520" w:lineRule="exact"/>
        <w:ind w:firstLineChars="200" w:firstLine="640"/>
        <w:rPr>
          <w:rFonts w:ascii="仿宋_GB2312" w:eastAsia="仿宋_GB2312" w:hAnsi="宋体"/>
          <w:sz w:val="32"/>
          <w:szCs w:val="32"/>
        </w:rPr>
      </w:pPr>
    </w:p>
    <w:p w:rsidR="00BA4337" w:rsidRDefault="00BA4337">
      <w:pPr>
        <w:spacing w:line="520" w:lineRule="exact"/>
        <w:ind w:firstLineChars="200" w:firstLine="640"/>
        <w:rPr>
          <w:rFonts w:ascii="仿宋_GB2312" w:eastAsia="仿宋_GB2312" w:hAnsi="宋体"/>
          <w:sz w:val="32"/>
          <w:szCs w:val="32"/>
        </w:rPr>
      </w:pPr>
    </w:p>
    <w:p w:rsidR="00BA4337" w:rsidRDefault="00BA4337"/>
    <w:sectPr w:rsidR="00BA4337" w:rsidSect="00BA43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1488"/>
    <w:rsid w:val="EEFD6D67"/>
    <w:rsid w:val="F38BC4A4"/>
    <w:rsid w:val="FEB67A3E"/>
    <w:rsid w:val="FF7F3327"/>
    <w:rsid w:val="FFE7F58B"/>
    <w:rsid w:val="003B1488"/>
    <w:rsid w:val="003B755F"/>
    <w:rsid w:val="00941B21"/>
    <w:rsid w:val="00BA4337"/>
    <w:rsid w:val="1FCC52AB"/>
    <w:rsid w:val="2DD683D5"/>
    <w:rsid w:val="3DEF5881"/>
    <w:rsid w:val="49EFF457"/>
    <w:rsid w:val="5E3E2235"/>
    <w:rsid w:val="5F7FE3AF"/>
    <w:rsid w:val="5FDBAFA6"/>
    <w:rsid w:val="7BEF3F2D"/>
    <w:rsid w:val="7E797271"/>
    <w:rsid w:val="9BFFEBD6"/>
    <w:rsid w:val="AB3FEFFE"/>
    <w:rsid w:val="BD3F219B"/>
    <w:rsid w:val="BFABC96B"/>
    <w:rsid w:val="BFF9A635"/>
    <w:rsid w:val="DC3F21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3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582</Words>
  <Characters>3323</Characters>
  <Application>Microsoft Office Word</Application>
  <DocSecurity>0</DocSecurity>
  <Lines>27</Lines>
  <Paragraphs>7</Paragraphs>
  <ScaleCrop>false</ScaleCrop>
  <Company>Microsoft</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行政政法科-徐艳敏</dc:creator>
  <cp:lastModifiedBy>Administrator</cp:lastModifiedBy>
  <cp:revision>2</cp:revision>
  <dcterms:created xsi:type="dcterms:W3CDTF">2022-02-16T11:22:00Z</dcterms:created>
  <dcterms:modified xsi:type="dcterms:W3CDTF">2022-09-08T03:21:00Z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