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FC" w:rsidRDefault="00BA59FC" w:rsidP="00155528">
      <w:pPr>
        <w:widowControl/>
        <w:spacing w:before="195" w:line="600" w:lineRule="atLeast"/>
        <w:jc w:val="center"/>
        <w:outlineLvl w:val="1"/>
        <w:rPr>
          <w:rFonts w:ascii="微软雅黑" w:eastAsia="微软雅黑" w:hAnsi="微软雅黑" w:cs="宋体"/>
          <w:color w:val="333333"/>
          <w:kern w:val="0"/>
          <w:sz w:val="33"/>
          <w:szCs w:val="33"/>
        </w:rPr>
      </w:pPr>
      <w:r>
        <w:rPr>
          <w:rFonts w:ascii="微软雅黑" w:eastAsia="微软雅黑" w:hAnsi="微软雅黑" w:cs="宋体" w:hint="eastAsia"/>
          <w:color w:val="333333"/>
          <w:kern w:val="0"/>
          <w:sz w:val="33"/>
          <w:szCs w:val="33"/>
        </w:rPr>
        <w:t>抚顺市特殊教育学校</w:t>
      </w:r>
    </w:p>
    <w:p w:rsidR="00155528" w:rsidRPr="00BA59FC" w:rsidRDefault="00415D3F" w:rsidP="00BA59FC">
      <w:pPr>
        <w:widowControl/>
        <w:spacing w:before="195" w:line="600" w:lineRule="atLeast"/>
        <w:jc w:val="center"/>
        <w:outlineLvl w:val="1"/>
        <w:rPr>
          <w:rFonts w:ascii="微软雅黑" w:eastAsia="微软雅黑" w:hAnsi="微软雅黑" w:cs="宋体"/>
          <w:color w:val="333333"/>
          <w:kern w:val="0"/>
          <w:sz w:val="33"/>
          <w:szCs w:val="33"/>
        </w:rPr>
      </w:pPr>
      <w:r>
        <w:rPr>
          <w:rFonts w:ascii="微软雅黑" w:eastAsia="微软雅黑" w:hAnsi="微软雅黑" w:cs="宋体" w:hint="eastAsia"/>
          <w:color w:val="333333"/>
          <w:kern w:val="0"/>
          <w:sz w:val="33"/>
          <w:szCs w:val="33"/>
        </w:rPr>
        <w:t>2026</w:t>
      </w:r>
      <w:r w:rsidR="00155528" w:rsidRPr="00155528">
        <w:rPr>
          <w:rFonts w:ascii="微软雅黑" w:eastAsia="微软雅黑" w:hAnsi="微软雅黑" w:cs="宋体" w:hint="eastAsia"/>
          <w:color w:val="333333"/>
          <w:kern w:val="0"/>
          <w:sz w:val="33"/>
          <w:szCs w:val="33"/>
        </w:rPr>
        <w:t>年部门预算公开说明</w:t>
      </w:r>
    </w:p>
    <w:p w:rsidR="00155528" w:rsidRPr="00BA59FC" w:rsidRDefault="00155528" w:rsidP="00155528">
      <w:pPr>
        <w:widowControl/>
        <w:ind w:firstLine="480"/>
        <w:rPr>
          <w:rFonts w:ascii="宋体" w:eastAsia="宋体" w:hAnsi="宋体" w:cs="宋体"/>
          <w:b/>
          <w:color w:val="333333"/>
          <w:kern w:val="0"/>
          <w:szCs w:val="21"/>
        </w:rPr>
      </w:pPr>
      <w:r w:rsidRPr="00BA59FC">
        <w:rPr>
          <w:rFonts w:ascii="宋体" w:eastAsia="宋体" w:hAnsi="宋体" w:cs="宋体" w:hint="eastAsia"/>
          <w:b/>
          <w:color w:val="333333"/>
          <w:kern w:val="0"/>
          <w:szCs w:val="21"/>
        </w:rPr>
        <w:t xml:space="preserve">第一部分 </w:t>
      </w:r>
      <w:r w:rsidR="00BA59FC" w:rsidRPr="00BA59FC">
        <w:rPr>
          <w:rFonts w:ascii="宋体" w:eastAsia="宋体" w:hAnsi="宋体" w:cs="宋体" w:hint="eastAsia"/>
          <w:b/>
          <w:color w:val="333333"/>
          <w:kern w:val="0"/>
          <w:szCs w:val="21"/>
        </w:rPr>
        <w:t>部门</w:t>
      </w:r>
      <w:r w:rsidRPr="00BA59FC">
        <w:rPr>
          <w:rFonts w:ascii="宋体" w:eastAsia="宋体" w:hAnsi="宋体" w:cs="宋体" w:hint="eastAsia"/>
          <w:b/>
          <w:color w:val="333333"/>
          <w:kern w:val="0"/>
          <w:szCs w:val="21"/>
        </w:rPr>
        <w:t>概况</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一、部门主要职能</w:t>
      </w:r>
    </w:p>
    <w:p w:rsidR="00BA59FC"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二、部门预算单位构成</w:t>
      </w:r>
    </w:p>
    <w:p w:rsidR="00155528" w:rsidRPr="00BA59FC" w:rsidRDefault="00155528" w:rsidP="00155528">
      <w:pPr>
        <w:widowControl/>
        <w:ind w:firstLine="480"/>
        <w:rPr>
          <w:rFonts w:ascii="宋体" w:eastAsia="宋体" w:hAnsi="宋体" w:cs="宋体"/>
          <w:b/>
          <w:color w:val="333333"/>
          <w:kern w:val="0"/>
          <w:szCs w:val="21"/>
        </w:rPr>
      </w:pPr>
      <w:r w:rsidRPr="00BA59FC">
        <w:rPr>
          <w:rFonts w:ascii="宋体" w:eastAsia="宋体" w:hAnsi="宋体" w:cs="宋体" w:hint="eastAsia"/>
          <w:b/>
          <w:color w:val="333333"/>
          <w:kern w:val="0"/>
          <w:szCs w:val="21"/>
        </w:rPr>
        <w:t>第二部分</w:t>
      </w:r>
      <w:r w:rsidR="00415D3F">
        <w:rPr>
          <w:rFonts w:ascii="宋体" w:eastAsia="宋体" w:hAnsi="宋体" w:cs="宋体" w:hint="eastAsia"/>
          <w:b/>
          <w:color w:val="333333"/>
          <w:kern w:val="0"/>
          <w:szCs w:val="21"/>
        </w:rPr>
        <w:t>2026</w:t>
      </w:r>
      <w:r w:rsidRPr="00BA59FC">
        <w:rPr>
          <w:rFonts w:ascii="宋体" w:eastAsia="宋体" w:hAnsi="宋体" w:cs="宋体" w:hint="eastAsia"/>
          <w:b/>
          <w:color w:val="333333"/>
          <w:kern w:val="0"/>
          <w:szCs w:val="21"/>
        </w:rPr>
        <w:t>年部门预算表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一、</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w:t>
      </w:r>
      <w:r w:rsidR="00BA59FC">
        <w:rPr>
          <w:rFonts w:ascii="宋体" w:eastAsia="宋体" w:hAnsi="宋体" w:cs="宋体" w:hint="eastAsia"/>
          <w:color w:val="333333"/>
          <w:kern w:val="0"/>
          <w:szCs w:val="21"/>
        </w:rPr>
        <w:t>收支预算总表</w:t>
      </w:r>
    </w:p>
    <w:p w:rsidR="00BA59FC"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二、</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年收入预算总</w:t>
      </w:r>
      <w:r w:rsidR="00BA59FC" w:rsidRPr="00155528">
        <w:rPr>
          <w:rFonts w:ascii="宋体" w:eastAsia="宋体" w:hAnsi="宋体" w:cs="宋体" w:hint="eastAsia"/>
          <w:color w:val="333333"/>
          <w:kern w:val="0"/>
          <w:szCs w:val="21"/>
        </w:rPr>
        <w:t>表</w:t>
      </w:r>
    </w:p>
    <w:p w:rsidR="00155528"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三、</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年支出预算总</w:t>
      </w:r>
      <w:r w:rsidR="00BA59FC" w:rsidRPr="00155528">
        <w:rPr>
          <w:rFonts w:ascii="宋体" w:eastAsia="宋体" w:hAnsi="宋体" w:cs="宋体" w:hint="eastAsia"/>
          <w:color w:val="333333"/>
          <w:kern w:val="0"/>
          <w:szCs w:val="21"/>
        </w:rPr>
        <w:t>表</w:t>
      </w:r>
    </w:p>
    <w:p w:rsidR="00BA59FC"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四、</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年财政拨款收支预算总表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五、</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年一般公共预算支出表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六、</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年一般公共预算基本支出表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七、</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年一般公共预算“三公”经费支出表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八、</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年政府性基金预算支出表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九、</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年项目支出预算表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年支出功能分类预算表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十一、</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年支出经济分类预算表（政府预算）</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十二、</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年支出经济分类预算表（部门预算）</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十三、</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年债务支出预算表</w:t>
      </w:r>
    </w:p>
    <w:p w:rsidR="00155528" w:rsidRPr="00BA59FC"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十四、</w:t>
      </w:r>
      <w:r w:rsidR="00415D3F">
        <w:rPr>
          <w:rFonts w:ascii="宋体" w:eastAsia="宋体" w:hAnsi="宋体" w:cs="宋体" w:hint="eastAsia"/>
          <w:color w:val="333333"/>
          <w:kern w:val="0"/>
          <w:szCs w:val="21"/>
        </w:rPr>
        <w:t>2026</w:t>
      </w:r>
      <w:r w:rsidR="00BA59FC" w:rsidRPr="00155528">
        <w:rPr>
          <w:rFonts w:ascii="宋体" w:eastAsia="宋体" w:hAnsi="宋体" w:cs="宋体" w:hint="eastAsia"/>
          <w:color w:val="333333"/>
          <w:kern w:val="0"/>
          <w:szCs w:val="21"/>
        </w:rPr>
        <w:t>年部门政府采购支出预算表</w:t>
      </w:r>
    </w:p>
    <w:p w:rsidR="00BA59FC"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十五、</w:t>
      </w:r>
      <w:r w:rsidR="00415D3F">
        <w:rPr>
          <w:rFonts w:ascii="宋体" w:eastAsia="宋体" w:hAnsi="宋体" w:cs="宋体" w:hint="eastAsia"/>
          <w:color w:val="333333"/>
          <w:kern w:val="0"/>
          <w:szCs w:val="21"/>
        </w:rPr>
        <w:t>2026</w:t>
      </w:r>
      <w:r w:rsidR="00BA59FC" w:rsidRPr="00155528">
        <w:rPr>
          <w:rFonts w:ascii="宋体" w:eastAsia="宋体" w:hAnsi="宋体" w:cs="宋体" w:hint="eastAsia"/>
          <w:color w:val="333333"/>
          <w:kern w:val="0"/>
          <w:szCs w:val="21"/>
        </w:rPr>
        <w:t>年部门政府购买服务支出预算表</w:t>
      </w:r>
    </w:p>
    <w:p w:rsidR="00BA59FC"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十六、</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年部门（单位）整体绩效目标</w:t>
      </w:r>
      <w:r w:rsidR="00BA59FC" w:rsidRPr="00155528">
        <w:rPr>
          <w:rFonts w:ascii="宋体" w:eastAsia="宋体" w:hAnsi="宋体" w:cs="宋体" w:hint="eastAsia"/>
          <w:color w:val="333333"/>
          <w:kern w:val="0"/>
          <w:szCs w:val="21"/>
        </w:rPr>
        <w:t>表</w:t>
      </w:r>
    </w:p>
    <w:p w:rsidR="00155528" w:rsidRPr="00155528" w:rsidRDefault="00155528" w:rsidP="00BA59FC">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十七、</w:t>
      </w:r>
      <w:r w:rsidR="00415D3F">
        <w:rPr>
          <w:rFonts w:ascii="宋体" w:eastAsia="宋体" w:hAnsi="宋体" w:cs="宋体" w:hint="eastAsia"/>
          <w:color w:val="333333"/>
          <w:kern w:val="0"/>
          <w:szCs w:val="21"/>
        </w:rPr>
        <w:t>2026</w:t>
      </w:r>
      <w:r w:rsidR="00BA59FC">
        <w:rPr>
          <w:rFonts w:ascii="宋体" w:eastAsia="宋体" w:hAnsi="宋体" w:cs="宋体" w:hint="eastAsia"/>
          <w:color w:val="333333"/>
          <w:kern w:val="0"/>
          <w:szCs w:val="21"/>
        </w:rPr>
        <w:t>年部门预算项目（政策）绩效目标表</w:t>
      </w:r>
    </w:p>
    <w:p w:rsidR="00155528" w:rsidRPr="00BA59FC" w:rsidRDefault="00155528" w:rsidP="00155528">
      <w:pPr>
        <w:widowControl/>
        <w:ind w:firstLine="480"/>
        <w:rPr>
          <w:rFonts w:ascii="宋体" w:eastAsia="宋体" w:hAnsi="宋体" w:cs="宋体"/>
          <w:b/>
          <w:color w:val="333333"/>
          <w:kern w:val="0"/>
          <w:szCs w:val="21"/>
        </w:rPr>
      </w:pPr>
      <w:r w:rsidRPr="00BA59FC">
        <w:rPr>
          <w:rFonts w:ascii="宋体" w:eastAsia="宋体" w:hAnsi="宋体" w:cs="宋体" w:hint="eastAsia"/>
          <w:b/>
          <w:color w:val="333333"/>
          <w:kern w:val="0"/>
          <w:szCs w:val="21"/>
        </w:rPr>
        <w:t>第三部分</w:t>
      </w:r>
      <w:r w:rsidR="00BA59FC" w:rsidRPr="00BA59FC">
        <w:rPr>
          <w:rFonts w:ascii="宋体" w:eastAsia="宋体" w:hAnsi="宋体" w:cs="宋体" w:hint="eastAsia"/>
          <w:b/>
          <w:color w:val="333333"/>
          <w:kern w:val="0"/>
          <w:szCs w:val="21"/>
        </w:rPr>
        <w:t xml:space="preserve">  </w:t>
      </w:r>
      <w:r w:rsidR="00415D3F">
        <w:rPr>
          <w:rFonts w:ascii="宋体" w:eastAsia="宋体" w:hAnsi="宋体" w:cs="宋体" w:hint="eastAsia"/>
          <w:b/>
          <w:color w:val="333333"/>
          <w:kern w:val="0"/>
          <w:szCs w:val="21"/>
        </w:rPr>
        <w:t>2026</w:t>
      </w:r>
      <w:r w:rsidRPr="00BA59FC">
        <w:rPr>
          <w:rFonts w:ascii="宋体" w:eastAsia="宋体" w:hAnsi="宋体" w:cs="宋体" w:hint="eastAsia"/>
          <w:b/>
          <w:color w:val="333333"/>
          <w:kern w:val="0"/>
          <w:szCs w:val="21"/>
        </w:rPr>
        <w:t>年部门预算情况说明</w:t>
      </w:r>
    </w:p>
    <w:p w:rsidR="00155528" w:rsidRPr="00BA59FC" w:rsidRDefault="00155528" w:rsidP="00155528">
      <w:pPr>
        <w:widowControl/>
        <w:ind w:firstLine="480"/>
        <w:rPr>
          <w:rFonts w:ascii="宋体" w:eastAsia="宋体" w:hAnsi="宋体" w:cs="宋体"/>
          <w:b/>
          <w:color w:val="333333"/>
          <w:kern w:val="0"/>
          <w:szCs w:val="21"/>
        </w:rPr>
      </w:pPr>
      <w:r w:rsidRPr="00BA59FC">
        <w:rPr>
          <w:rFonts w:ascii="宋体" w:eastAsia="宋体" w:hAnsi="宋体" w:cs="宋体" w:hint="eastAsia"/>
          <w:b/>
          <w:color w:val="333333"/>
          <w:kern w:val="0"/>
          <w:szCs w:val="21"/>
        </w:rPr>
        <w:t>第四部分  名词解释</w:t>
      </w:r>
    </w:p>
    <w:p w:rsidR="00155528" w:rsidRPr="005F0EF5" w:rsidRDefault="00155528" w:rsidP="005F0EF5">
      <w:pPr>
        <w:widowControl/>
        <w:ind w:firstLine="480"/>
        <w:jc w:val="center"/>
        <w:rPr>
          <w:rFonts w:ascii="宋体" w:eastAsia="宋体" w:hAnsi="宋体" w:cs="宋体"/>
          <w:b/>
          <w:color w:val="333333"/>
          <w:kern w:val="0"/>
          <w:szCs w:val="21"/>
        </w:rPr>
      </w:pPr>
      <w:r w:rsidRPr="005F0EF5">
        <w:rPr>
          <w:rFonts w:ascii="宋体" w:eastAsia="宋体" w:hAnsi="宋体" w:cs="宋体" w:hint="eastAsia"/>
          <w:b/>
          <w:color w:val="333333"/>
          <w:kern w:val="0"/>
          <w:szCs w:val="21"/>
        </w:rPr>
        <w:t xml:space="preserve">第一部分 </w:t>
      </w:r>
      <w:r w:rsidR="00BA59FC" w:rsidRPr="005F0EF5">
        <w:rPr>
          <w:rFonts w:ascii="宋体" w:eastAsia="宋体" w:hAnsi="宋体" w:cs="宋体" w:hint="eastAsia"/>
          <w:b/>
          <w:color w:val="333333"/>
          <w:kern w:val="0"/>
          <w:szCs w:val="21"/>
        </w:rPr>
        <w:t>抚顺市特殊教育学校</w:t>
      </w:r>
      <w:r w:rsidRPr="005F0EF5">
        <w:rPr>
          <w:rFonts w:ascii="宋体" w:eastAsia="宋体" w:hAnsi="宋体" w:cs="宋体" w:hint="eastAsia"/>
          <w:b/>
          <w:color w:val="333333"/>
          <w:kern w:val="0"/>
          <w:szCs w:val="21"/>
        </w:rPr>
        <w:t>概况</w:t>
      </w:r>
    </w:p>
    <w:p w:rsidR="00155528" w:rsidRPr="005F0EF5" w:rsidRDefault="005F0EF5" w:rsidP="005F0EF5">
      <w:pPr>
        <w:pStyle w:val="a7"/>
        <w:widowControl/>
        <w:numPr>
          <w:ilvl w:val="0"/>
          <w:numId w:val="3"/>
        </w:numPr>
        <w:ind w:firstLineChars="0"/>
        <w:rPr>
          <w:rFonts w:ascii="宋体" w:eastAsia="宋体" w:hAnsi="宋体" w:cs="宋体"/>
          <w:b/>
          <w:color w:val="333333"/>
          <w:kern w:val="0"/>
          <w:szCs w:val="21"/>
        </w:rPr>
      </w:pPr>
      <w:r>
        <w:rPr>
          <w:rFonts w:ascii="宋体" w:eastAsia="宋体" w:hAnsi="宋体" w:cs="宋体" w:hint="eastAsia"/>
          <w:b/>
          <w:color w:val="333333"/>
          <w:kern w:val="0"/>
          <w:szCs w:val="21"/>
        </w:rPr>
        <w:t>部门主要职能</w:t>
      </w:r>
    </w:p>
    <w:p w:rsidR="009262FB" w:rsidRPr="009262FB" w:rsidRDefault="009262FB" w:rsidP="009262FB">
      <w:pPr>
        <w:pStyle w:val="a7"/>
        <w:widowControl/>
        <w:numPr>
          <w:ilvl w:val="0"/>
          <w:numId w:val="2"/>
        </w:numPr>
        <w:ind w:firstLineChars="0"/>
        <w:rPr>
          <w:rFonts w:ascii="宋体" w:eastAsia="宋体" w:hAnsi="宋体" w:cs="宋体"/>
          <w:color w:val="333333"/>
          <w:kern w:val="0"/>
          <w:szCs w:val="21"/>
        </w:rPr>
      </w:pPr>
      <w:r w:rsidRPr="009262FB">
        <w:rPr>
          <w:rFonts w:ascii="宋体" w:eastAsia="宋体" w:hAnsi="宋体" w:cs="宋体" w:hint="eastAsia"/>
          <w:color w:val="333333"/>
          <w:kern w:val="0"/>
          <w:szCs w:val="21"/>
        </w:rPr>
        <w:t>抚顺市特殊教育学校是抚顺市内唯一</w:t>
      </w:r>
      <w:proofErr w:type="gramStart"/>
      <w:r w:rsidRPr="009262FB">
        <w:rPr>
          <w:rFonts w:ascii="宋体" w:eastAsia="宋体" w:hAnsi="宋体" w:cs="宋体" w:hint="eastAsia"/>
          <w:color w:val="333333"/>
          <w:kern w:val="0"/>
          <w:szCs w:val="21"/>
        </w:rPr>
        <w:t>一</w:t>
      </w:r>
      <w:proofErr w:type="gramEnd"/>
      <w:r w:rsidRPr="009262FB">
        <w:rPr>
          <w:rFonts w:ascii="宋体" w:eastAsia="宋体" w:hAnsi="宋体" w:cs="宋体" w:hint="eastAsia"/>
          <w:color w:val="333333"/>
          <w:kern w:val="0"/>
          <w:szCs w:val="21"/>
        </w:rPr>
        <w:t>所集视力、听力、智力残疾为一体的辽宁省内较大的综合性特殊教育学校。涵盖学前教育、义务教育（小学至初中）及职业教育阶段。</w:t>
      </w:r>
    </w:p>
    <w:p w:rsidR="009262FB" w:rsidRDefault="009262FB" w:rsidP="009262FB">
      <w:pPr>
        <w:pStyle w:val="a7"/>
        <w:widowControl/>
        <w:numPr>
          <w:ilvl w:val="0"/>
          <w:numId w:val="2"/>
        </w:numPr>
        <w:ind w:firstLineChars="0"/>
        <w:rPr>
          <w:rFonts w:ascii="宋体" w:eastAsia="宋体" w:hAnsi="宋体" w:cs="宋体"/>
          <w:color w:val="333333"/>
          <w:kern w:val="0"/>
          <w:szCs w:val="21"/>
        </w:rPr>
      </w:pPr>
      <w:r>
        <w:rPr>
          <w:rFonts w:ascii="宋体" w:eastAsia="宋体" w:hAnsi="宋体" w:cs="宋体" w:hint="eastAsia"/>
          <w:color w:val="333333"/>
          <w:kern w:val="0"/>
          <w:szCs w:val="21"/>
        </w:rPr>
        <w:t>为每位学生制定针对性的教学方案，结合其生理、心理特点和发展需求。</w:t>
      </w:r>
    </w:p>
    <w:p w:rsidR="009262FB" w:rsidRDefault="009262FB" w:rsidP="009262FB">
      <w:pPr>
        <w:pStyle w:val="a7"/>
        <w:widowControl/>
        <w:numPr>
          <w:ilvl w:val="0"/>
          <w:numId w:val="2"/>
        </w:numPr>
        <w:ind w:firstLineChars="0"/>
        <w:rPr>
          <w:rFonts w:ascii="宋体" w:eastAsia="宋体" w:hAnsi="宋体" w:cs="宋体"/>
          <w:color w:val="333333"/>
          <w:kern w:val="0"/>
          <w:szCs w:val="21"/>
        </w:rPr>
      </w:pPr>
      <w:r>
        <w:rPr>
          <w:rFonts w:ascii="宋体" w:eastAsia="宋体" w:hAnsi="宋体" w:cs="宋体" w:hint="eastAsia"/>
          <w:color w:val="333333"/>
          <w:kern w:val="0"/>
          <w:szCs w:val="21"/>
        </w:rPr>
        <w:t>教授语文、数学等基础课程，根据学生能力调整教学目标和难度。注重日常生活技能（如穿衣、用餐、安全常识）和社交技能训练。</w:t>
      </w:r>
    </w:p>
    <w:p w:rsidR="009262FB" w:rsidRDefault="009262FB" w:rsidP="009262FB">
      <w:pPr>
        <w:pStyle w:val="a7"/>
        <w:widowControl/>
        <w:numPr>
          <w:ilvl w:val="0"/>
          <w:numId w:val="2"/>
        </w:numPr>
        <w:ind w:firstLineChars="0"/>
        <w:rPr>
          <w:rFonts w:ascii="宋体" w:eastAsia="宋体" w:hAnsi="宋体" w:cs="宋体"/>
          <w:color w:val="333333"/>
          <w:kern w:val="0"/>
          <w:szCs w:val="21"/>
        </w:rPr>
      </w:pPr>
      <w:r>
        <w:rPr>
          <w:rFonts w:ascii="宋体" w:eastAsia="宋体" w:hAnsi="宋体" w:cs="宋体" w:hint="eastAsia"/>
          <w:color w:val="333333"/>
          <w:kern w:val="0"/>
          <w:szCs w:val="21"/>
        </w:rPr>
        <w:t>组织社会实践，促进学生与社会互动，减少孤立感。通过培训、沟通协作等方式帮助家长掌握特殊教育方法，</w:t>
      </w:r>
      <w:proofErr w:type="gramStart"/>
      <w:r>
        <w:rPr>
          <w:rFonts w:ascii="宋体" w:eastAsia="宋体" w:hAnsi="宋体" w:cs="宋体" w:hint="eastAsia"/>
          <w:color w:val="333333"/>
          <w:kern w:val="0"/>
          <w:szCs w:val="21"/>
        </w:rPr>
        <w:t>形成家</w:t>
      </w:r>
      <w:proofErr w:type="gramEnd"/>
      <w:r>
        <w:rPr>
          <w:rFonts w:ascii="宋体" w:eastAsia="宋体" w:hAnsi="宋体" w:cs="宋体" w:hint="eastAsia"/>
          <w:color w:val="333333"/>
          <w:kern w:val="0"/>
          <w:szCs w:val="21"/>
        </w:rPr>
        <w:t>校共育机制。</w:t>
      </w:r>
    </w:p>
    <w:p w:rsidR="009262FB" w:rsidRDefault="009262FB" w:rsidP="009262FB">
      <w:pPr>
        <w:pStyle w:val="a7"/>
        <w:widowControl/>
        <w:numPr>
          <w:ilvl w:val="0"/>
          <w:numId w:val="2"/>
        </w:numPr>
        <w:ind w:firstLineChars="0"/>
        <w:rPr>
          <w:rFonts w:ascii="宋体" w:eastAsia="宋体" w:hAnsi="宋体" w:cs="宋体"/>
          <w:color w:val="333333"/>
          <w:kern w:val="0"/>
          <w:szCs w:val="21"/>
        </w:rPr>
      </w:pPr>
      <w:r>
        <w:rPr>
          <w:rFonts w:ascii="宋体" w:eastAsia="宋体" w:hAnsi="宋体" w:cs="宋体" w:hint="eastAsia"/>
          <w:color w:val="333333"/>
          <w:kern w:val="0"/>
          <w:szCs w:val="21"/>
        </w:rPr>
        <w:t>落实国家及地方特殊教育政策，保障残疾儿童受教育权利、推动教育公平。</w:t>
      </w:r>
    </w:p>
    <w:p w:rsidR="009262FB" w:rsidRPr="009262FB" w:rsidRDefault="009262FB" w:rsidP="009262FB">
      <w:pPr>
        <w:pStyle w:val="a7"/>
        <w:widowControl/>
        <w:numPr>
          <w:ilvl w:val="0"/>
          <w:numId w:val="2"/>
        </w:numPr>
        <w:ind w:firstLineChars="0"/>
        <w:rPr>
          <w:rFonts w:ascii="宋体" w:eastAsia="宋体" w:hAnsi="宋体" w:cs="宋体"/>
          <w:color w:val="333333"/>
          <w:kern w:val="0"/>
          <w:szCs w:val="21"/>
        </w:rPr>
      </w:pPr>
      <w:r>
        <w:rPr>
          <w:rFonts w:ascii="宋体" w:eastAsia="宋体" w:hAnsi="宋体" w:cs="宋体" w:hint="eastAsia"/>
          <w:color w:val="333333"/>
          <w:kern w:val="0"/>
          <w:szCs w:val="21"/>
        </w:rPr>
        <w:t>提升特教教师的专业能力，推广先进教学方法和康复技术。探索适合本地特殊需求学生的教育模式，参与特殊教育课题研究。</w:t>
      </w:r>
    </w:p>
    <w:p w:rsidR="00155528" w:rsidRPr="005F0EF5" w:rsidRDefault="00155528" w:rsidP="005F0EF5">
      <w:pPr>
        <w:widowControl/>
        <w:ind w:firstLineChars="424" w:firstLine="894"/>
        <w:rPr>
          <w:rFonts w:ascii="宋体" w:eastAsia="宋体" w:hAnsi="宋体" w:cs="宋体"/>
          <w:b/>
          <w:color w:val="333333"/>
          <w:kern w:val="0"/>
          <w:szCs w:val="21"/>
        </w:rPr>
      </w:pPr>
      <w:r w:rsidRPr="005F0EF5">
        <w:rPr>
          <w:rFonts w:ascii="宋体" w:eastAsia="宋体" w:hAnsi="宋体" w:cs="宋体" w:hint="eastAsia"/>
          <w:b/>
          <w:color w:val="333333"/>
          <w:kern w:val="0"/>
          <w:szCs w:val="21"/>
        </w:rPr>
        <w:t>二、部门预算单位构成</w:t>
      </w:r>
    </w:p>
    <w:p w:rsidR="00155528" w:rsidRPr="00155528" w:rsidRDefault="00155528" w:rsidP="005F0EF5">
      <w:pPr>
        <w:widowControl/>
        <w:ind w:firstLineChars="428" w:firstLine="899"/>
        <w:rPr>
          <w:rFonts w:ascii="宋体" w:eastAsia="宋体" w:hAnsi="宋体" w:cs="宋体"/>
          <w:color w:val="333333"/>
          <w:kern w:val="0"/>
          <w:szCs w:val="21"/>
        </w:rPr>
      </w:pPr>
      <w:r w:rsidRPr="00155528">
        <w:rPr>
          <w:rFonts w:ascii="宋体" w:eastAsia="宋体" w:hAnsi="宋体" w:cs="宋体" w:hint="eastAsia"/>
          <w:color w:val="333333"/>
          <w:kern w:val="0"/>
          <w:szCs w:val="21"/>
        </w:rPr>
        <w:t>抚顺市特殊教育学校</w:t>
      </w:r>
    </w:p>
    <w:p w:rsidR="00155528" w:rsidRPr="005F0EF5" w:rsidRDefault="00155528" w:rsidP="005F0EF5">
      <w:pPr>
        <w:widowControl/>
        <w:ind w:firstLineChars="200" w:firstLine="422"/>
        <w:jc w:val="center"/>
        <w:rPr>
          <w:rFonts w:ascii="宋体" w:eastAsia="宋体" w:hAnsi="宋体" w:cs="宋体"/>
          <w:b/>
          <w:color w:val="333333"/>
          <w:kern w:val="0"/>
          <w:szCs w:val="21"/>
        </w:rPr>
      </w:pPr>
      <w:r w:rsidRPr="005F0EF5">
        <w:rPr>
          <w:rFonts w:ascii="宋体" w:eastAsia="宋体" w:hAnsi="宋体" w:cs="宋体" w:hint="eastAsia"/>
          <w:b/>
          <w:color w:val="333333"/>
          <w:kern w:val="0"/>
          <w:szCs w:val="21"/>
        </w:rPr>
        <w:t>第二部分 部门预算公开表</w:t>
      </w:r>
    </w:p>
    <w:p w:rsidR="00155528" w:rsidRPr="00155528" w:rsidRDefault="00415D3F" w:rsidP="005F0EF5">
      <w:pPr>
        <w:widowControl/>
        <w:ind w:firstLineChars="250" w:firstLine="525"/>
        <w:rPr>
          <w:rFonts w:ascii="宋体" w:eastAsia="宋体" w:hAnsi="宋体" w:cs="宋体"/>
          <w:color w:val="333333"/>
          <w:kern w:val="0"/>
          <w:szCs w:val="21"/>
        </w:rPr>
      </w:pPr>
      <w:r>
        <w:rPr>
          <w:rFonts w:ascii="宋体" w:eastAsia="宋体" w:hAnsi="宋体" w:cs="宋体" w:hint="eastAsia"/>
          <w:color w:val="333333"/>
          <w:kern w:val="0"/>
          <w:szCs w:val="21"/>
        </w:rPr>
        <w:lastRenderedPageBreak/>
        <w:t>2026</w:t>
      </w:r>
      <w:r w:rsidR="005F0EF5">
        <w:rPr>
          <w:rFonts w:ascii="宋体" w:eastAsia="宋体" w:hAnsi="宋体" w:cs="宋体" w:hint="eastAsia"/>
          <w:color w:val="333333"/>
          <w:kern w:val="0"/>
          <w:szCs w:val="21"/>
        </w:rPr>
        <w:t>年单位预算公开表</w:t>
      </w:r>
    </w:p>
    <w:p w:rsidR="00155528" w:rsidRPr="005F0EF5" w:rsidRDefault="00155528" w:rsidP="005F0EF5">
      <w:pPr>
        <w:widowControl/>
        <w:ind w:firstLine="480"/>
        <w:jc w:val="center"/>
        <w:rPr>
          <w:rFonts w:ascii="宋体" w:eastAsia="宋体" w:hAnsi="宋体" w:cs="宋体"/>
          <w:b/>
          <w:color w:val="333333"/>
          <w:kern w:val="0"/>
          <w:szCs w:val="21"/>
        </w:rPr>
      </w:pPr>
      <w:r w:rsidRPr="005F0EF5">
        <w:rPr>
          <w:rFonts w:ascii="宋体" w:eastAsia="宋体" w:hAnsi="宋体" w:cs="宋体" w:hint="eastAsia"/>
          <w:b/>
          <w:color w:val="333333"/>
          <w:kern w:val="0"/>
          <w:szCs w:val="21"/>
        </w:rPr>
        <w:t>第三部分</w:t>
      </w:r>
      <w:r w:rsidR="005F0EF5" w:rsidRPr="005F0EF5">
        <w:rPr>
          <w:rFonts w:ascii="宋体" w:eastAsia="宋体" w:hAnsi="宋体" w:cs="宋体" w:hint="eastAsia"/>
          <w:b/>
          <w:color w:val="333333"/>
          <w:kern w:val="0"/>
          <w:szCs w:val="21"/>
        </w:rPr>
        <w:t> </w:t>
      </w:r>
      <w:r w:rsidR="00415D3F">
        <w:rPr>
          <w:rFonts w:ascii="宋体" w:eastAsia="宋体" w:hAnsi="宋体" w:cs="宋体" w:hint="eastAsia"/>
          <w:b/>
          <w:color w:val="333333"/>
          <w:kern w:val="0"/>
          <w:szCs w:val="21"/>
        </w:rPr>
        <w:t>2026</w:t>
      </w:r>
      <w:r w:rsidRPr="005F0EF5">
        <w:rPr>
          <w:rFonts w:ascii="宋体" w:eastAsia="宋体" w:hAnsi="宋体" w:cs="宋体" w:hint="eastAsia"/>
          <w:b/>
          <w:color w:val="333333"/>
          <w:kern w:val="0"/>
          <w:szCs w:val="21"/>
        </w:rPr>
        <w:t>年部门预算情况说明</w:t>
      </w:r>
    </w:p>
    <w:p w:rsidR="00155528" w:rsidRPr="005F0EF5" w:rsidRDefault="00155528" w:rsidP="00155528">
      <w:pPr>
        <w:widowControl/>
        <w:ind w:firstLine="480"/>
        <w:rPr>
          <w:rFonts w:ascii="宋体" w:eastAsia="宋体" w:hAnsi="宋体" w:cs="宋体"/>
          <w:b/>
          <w:color w:val="333333"/>
          <w:kern w:val="0"/>
          <w:szCs w:val="21"/>
        </w:rPr>
      </w:pPr>
      <w:r w:rsidRPr="005F0EF5">
        <w:rPr>
          <w:rFonts w:ascii="宋体" w:eastAsia="宋体" w:hAnsi="宋体" w:cs="宋体" w:hint="eastAsia"/>
          <w:b/>
          <w:color w:val="333333"/>
          <w:kern w:val="0"/>
          <w:szCs w:val="21"/>
        </w:rPr>
        <w:t>一、关于</w:t>
      </w:r>
      <w:r w:rsidR="00415D3F">
        <w:rPr>
          <w:rFonts w:ascii="宋体" w:eastAsia="宋体" w:hAnsi="宋体" w:cs="宋体" w:hint="eastAsia"/>
          <w:b/>
          <w:color w:val="333333"/>
          <w:kern w:val="0"/>
          <w:szCs w:val="21"/>
        </w:rPr>
        <w:t>2026</w:t>
      </w:r>
      <w:r w:rsidRPr="005F0EF5">
        <w:rPr>
          <w:rFonts w:ascii="宋体" w:eastAsia="宋体" w:hAnsi="宋体" w:cs="宋体" w:hint="eastAsia"/>
          <w:b/>
          <w:color w:val="333333"/>
          <w:kern w:val="0"/>
          <w:szCs w:val="21"/>
        </w:rPr>
        <w:t>年收支预算情况的总体说明</w:t>
      </w:r>
    </w:p>
    <w:p w:rsidR="00155528" w:rsidRPr="00155528" w:rsidRDefault="005F0EF5"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按照综合预算的原则，本</w:t>
      </w:r>
      <w:r w:rsidR="00155528" w:rsidRPr="00155528">
        <w:rPr>
          <w:rFonts w:ascii="宋体" w:eastAsia="宋体" w:hAnsi="宋体" w:cs="宋体" w:hint="eastAsia"/>
          <w:color w:val="333333"/>
          <w:kern w:val="0"/>
          <w:szCs w:val="21"/>
        </w:rPr>
        <w:t>单位所有收入和支出均纳入部门预算管理。收入包括：财政拨款收入(含上级提前告知转移支付资金)；支出包括：教育支出、社会保障和就业支出、卫生健康支出、住房保障支出等。</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本部门及所属单位</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 xml:space="preserve">年收支总预算 </w:t>
      </w:r>
      <w:r w:rsidR="009C02A8">
        <w:rPr>
          <w:rFonts w:ascii="宋体" w:eastAsia="宋体" w:hAnsi="宋体" w:cs="宋体" w:hint="eastAsia"/>
          <w:color w:val="333333"/>
          <w:kern w:val="0"/>
          <w:szCs w:val="21"/>
        </w:rPr>
        <w:t>1436.03</w:t>
      </w:r>
      <w:r w:rsidRPr="00155528">
        <w:rPr>
          <w:rFonts w:ascii="宋体" w:eastAsia="宋体" w:hAnsi="宋体" w:cs="宋体" w:hint="eastAsia"/>
          <w:color w:val="333333"/>
          <w:kern w:val="0"/>
          <w:szCs w:val="21"/>
        </w:rPr>
        <w:t>万元。</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收入预算增减情况：</w:t>
      </w:r>
    </w:p>
    <w:p w:rsidR="00155528" w:rsidRPr="00C3702A" w:rsidRDefault="00415D3F" w:rsidP="009C02A8">
      <w:pPr>
        <w:widowControl/>
        <w:ind w:firstLine="480"/>
        <w:rPr>
          <w:rFonts w:ascii="宋体" w:eastAsia="宋体" w:hAnsi="宋体" w:cs="宋体"/>
          <w:color w:val="000000" w:themeColor="text1"/>
          <w:kern w:val="0"/>
          <w:szCs w:val="21"/>
        </w:rPr>
      </w:pPr>
      <w:r>
        <w:rPr>
          <w:rFonts w:ascii="宋体" w:eastAsia="宋体" w:hAnsi="宋体" w:cs="宋体" w:hint="eastAsia"/>
          <w:color w:val="333333"/>
          <w:kern w:val="0"/>
          <w:szCs w:val="21"/>
        </w:rPr>
        <w:t>2026</w:t>
      </w:r>
      <w:r w:rsidR="00155528" w:rsidRPr="00155528">
        <w:rPr>
          <w:rFonts w:ascii="宋体" w:eastAsia="宋体" w:hAnsi="宋体" w:cs="宋体" w:hint="eastAsia"/>
          <w:color w:val="333333"/>
          <w:kern w:val="0"/>
          <w:szCs w:val="21"/>
        </w:rPr>
        <w:t>年，本部门及所属单位部门收入预算</w:t>
      </w:r>
      <w:r w:rsidR="009C02A8">
        <w:rPr>
          <w:rFonts w:ascii="宋体" w:eastAsia="宋体" w:hAnsi="宋体" w:cs="宋体" w:hint="eastAsia"/>
          <w:color w:val="333333"/>
          <w:kern w:val="0"/>
          <w:szCs w:val="21"/>
        </w:rPr>
        <w:t>1436.03</w:t>
      </w:r>
      <w:r w:rsidR="00155528" w:rsidRPr="00155528">
        <w:rPr>
          <w:rFonts w:ascii="宋体" w:eastAsia="宋体" w:hAnsi="宋体" w:cs="宋体" w:hint="eastAsia"/>
          <w:color w:val="333333"/>
          <w:kern w:val="0"/>
          <w:szCs w:val="21"/>
        </w:rPr>
        <w:t>万元，</w:t>
      </w:r>
      <w:r w:rsidR="009C02A8">
        <w:rPr>
          <w:rFonts w:ascii="宋体" w:eastAsia="宋体" w:hAnsi="宋体" w:cs="宋体" w:hint="eastAsia"/>
          <w:color w:val="000000" w:themeColor="text1"/>
          <w:kern w:val="0"/>
          <w:szCs w:val="21"/>
        </w:rPr>
        <w:t>比上年增加136.83万元，增加10.53</w:t>
      </w:r>
      <w:r w:rsidR="00155528" w:rsidRPr="00124486">
        <w:rPr>
          <w:rFonts w:ascii="宋体" w:eastAsia="宋体" w:hAnsi="宋体" w:cs="宋体" w:hint="eastAsia"/>
          <w:color w:val="000000" w:themeColor="text1"/>
          <w:kern w:val="0"/>
          <w:szCs w:val="21"/>
        </w:rPr>
        <w:t>%</w:t>
      </w:r>
      <w:r w:rsidR="009C02A8">
        <w:rPr>
          <w:rFonts w:ascii="宋体" w:eastAsia="宋体" w:hAnsi="宋体" w:cs="宋体" w:hint="eastAsia"/>
          <w:color w:val="000000" w:themeColor="text1"/>
          <w:kern w:val="0"/>
          <w:szCs w:val="21"/>
        </w:rPr>
        <w:t>，增加</w:t>
      </w:r>
      <w:r w:rsidR="00155528" w:rsidRPr="00124486">
        <w:rPr>
          <w:rFonts w:ascii="宋体" w:eastAsia="宋体" w:hAnsi="宋体" w:cs="宋体" w:hint="eastAsia"/>
          <w:color w:val="000000" w:themeColor="text1"/>
          <w:kern w:val="0"/>
          <w:szCs w:val="21"/>
        </w:rPr>
        <w:t>主要原因：</w:t>
      </w:r>
      <w:r w:rsidR="005D66BB">
        <w:rPr>
          <w:rFonts w:ascii="宋体" w:eastAsia="宋体" w:hAnsi="宋体" w:cs="宋体" w:hint="eastAsia"/>
          <w:color w:val="000000" w:themeColor="text1"/>
          <w:kern w:val="0"/>
          <w:szCs w:val="21"/>
        </w:rPr>
        <w:t>教育费附加</w:t>
      </w:r>
      <w:r w:rsidR="009C02A8">
        <w:rPr>
          <w:rFonts w:ascii="宋体" w:eastAsia="宋体" w:hAnsi="宋体" w:cs="宋体" w:hint="eastAsia"/>
          <w:color w:val="000000" w:themeColor="text1"/>
          <w:kern w:val="0"/>
          <w:szCs w:val="21"/>
        </w:rPr>
        <w:t>增加</w:t>
      </w:r>
      <w:r w:rsidR="00155528" w:rsidRPr="00155528">
        <w:rPr>
          <w:rFonts w:ascii="宋体" w:eastAsia="宋体" w:hAnsi="宋体" w:cs="宋体" w:hint="eastAsia"/>
          <w:color w:val="333333"/>
          <w:kern w:val="0"/>
          <w:szCs w:val="21"/>
        </w:rPr>
        <w:t>；</w:t>
      </w:r>
      <w:r w:rsidR="00155528" w:rsidRPr="00C3702A">
        <w:rPr>
          <w:rFonts w:ascii="宋体" w:eastAsia="宋体" w:hAnsi="宋体" w:cs="宋体" w:hint="eastAsia"/>
          <w:color w:val="000000" w:themeColor="text1"/>
          <w:kern w:val="0"/>
          <w:szCs w:val="21"/>
        </w:rPr>
        <w:t>按照资金来源划分，财政拨款收入(含上级提前告知转移支付资金) </w:t>
      </w:r>
      <w:r w:rsidR="009C02A8">
        <w:rPr>
          <w:rFonts w:ascii="宋体" w:eastAsia="宋体" w:hAnsi="宋体" w:cs="宋体" w:hint="eastAsia"/>
          <w:color w:val="000000" w:themeColor="text1"/>
          <w:kern w:val="0"/>
          <w:szCs w:val="21"/>
        </w:rPr>
        <w:t>1030.36万元，同比增加96.55</w:t>
      </w:r>
      <w:r w:rsidR="008601F1">
        <w:rPr>
          <w:rFonts w:ascii="宋体" w:eastAsia="宋体" w:hAnsi="宋体" w:cs="宋体" w:hint="eastAsia"/>
          <w:color w:val="000000" w:themeColor="text1"/>
          <w:kern w:val="0"/>
          <w:szCs w:val="21"/>
        </w:rPr>
        <w:t>万元，增加10.33</w:t>
      </w:r>
      <w:r w:rsidR="00155528" w:rsidRPr="00C3702A">
        <w:rPr>
          <w:rFonts w:ascii="宋体" w:eastAsia="宋体" w:hAnsi="宋体" w:cs="宋体" w:hint="eastAsia"/>
          <w:color w:val="000000" w:themeColor="text1"/>
          <w:kern w:val="0"/>
          <w:szCs w:val="21"/>
        </w:rPr>
        <w:t>%</w:t>
      </w:r>
      <w:r w:rsidR="008601F1">
        <w:rPr>
          <w:rFonts w:ascii="宋体" w:eastAsia="宋体" w:hAnsi="宋体" w:cs="宋体" w:hint="eastAsia"/>
          <w:color w:val="000000" w:themeColor="text1"/>
          <w:kern w:val="0"/>
          <w:szCs w:val="21"/>
        </w:rPr>
        <w:t>，增加主要原因：人员</w:t>
      </w:r>
      <w:r w:rsidR="00410A68">
        <w:rPr>
          <w:rFonts w:ascii="宋体" w:eastAsia="宋体" w:hAnsi="宋体" w:cs="宋体" w:hint="eastAsia"/>
          <w:color w:val="000000" w:themeColor="text1"/>
          <w:kern w:val="0"/>
          <w:szCs w:val="21"/>
        </w:rPr>
        <w:t>经费增加</w:t>
      </w:r>
      <w:r w:rsidR="00C3702A" w:rsidRPr="00C3702A">
        <w:rPr>
          <w:rFonts w:ascii="宋体" w:eastAsia="宋体" w:hAnsi="宋体" w:cs="宋体" w:hint="eastAsia"/>
          <w:color w:val="000000" w:themeColor="text1"/>
          <w:kern w:val="0"/>
          <w:szCs w:val="21"/>
        </w:rPr>
        <w:t>。</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支出预算增减情况：</w:t>
      </w:r>
    </w:p>
    <w:p w:rsidR="00155528" w:rsidRPr="00124486" w:rsidRDefault="00415D3F" w:rsidP="005D66BB">
      <w:pPr>
        <w:ind w:firstLineChars="200" w:firstLine="420"/>
        <w:rPr>
          <w:rFonts w:ascii="宋体" w:eastAsia="宋体" w:hAnsi="宋体" w:cs="宋体"/>
          <w:kern w:val="0"/>
          <w:sz w:val="20"/>
          <w:szCs w:val="20"/>
        </w:rPr>
      </w:pPr>
      <w:r>
        <w:rPr>
          <w:rFonts w:ascii="宋体" w:eastAsia="宋体" w:hAnsi="宋体" w:cs="宋体" w:hint="eastAsia"/>
          <w:color w:val="333333"/>
          <w:kern w:val="0"/>
          <w:szCs w:val="21"/>
        </w:rPr>
        <w:t>2026</w:t>
      </w:r>
      <w:r w:rsidR="00155528" w:rsidRPr="00155528">
        <w:rPr>
          <w:rFonts w:ascii="宋体" w:eastAsia="宋体" w:hAnsi="宋体" w:cs="宋体" w:hint="eastAsia"/>
          <w:color w:val="333333"/>
          <w:kern w:val="0"/>
          <w:szCs w:val="21"/>
        </w:rPr>
        <w:t>年，本部门及所属单位部门总体情况支出</w:t>
      </w:r>
      <w:r w:rsidR="005D66BB">
        <w:rPr>
          <w:rFonts w:ascii="宋体" w:eastAsia="宋体" w:hAnsi="宋体" w:cs="宋体" w:hint="eastAsia"/>
          <w:color w:val="333333"/>
          <w:kern w:val="0"/>
          <w:szCs w:val="21"/>
        </w:rPr>
        <w:t>1436.03</w:t>
      </w:r>
      <w:r w:rsidR="00155528" w:rsidRPr="00155528">
        <w:rPr>
          <w:rFonts w:ascii="宋体" w:eastAsia="宋体" w:hAnsi="宋体" w:cs="宋体" w:hint="eastAsia"/>
          <w:color w:val="333333"/>
          <w:kern w:val="0"/>
          <w:szCs w:val="21"/>
        </w:rPr>
        <w:t>万元，</w:t>
      </w:r>
      <w:r w:rsidR="005D66BB">
        <w:rPr>
          <w:rFonts w:ascii="宋体" w:eastAsia="宋体" w:hAnsi="宋体" w:cs="宋体" w:hint="eastAsia"/>
          <w:color w:val="000000" w:themeColor="text1"/>
          <w:kern w:val="0"/>
          <w:szCs w:val="21"/>
        </w:rPr>
        <w:t>比上年增加</w:t>
      </w:r>
      <w:r w:rsidR="00124486">
        <w:rPr>
          <w:rFonts w:ascii="宋体" w:eastAsia="宋体" w:hAnsi="宋体" w:cs="宋体" w:hint="eastAsia"/>
          <w:color w:val="000000" w:themeColor="text1"/>
          <w:kern w:val="0"/>
          <w:szCs w:val="21"/>
        </w:rPr>
        <w:t xml:space="preserve"> </w:t>
      </w:r>
      <w:r w:rsidR="005D66BB">
        <w:rPr>
          <w:rFonts w:ascii="宋体" w:eastAsia="宋体" w:hAnsi="宋体" w:cs="宋体" w:hint="eastAsia"/>
          <w:color w:val="000000" w:themeColor="text1"/>
          <w:kern w:val="0"/>
          <w:szCs w:val="21"/>
        </w:rPr>
        <w:t>96.55万元，增加10.33</w:t>
      </w:r>
      <w:r w:rsidR="00155528" w:rsidRPr="00124486">
        <w:rPr>
          <w:rFonts w:ascii="宋体" w:eastAsia="宋体" w:hAnsi="宋体" w:cs="宋体" w:hint="eastAsia"/>
          <w:color w:val="000000" w:themeColor="text1"/>
          <w:kern w:val="0"/>
          <w:szCs w:val="21"/>
        </w:rPr>
        <w:t xml:space="preserve"> %</w:t>
      </w:r>
      <w:r w:rsidR="005D66BB">
        <w:rPr>
          <w:rFonts w:ascii="宋体" w:eastAsia="宋体" w:hAnsi="宋体" w:cs="宋体" w:hint="eastAsia"/>
          <w:color w:val="000000" w:themeColor="text1"/>
          <w:kern w:val="0"/>
          <w:szCs w:val="21"/>
        </w:rPr>
        <w:t>，增加主要原因：教育费附加增加</w:t>
      </w:r>
      <w:r w:rsidR="00155528" w:rsidRPr="00124486">
        <w:rPr>
          <w:rFonts w:ascii="宋体" w:eastAsia="宋体" w:hAnsi="宋体" w:cs="宋体" w:hint="eastAsia"/>
          <w:color w:val="000000" w:themeColor="text1"/>
          <w:kern w:val="0"/>
          <w:szCs w:val="21"/>
        </w:rPr>
        <w:t>。其中：基本支出</w:t>
      </w:r>
      <w:r w:rsidR="001A1FBF">
        <w:rPr>
          <w:rFonts w:ascii="宋体" w:eastAsia="宋体" w:hAnsi="宋体" w:cs="宋体" w:hint="eastAsia"/>
          <w:color w:val="000000" w:themeColor="text1"/>
          <w:kern w:val="0"/>
          <w:szCs w:val="21"/>
        </w:rPr>
        <w:t>1</w:t>
      </w:r>
      <w:r w:rsidR="001A1FBF">
        <w:rPr>
          <w:rFonts w:ascii="宋体" w:eastAsia="宋体" w:hAnsi="宋体" w:cs="宋体" w:hint="eastAsia"/>
          <w:kern w:val="0"/>
          <w:sz w:val="20"/>
          <w:szCs w:val="20"/>
        </w:rPr>
        <w:t>423.31</w:t>
      </w:r>
      <w:r w:rsidR="00155528" w:rsidRPr="00124486">
        <w:rPr>
          <w:rFonts w:ascii="宋体" w:eastAsia="宋体" w:hAnsi="宋体" w:cs="宋体" w:hint="eastAsia"/>
          <w:color w:val="000000" w:themeColor="text1"/>
          <w:kern w:val="0"/>
          <w:szCs w:val="21"/>
        </w:rPr>
        <w:t>万元，比上年</w:t>
      </w:r>
      <w:r w:rsidR="005D66BB">
        <w:rPr>
          <w:rFonts w:ascii="宋体" w:eastAsia="宋体" w:hAnsi="宋体" w:cs="宋体" w:hint="eastAsia"/>
          <w:color w:val="000000" w:themeColor="text1"/>
          <w:kern w:val="0"/>
          <w:szCs w:val="21"/>
        </w:rPr>
        <w:t>增加</w:t>
      </w:r>
      <w:r w:rsidR="001A1FBF">
        <w:rPr>
          <w:rFonts w:ascii="宋体" w:eastAsia="宋体" w:hAnsi="宋体" w:cs="宋体" w:hint="eastAsia"/>
          <w:color w:val="000000" w:themeColor="text1"/>
          <w:kern w:val="0"/>
          <w:szCs w:val="21"/>
        </w:rPr>
        <w:t>133.25</w:t>
      </w:r>
      <w:r w:rsidR="005D66BB">
        <w:rPr>
          <w:rFonts w:ascii="宋体" w:eastAsia="宋体" w:hAnsi="宋体" w:cs="宋体" w:hint="eastAsia"/>
          <w:color w:val="333333"/>
          <w:kern w:val="0"/>
          <w:szCs w:val="21"/>
        </w:rPr>
        <w:t>万元，增加</w:t>
      </w:r>
      <w:r w:rsidR="001A1FBF">
        <w:rPr>
          <w:rFonts w:ascii="宋体" w:eastAsia="宋体" w:hAnsi="宋体" w:cs="宋体" w:hint="eastAsia"/>
          <w:color w:val="333333"/>
          <w:kern w:val="0"/>
          <w:szCs w:val="21"/>
        </w:rPr>
        <w:t>10.3</w:t>
      </w:r>
      <w:r w:rsidR="005D66BB">
        <w:rPr>
          <w:rFonts w:ascii="宋体" w:eastAsia="宋体" w:hAnsi="宋体" w:cs="宋体" w:hint="eastAsia"/>
          <w:color w:val="333333"/>
          <w:kern w:val="0"/>
          <w:szCs w:val="21"/>
        </w:rPr>
        <w:t>3</w:t>
      </w:r>
      <w:r w:rsidR="00155528" w:rsidRPr="00155528">
        <w:rPr>
          <w:rFonts w:ascii="宋体" w:eastAsia="宋体" w:hAnsi="宋体" w:cs="宋体" w:hint="eastAsia"/>
          <w:color w:val="333333"/>
          <w:kern w:val="0"/>
          <w:szCs w:val="21"/>
        </w:rPr>
        <w:t xml:space="preserve"> %</w:t>
      </w:r>
      <w:r w:rsidR="00C3702A">
        <w:rPr>
          <w:rFonts w:ascii="宋体" w:eastAsia="宋体" w:hAnsi="宋体" w:cs="宋体" w:hint="eastAsia"/>
          <w:color w:val="333333"/>
          <w:kern w:val="0"/>
          <w:szCs w:val="21"/>
        </w:rPr>
        <w:t>.（</w:t>
      </w:r>
      <w:r w:rsidR="005D66BB">
        <w:rPr>
          <w:rFonts w:ascii="宋体" w:eastAsia="宋体" w:hAnsi="宋体" w:cs="宋体" w:hint="eastAsia"/>
          <w:color w:val="333333"/>
          <w:kern w:val="0"/>
          <w:szCs w:val="21"/>
        </w:rPr>
        <w:t>基本支出增加主要原因：人员经费</w:t>
      </w:r>
      <w:r w:rsidR="00124486">
        <w:rPr>
          <w:rFonts w:ascii="宋体" w:eastAsia="宋体" w:hAnsi="宋体" w:cs="宋体" w:hint="eastAsia"/>
          <w:color w:val="333333"/>
          <w:kern w:val="0"/>
          <w:szCs w:val="21"/>
        </w:rPr>
        <w:t>。人员经费增加主要原因：工资增加</w:t>
      </w:r>
      <w:r w:rsidR="001A1FBF">
        <w:rPr>
          <w:rFonts w:ascii="宋体" w:eastAsia="宋体" w:hAnsi="宋体" w:cs="宋体" w:hint="eastAsia"/>
          <w:color w:val="333333"/>
          <w:kern w:val="0"/>
          <w:szCs w:val="21"/>
        </w:rPr>
        <w:t>，社会保障和就业支出增加34.44，增加21.11%，</w:t>
      </w:r>
      <w:r w:rsidR="00382C6D">
        <w:rPr>
          <w:rFonts w:ascii="宋体" w:eastAsia="宋体" w:hAnsi="宋体" w:cs="宋体" w:hint="eastAsia"/>
          <w:color w:val="333333"/>
          <w:kern w:val="0"/>
          <w:szCs w:val="21"/>
        </w:rPr>
        <w:t>卫生健康支出增加23.52万元，增加34.27%</w:t>
      </w:r>
      <w:r w:rsidR="00C3702A">
        <w:rPr>
          <w:rFonts w:ascii="宋体" w:eastAsia="宋体" w:hAnsi="宋体" w:cs="宋体"/>
          <w:color w:val="333333"/>
          <w:kern w:val="0"/>
          <w:szCs w:val="21"/>
        </w:rPr>
        <w:t>）</w:t>
      </w:r>
      <w:r w:rsidR="00124486">
        <w:rPr>
          <w:rFonts w:ascii="宋体" w:eastAsia="宋体" w:hAnsi="宋体" w:cs="宋体" w:hint="eastAsia"/>
          <w:color w:val="333333"/>
          <w:kern w:val="0"/>
          <w:szCs w:val="21"/>
        </w:rPr>
        <w:t>；项目支出</w:t>
      </w:r>
      <w:r w:rsidR="005D66BB">
        <w:rPr>
          <w:rFonts w:ascii="宋体" w:eastAsia="宋体" w:hAnsi="宋体" w:cs="宋体" w:hint="eastAsia"/>
          <w:color w:val="333333"/>
          <w:kern w:val="0"/>
          <w:szCs w:val="21"/>
        </w:rPr>
        <w:t>12.72万元比</w:t>
      </w:r>
      <w:r w:rsidR="004610CC">
        <w:rPr>
          <w:rFonts w:ascii="宋体" w:eastAsia="宋体" w:hAnsi="宋体" w:cs="宋体" w:hint="eastAsia"/>
          <w:color w:val="333333"/>
          <w:kern w:val="0"/>
          <w:szCs w:val="21"/>
        </w:rPr>
        <w:t>上年</w:t>
      </w:r>
      <w:r w:rsidR="005D66BB">
        <w:rPr>
          <w:rFonts w:ascii="宋体" w:eastAsia="宋体" w:hAnsi="宋体" w:cs="宋体" w:hint="eastAsia"/>
          <w:color w:val="333333"/>
          <w:kern w:val="0"/>
          <w:szCs w:val="21"/>
        </w:rPr>
        <w:t>增加3.58</w:t>
      </w:r>
      <w:r w:rsidR="00124486">
        <w:rPr>
          <w:rFonts w:ascii="宋体" w:eastAsia="宋体" w:hAnsi="宋体" w:cs="宋体" w:hint="eastAsia"/>
          <w:color w:val="333333"/>
          <w:kern w:val="0"/>
          <w:szCs w:val="21"/>
        </w:rPr>
        <w:t>万元，</w:t>
      </w:r>
      <w:r w:rsidR="004610CC">
        <w:rPr>
          <w:rFonts w:ascii="宋体" w:eastAsia="宋体" w:hAnsi="宋体" w:cs="宋体" w:hint="eastAsia"/>
          <w:color w:val="333333"/>
          <w:kern w:val="0"/>
          <w:szCs w:val="21"/>
        </w:rPr>
        <w:t>增加39.16%</w:t>
      </w:r>
      <w:r w:rsidR="00155528" w:rsidRPr="00155528">
        <w:rPr>
          <w:rFonts w:ascii="宋体" w:eastAsia="宋体" w:hAnsi="宋体" w:cs="宋体" w:hint="eastAsia"/>
          <w:color w:val="333333"/>
          <w:kern w:val="0"/>
          <w:szCs w:val="21"/>
        </w:rPr>
        <w:t>。</w:t>
      </w:r>
      <w:r w:rsidR="00382C6D">
        <w:rPr>
          <w:rFonts w:ascii="宋体" w:eastAsia="宋体" w:hAnsi="宋体" w:cs="宋体" w:hint="eastAsia"/>
          <w:color w:val="333333"/>
          <w:kern w:val="0"/>
          <w:szCs w:val="21"/>
        </w:rPr>
        <w:t>项目支出增加原因：</w:t>
      </w:r>
      <w:r w:rsidR="004610CC">
        <w:rPr>
          <w:rFonts w:ascii="宋体" w:eastAsia="宋体" w:hAnsi="宋体" w:cs="宋体" w:hint="eastAsia"/>
          <w:color w:val="333333"/>
          <w:kern w:val="0"/>
          <w:szCs w:val="21"/>
        </w:rPr>
        <w:t>(根据《关于印发&lt;抚顺市市本级机关事业单位编外用工管理办法(试行)&gt;的通知》的标准制定)</w:t>
      </w:r>
      <w:r w:rsidR="00155528" w:rsidRPr="00155528">
        <w:rPr>
          <w:rFonts w:ascii="宋体" w:eastAsia="宋体" w:hAnsi="宋体" w:cs="宋体" w:hint="eastAsia"/>
          <w:color w:val="333333"/>
          <w:kern w:val="0"/>
          <w:szCs w:val="21"/>
        </w:rPr>
        <w:t xml:space="preserve">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二、关于</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年财政拨款收支预算情况说明</w:t>
      </w:r>
    </w:p>
    <w:p w:rsidR="00155528" w:rsidRPr="00C3702A" w:rsidRDefault="00155528" w:rsidP="00F77362">
      <w:pPr>
        <w:ind w:firstLineChars="150" w:firstLine="315"/>
        <w:rPr>
          <w:rFonts w:ascii="宋体" w:eastAsia="宋体" w:hAnsi="宋体" w:cs="宋体"/>
          <w:kern w:val="0"/>
          <w:sz w:val="20"/>
          <w:szCs w:val="20"/>
        </w:rPr>
      </w:pPr>
      <w:r w:rsidRPr="00155528">
        <w:rPr>
          <w:rFonts w:ascii="宋体" w:eastAsia="宋体" w:hAnsi="宋体" w:cs="宋体" w:hint="eastAsia"/>
          <w:color w:val="333333"/>
          <w:kern w:val="0"/>
          <w:szCs w:val="21"/>
        </w:rPr>
        <w:t>本部门及所属单位</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年财政拨款收支总预算</w:t>
      </w:r>
      <w:r w:rsidR="00B10069">
        <w:rPr>
          <w:rFonts w:ascii="宋体" w:eastAsia="宋体" w:hAnsi="宋体" w:cs="宋体" w:hint="eastAsia"/>
          <w:color w:val="333333"/>
          <w:kern w:val="0"/>
          <w:szCs w:val="21"/>
        </w:rPr>
        <w:t>1436.03</w:t>
      </w:r>
      <w:r w:rsidR="00C3702A">
        <w:rPr>
          <w:rFonts w:ascii="宋体" w:eastAsia="宋体" w:hAnsi="宋体" w:cs="宋体" w:hint="eastAsia"/>
          <w:color w:val="333333"/>
          <w:kern w:val="0"/>
          <w:szCs w:val="21"/>
        </w:rPr>
        <w:t>万元，收入预算按来源分为财政拨款收入</w:t>
      </w:r>
      <w:r w:rsidRPr="00155528">
        <w:rPr>
          <w:rFonts w:ascii="宋体" w:eastAsia="宋体" w:hAnsi="宋体" w:cs="宋体" w:hint="eastAsia"/>
          <w:color w:val="333333"/>
          <w:kern w:val="0"/>
          <w:szCs w:val="21"/>
        </w:rPr>
        <w:t>。按功能支出分类包括：教育支出</w:t>
      </w:r>
      <w:r w:rsidR="000F34C9">
        <w:rPr>
          <w:rFonts w:ascii="宋体" w:eastAsia="宋体" w:hAnsi="宋体" w:cs="宋体" w:hint="eastAsia"/>
          <w:color w:val="333333"/>
          <w:kern w:val="0"/>
          <w:szCs w:val="21"/>
        </w:rPr>
        <w:t>1030.36</w:t>
      </w:r>
      <w:r w:rsidRPr="00155528">
        <w:rPr>
          <w:rFonts w:ascii="宋体" w:eastAsia="宋体" w:hAnsi="宋体" w:cs="宋体" w:hint="eastAsia"/>
          <w:color w:val="333333"/>
          <w:kern w:val="0"/>
          <w:szCs w:val="21"/>
        </w:rPr>
        <w:t>万元、社会保障和就业支出</w:t>
      </w:r>
      <w:r w:rsidR="00F77362">
        <w:rPr>
          <w:rFonts w:ascii="宋体" w:eastAsia="宋体" w:hAnsi="宋体" w:cs="宋体" w:hint="eastAsia"/>
          <w:kern w:val="0"/>
          <w:sz w:val="20"/>
          <w:szCs w:val="20"/>
        </w:rPr>
        <w:t>197.53</w:t>
      </w:r>
      <w:r w:rsidRPr="00155528">
        <w:rPr>
          <w:rFonts w:ascii="宋体" w:eastAsia="宋体" w:hAnsi="宋体" w:cs="宋体" w:hint="eastAsia"/>
          <w:color w:val="333333"/>
          <w:kern w:val="0"/>
          <w:szCs w:val="21"/>
        </w:rPr>
        <w:t>万元、卫生健康支出</w:t>
      </w:r>
      <w:r w:rsidR="00B10069">
        <w:rPr>
          <w:rFonts w:ascii="宋体" w:eastAsia="宋体" w:hAnsi="宋体" w:cs="宋体" w:hint="eastAsia"/>
          <w:kern w:val="0"/>
          <w:sz w:val="20"/>
          <w:szCs w:val="20"/>
        </w:rPr>
        <w:t>92.14</w:t>
      </w:r>
      <w:r w:rsidRPr="00155528">
        <w:rPr>
          <w:rFonts w:ascii="宋体" w:eastAsia="宋体" w:hAnsi="宋体" w:cs="宋体" w:hint="eastAsia"/>
          <w:color w:val="333333"/>
          <w:kern w:val="0"/>
          <w:szCs w:val="21"/>
        </w:rPr>
        <w:t>万元、住房保障支出</w:t>
      </w:r>
      <w:r w:rsidR="00B10069">
        <w:rPr>
          <w:rFonts w:ascii="宋体" w:eastAsia="宋体" w:hAnsi="宋体" w:cs="宋体" w:hint="eastAsia"/>
          <w:kern w:val="0"/>
          <w:sz w:val="20"/>
          <w:szCs w:val="20"/>
        </w:rPr>
        <w:t>116</w:t>
      </w:r>
      <w:r w:rsidRPr="00155528">
        <w:rPr>
          <w:rFonts w:ascii="宋体" w:eastAsia="宋体" w:hAnsi="宋体" w:cs="宋体" w:hint="eastAsia"/>
          <w:color w:val="333333"/>
          <w:kern w:val="0"/>
          <w:szCs w:val="21"/>
        </w:rPr>
        <w:t>万元；按经济支出分类包括:工资福利支出</w:t>
      </w:r>
      <w:r w:rsidR="00F77362">
        <w:rPr>
          <w:rFonts w:ascii="宋体" w:eastAsia="宋体" w:hAnsi="宋体" w:cs="宋体" w:hint="eastAsia"/>
          <w:kern w:val="0"/>
          <w:sz w:val="20"/>
          <w:szCs w:val="20"/>
        </w:rPr>
        <w:t>1366</w:t>
      </w:r>
      <w:r w:rsidRPr="00155528">
        <w:rPr>
          <w:rFonts w:ascii="宋体" w:eastAsia="宋体" w:hAnsi="宋体" w:cs="宋体" w:hint="eastAsia"/>
          <w:color w:val="333333"/>
          <w:kern w:val="0"/>
          <w:szCs w:val="21"/>
        </w:rPr>
        <w:t>万元，商品和服务支出</w:t>
      </w:r>
      <w:r w:rsidR="00FE6918">
        <w:rPr>
          <w:rFonts w:ascii="宋体" w:eastAsia="宋体" w:hAnsi="宋体" w:cs="宋体" w:hint="eastAsia"/>
          <w:kern w:val="0"/>
          <w:sz w:val="20"/>
          <w:szCs w:val="20"/>
        </w:rPr>
        <w:t>30.03</w:t>
      </w:r>
      <w:r w:rsidRPr="00155528">
        <w:rPr>
          <w:rFonts w:ascii="宋体" w:eastAsia="宋体" w:hAnsi="宋体" w:cs="宋体" w:hint="eastAsia"/>
          <w:color w:val="333333"/>
          <w:kern w:val="0"/>
          <w:szCs w:val="21"/>
        </w:rPr>
        <w:t>万元，对个人和家庭的补助支出</w:t>
      </w:r>
      <w:r w:rsidR="00FE6918">
        <w:rPr>
          <w:rFonts w:ascii="宋体" w:eastAsia="宋体" w:hAnsi="宋体" w:cs="宋体" w:hint="eastAsia"/>
          <w:kern w:val="0"/>
          <w:sz w:val="20"/>
          <w:szCs w:val="20"/>
        </w:rPr>
        <w:t>27.28</w:t>
      </w:r>
      <w:r w:rsidR="00F77362">
        <w:rPr>
          <w:rFonts w:ascii="宋体" w:eastAsia="宋体" w:hAnsi="宋体" w:cs="宋体" w:hint="eastAsia"/>
          <w:color w:val="333333"/>
          <w:kern w:val="0"/>
          <w:szCs w:val="21"/>
        </w:rPr>
        <w:t>万元，</w:t>
      </w:r>
      <w:r w:rsidR="00F77362" w:rsidRPr="00155528">
        <w:rPr>
          <w:rFonts w:ascii="宋体" w:eastAsia="宋体" w:hAnsi="宋体" w:cs="宋体" w:hint="eastAsia"/>
          <w:color w:val="333333"/>
          <w:kern w:val="0"/>
          <w:szCs w:val="21"/>
        </w:rPr>
        <w:t>项目支出</w:t>
      </w:r>
      <w:r w:rsidR="00F77362">
        <w:rPr>
          <w:rFonts w:ascii="宋体" w:eastAsia="宋体" w:hAnsi="宋体" w:cs="宋体" w:hint="eastAsia"/>
          <w:color w:val="333333"/>
          <w:kern w:val="0"/>
          <w:szCs w:val="21"/>
        </w:rPr>
        <w:t>12.72万元。</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财政拨款收入预算增减情况：</w:t>
      </w:r>
      <w:r w:rsidR="00415D3F">
        <w:rPr>
          <w:rFonts w:ascii="宋体" w:eastAsia="宋体" w:hAnsi="宋体" w:cs="宋体" w:hint="eastAsia"/>
          <w:color w:val="333333"/>
          <w:kern w:val="0"/>
          <w:szCs w:val="21"/>
        </w:rPr>
        <w:t>2026</w:t>
      </w:r>
      <w:r w:rsidR="00FE6918">
        <w:rPr>
          <w:rFonts w:ascii="宋体" w:eastAsia="宋体" w:hAnsi="宋体" w:cs="宋体" w:hint="eastAsia"/>
          <w:color w:val="333333"/>
          <w:kern w:val="0"/>
          <w:szCs w:val="21"/>
        </w:rPr>
        <w:t>年财政拨款收入预算比上年增加</w:t>
      </w:r>
      <w:r w:rsidRPr="00155528">
        <w:rPr>
          <w:rFonts w:ascii="宋体" w:eastAsia="宋体" w:hAnsi="宋体" w:cs="宋体" w:hint="eastAsia"/>
          <w:color w:val="333333"/>
          <w:kern w:val="0"/>
          <w:szCs w:val="21"/>
        </w:rPr>
        <w:t>了</w:t>
      </w:r>
      <w:r w:rsidR="00FE6918">
        <w:rPr>
          <w:rFonts w:ascii="宋体" w:eastAsia="宋体" w:hAnsi="宋体" w:cs="宋体" w:hint="eastAsia"/>
          <w:color w:val="333333"/>
          <w:kern w:val="0"/>
          <w:szCs w:val="21"/>
        </w:rPr>
        <w:t>96.55万元，增加</w:t>
      </w:r>
      <w:r w:rsidRPr="00155528">
        <w:rPr>
          <w:rFonts w:ascii="宋体" w:eastAsia="宋体" w:hAnsi="宋体" w:cs="宋体" w:hint="eastAsia"/>
          <w:color w:val="333333"/>
          <w:kern w:val="0"/>
          <w:szCs w:val="21"/>
        </w:rPr>
        <w:t>了</w:t>
      </w:r>
      <w:r w:rsidR="00FE6918">
        <w:rPr>
          <w:rFonts w:ascii="宋体" w:eastAsia="宋体" w:hAnsi="宋体" w:cs="宋体" w:hint="eastAsia"/>
          <w:color w:val="333333"/>
          <w:kern w:val="0"/>
          <w:szCs w:val="21"/>
        </w:rPr>
        <w:t>10.53</w:t>
      </w:r>
      <w:r w:rsidRPr="00155528">
        <w:rPr>
          <w:rFonts w:ascii="宋体" w:eastAsia="宋体" w:hAnsi="宋体" w:cs="宋体" w:hint="eastAsia"/>
          <w:color w:val="333333"/>
          <w:kern w:val="0"/>
          <w:szCs w:val="21"/>
        </w:rPr>
        <w:t>%。</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财政拨款支出预算增减情况：</w:t>
      </w:r>
      <w:r w:rsidR="00415D3F">
        <w:rPr>
          <w:rFonts w:ascii="宋体" w:eastAsia="宋体" w:hAnsi="宋体" w:cs="宋体" w:hint="eastAsia"/>
          <w:color w:val="333333"/>
          <w:kern w:val="0"/>
          <w:szCs w:val="21"/>
        </w:rPr>
        <w:t>2026</w:t>
      </w:r>
      <w:r w:rsidR="00FE6918">
        <w:rPr>
          <w:rFonts w:ascii="宋体" w:eastAsia="宋体" w:hAnsi="宋体" w:cs="宋体" w:hint="eastAsia"/>
          <w:color w:val="333333"/>
          <w:kern w:val="0"/>
          <w:szCs w:val="21"/>
        </w:rPr>
        <w:t>年财政拨款支出预算比上年增加</w:t>
      </w:r>
      <w:r w:rsidRPr="00155528">
        <w:rPr>
          <w:rFonts w:ascii="宋体" w:eastAsia="宋体" w:hAnsi="宋体" w:cs="宋体" w:hint="eastAsia"/>
          <w:color w:val="333333"/>
          <w:kern w:val="0"/>
          <w:szCs w:val="21"/>
        </w:rPr>
        <w:t>了</w:t>
      </w:r>
      <w:r w:rsidR="00FE6918">
        <w:rPr>
          <w:rFonts w:ascii="宋体" w:eastAsia="宋体" w:hAnsi="宋体" w:cs="宋体" w:hint="eastAsia"/>
          <w:color w:val="333333"/>
          <w:kern w:val="0"/>
          <w:szCs w:val="21"/>
        </w:rPr>
        <w:t>96.55</w:t>
      </w:r>
      <w:r w:rsidRPr="00155528">
        <w:rPr>
          <w:rFonts w:ascii="宋体" w:eastAsia="宋体" w:hAnsi="宋体" w:cs="宋体" w:hint="eastAsia"/>
          <w:color w:val="333333"/>
          <w:kern w:val="0"/>
          <w:szCs w:val="21"/>
        </w:rPr>
        <w:t>万元，</w:t>
      </w:r>
      <w:r w:rsidR="00FE6918">
        <w:rPr>
          <w:rFonts w:ascii="宋体" w:eastAsia="宋体" w:hAnsi="宋体" w:cs="宋体" w:hint="eastAsia"/>
          <w:color w:val="333333"/>
          <w:kern w:val="0"/>
          <w:szCs w:val="21"/>
        </w:rPr>
        <w:t>增加</w:t>
      </w:r>
      <w:r w:rsidRPr="00155528">
        <w:rPr>
          <w:rFonts w:ascii="宋体" w:eastAsia="宋体" w:hAnsi="宋体" w:cs="宋体" w:hint="eastAsia"/>
          <w:color w:val="333333"/>
          <w:kern w:val="0"/>
          <w:szCs w:val="21"/>
        </w:rPr>
        <w:t>了</w:t>
      </w:r>
      <w:r w:rsidR="00FE6918">
        <w:rPr>
          <w:rFonts w:ascii="宋体" w:eastAsia="宋体" w:hAnsi="宋体" w:cs="宋体" w:hint="eastAsia"/>
          <w:color w:val="333333"/>
          <w:kern w:val="0"/>
          <w:szCs w:val="21"/>
        </w:rPr>
        <w:t>10.53</w:t>
      </w:r>
      <w:r w:rsidRPr="00155528">
        <w:rPr>
          <w:rFonts w:ascii="宋体" w:eastAsia="宋体" w:hAnsi="宋体" w:cs="宋体" w:hint="eastAsia"/>
          <w:color w:val="333333"/>
          <w:kern w:val="0"/>
          <w:szCs w:val="21"/>
        </w:rPr>
        <w:t>%。</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三、关于</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年一般公共预算基本支出情况说明</w:t>
      </w:r>
    </w:p>
    <w:p w:rsidR="00155528" w:rsidRPr="00CB1BBE" w:rsidRDefault="00155528" w:rsidP="00CB1BBE">
      <w:pPr>
        <w:rPr>
          <w:rFonts w:ascii="宋体" w:eastAsia="宋体" w:hAnsi="宋体" w:cs="宋体"/>
          <w:kern w:val="0"/>
          <w:sz w:val="20"/>
          <w:szCs w:val="20"/>
        </w:rPr>
      </w:pPr>
      <w:r w:rsidRPr="00155528">
        <w:rPr>
          <w:rFonts w:ascii="宋体" w:eastAsia="宋体" w:hAnsi="宋体" w:cs="宋体" w:hint="eastAsia"/>
          <w:color w:val="333333"/>
          <w:kern w:val="0"/>
          <w:szCs w:val="21"/>
        </w:rPr>
        <w:t>本部门及所属单位</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年一般公共预算基本支出</w:t>
      </w:r>
      <w:r w:rsidR="00FE6918">
        <w:rPr>
          <w:rFonts w:ascii="宋体" w:eastAsia="宋体" w:hAnsi="宋体" w:cs="宋体" w:hint="eastAsia"/>
          <w:kern w:val="0"/>
          <w:sz w:val="20"/>
          <w:szCs w:val="20"/>
        </w:rPr>
        <w:t>14</w:t>
      </w:r>
      <w:r w:rsidR="00281EF2">
        <w:rPr>
          <w:rFonts w:ascii="宋体" w:eastAsia="宋体" w:hAnsi="宋体" w:cs="宋体" w:hint="eastAsia"/>
          <w:kern w:val="0"/>
          <w:sz w:val="20"/>
          <w:szCs w:val="20"/>
        </w:rPr>
        <w:t>23.31</w:t>
      </w:r>
      <w:r w:rsidRPr="00155528">
        <w:rPr>
          <w:rFonts w:ascii="宋体" w:eastAsia="宋体" w:hAnsi="宋体" w:cs="宋体" w:hint="eastAsia"/>
          <w:color w:val="333333"/>
          <w:kern w:val="0"/>
          <w:szCs w:val="21"/>
        </w:rPr>
        <w:t>万元，其中：工资福利支出</w:t>
      </w:r>
      <w:r w:rsidR="00F63131">
        <w:rPr>
          <w:rFonts w:ascii="宋体" w:eastAsia="宋体" w:hAnsi="宋体" w:cs="宋体" w:hint="eastAsia"/>
          <w:kern w:val="0"/>
          <w:sz w:val="20"/>
          <w:szCs w:val="20"/>
        </w:rPr>
        <w:t>1366</w:t>
      </w:r>
      <w:r w:rsidRPr="00155528">
        <w:rPr>
          <w:rFonts w:ascii="宋体" w:eastAsia="宋体" w:hAnsi="宋体" w:cs="宋体" w:hint="eastAsia"/>
          <w:color w:val="333333"/>
          <w:kern w:val="0"/>
          <w:szCs w:val="21"/>
        </w:rPr>
        <w:t>万元，商品和服务支出</w:t>
      </w:r>
      <w:r w:rsidR="00FE6918">
        <w:rPr>
          <w:rFonts w:ascii="宋体" w:eastAsia="宋体" w:hAnsi="宋体" w:cs="宋体" w:hint="eastAsia"/>
          <w:kern w:val="0"/>
          <w:sz w:val="20"/>
          <w:szCs w:val="20"/>
        </w:rPr>
        <w:t>30.03</w:t>
      </w:r>
      <w:r w:rsidRPr="00155528">
        <w:rPr>
          <w:rFonts w:ascii="宋体" w:eastAsia="宋体" w:hAnsi="宋体" w:cs="宋体" w:hint="eastAsia"/>
          <w:color w:val="333333"/>
          <w:kern w:val="0"/>
          <w:szCs w:val="21"/>
        </w:rPr>
        <w:t>万元，对个人和家庭补助支出</w:t>
      </w:r>
      <w:r w:rsidR="00FE6918">
        <w:rPr>
          <w:rFonts w:ascii="宋体" w:eastAsia="宋体" w:hAnsi="宋体" w:cs="宋体" w:hint="eastAsia"/>
          <w:kern w:val="0"/>
          <w:sz w:val="20"/>
          <w:szCs w:val="20"/>
        </w:rPr>
        <w:t>27.28</w:t>
      </w:r>
      <w:r w:rsidRPr="00155528">
        <w:rPr>
          <w:rFonts w:ascii="宋体" w:eastAsia="宋体" w:hAnsi="宋体" w:cs="宋体" w:hint="eastAsia"/>
          <w:color w:val="333333"/>
          <w:kern w:val="0"/>
          <w:szCs w:val="21"/>
        </w:rPr>
        <w:t>万元。人员经费</w:t>
      </w:r>
      <w:r w:rsidR="00FE6918">
        <w:rPr>
          <w:rFonts w:ascii="宋体" w:eastAsia="宋体" w:hAnsi="宋体" w:cs="宋体" w:hint="eastAsia"/>
          <w:kern w:val="0"/>
          <w:sz w:val="20"/>
          <w:szCs w:val="20"/>
        </w:rPr>
        <w:t>1393.28</w:t>
      </w:r>
      <w:r w:rsidRPr="00155528">
        <w:rPr>
          <w:rFonts w:ascii="宋体" w:eastAsia="宋体" w:hAnsi="宋体" w:cs="宋体" w:hint="eastAsia"/>
          <w:color w:val="333333"/>
          <w:kern w:val="0"/>
          <w:szCs w:val="21"/>
        </w:rPr>
        <w:t>万元，主要包括：基本工资、津贴补贴（含购房补贴、在职个人取暖费等）、奖金、绩效工资、机关事业单位基本养老保险、职工基本医疗保险缴费、住房公积金、其他社会保障缴费等。</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商品和服务支出</w:t>
      </w:r>
      <w:r w:rsidR="001973DA">
        <w:rPr>
          <w:rFonts w:ascii="宋体" w:eastAsia="宋体" w:hAnsi="宋体" w:cs="宋体" w:hint="eastAsia"/>
          <w:kern w:val="0"/>
          <w:sz w:val="20"/>
          <w:szCs w:val="20"/>
        </w:rPr>
        <w:t>30.03</w:t>
      </w:r>
      <w:r w:rsidR="00CB1BBE">
        <w:rPr>
          <w:rFonts w:ascii="宋体" w:eastAsia="宋体" w:hAnsi="宋体" w:cs="宋体" w:hint="eastAsia"/>
          <w:color w:val="333333"/>
          <w:kern w:val="0"/>
          <w:szCs w:val="21"/>
        </w:rPr>
        <w:t>万元，主要包括：办公费、劳务费</w:t>
      </w:r>
      <w:r w:rsidRPr="00155528">
        <w:rPr>
          <w:rFonts w:ascii="宋体" w:eastAsia="宋体" w:hAnsi="宋体" w:cs="宋体" w:hint="eastAsia"/>
          <w:color w:val="333333"/>
          <w:kern w:val="0"/>
          <w:szCs w:val="21"/>
        </w:rPr>
        <w:t>和其他商品服务支出等。</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四、关于</w:t>
      </w:r>
      <w:r w:rsidR="00415D3F">
        <w:rPr>
          <w:rFonts w:ascii="宋体" w:eastAsia="宋体" w:hAnsi="宋体" w:cs="宋体" w:hint="eastAsia"/>
          <w:color w:val="333333"/>
          <w:kern w:val="0"/>
          <w:szCs w:val="21"/>
        </w:rPr>
        <w:t>2026</w:t>
      </w:r>
      <w:r w:rsidRPr="00155528">
        <w:rPr>
          <w:rFonts w:ascii="宋体" w:eastAsia="宋体" w:hAnsi="宋体" w:cs="宋体" w:hint="eastAsia"/>
          <w:color w:val="333333"/>
          <w:kern w:val="0"/>
          <w:szCs w:val="21"/>
        </w:rPr>
        <w:t>年“三公”经费预算情况说明</w:t>
      </w:r>
    </w:p>
    <w:p w:rsidR="00155528" w:rsidRPr="00155528" w:rsidRDefault="00415D3F"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2026</w:t>
      </w:r>
      <w:r w:rsidR="00155528" w:rsidRPr="00155528">
        <w:rPr>
          <w:rFonts w:ascii="宋体" w:eastAsia="宋体" w:hAnsi="宋体" w:cs="宋体" w:hint="eastAsia"/>
          <w:color w:val="333333"/>
          <w:kern w:val="0"/>
          <w:szCs w:val="21"/>
        </w:rPr>
        <w:t>年“三公”经费预算数</w:t>
      </w:r>
      <w:r w:rsidR="005F0EF5">
        <w:rPr>
          <w:rFonts w:ascii="宋体" w:eastAsia="宋体" w:hAnsi="宋体" w:cs="宋体" w:hint="eastAsia"/>
          <w:color w:val="333333"/>
          <w:kern w:val="0"/>
          <w:szCs w:val="21"/>
        </w:rPr>
        <w:t>0</w:t>
      </w:r>
      <w:r w:rsidR="00155528" w:rsidRPr="00155528">
        <w:rPr>
          <w:rFonts w:ascii="宋体" w:eastAsia="宋体" w:hAnsi="宋体" w:cs="宋体" w:hint="eastAsia"/>
          <w:color w:val="333333"/>
          <w:kern w:val="0"/>
          <w:szCs w:val="21"/>
        </w:rPr>
        <w:t>万元，其中：公务接待费用</w:t>
      </w:r>
      <w:r w:rsidR="005F0EF5">
        <w:rPr>
          <w:rFonts w:ascii="宋体" w:eastAsia="宋体" w:hAnsi="宋体" w:cs="宋体" w:hint="eastAsia"/>
          <w:color w:val="333333"/>
          <w:kern w:val="0"/>
          <w:szCs w:val="21"/>
        </w:rPr>
        <w:t>0</w:t>
      </w:r>
      <w:r w:rsidR="00155528" w:rsidRPr="00155528">
        <w:rPr>
          <w:rFonts w:ascii="宋体" w:eastAsia="宋体" w:hAnsi="宋体" w:cs="宋体" w:hint="eastAsia"/>
          <w:color w:val="333333"/>
          <w:kern w:val="0"/>
          <w:szCs w:val="21"/>
        </w:rPr>
        <w:t>万元；因公出国（境）经费支出0万元；公务用车运行维护费</w:t>
      </w:r>
      <w:r w:rsidR="005F0EF5">
        <w:rPr>
          <w:rFonts w:ascii="宋体" w:eastAsia="宋体" w:hAnsi="宋体" w:cs="宋体" w:hint="eastAsia"/>
          <w:color w:val="333333"/>
          <w:kern w:val="0"/>
          <w:szCs w:val="21"/>
        </w:rPr>
        <w:t>0万元。</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五、其他重要事项情况说明</w:t>
      </w:r>
    </w:p>
    <w:p w:rsidR="00155528" w:rsidRPr="00155528" w:rsidRDefault="005F0EF5"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（一）政府性基金预算支出</w:t>
      </w:r>
    </w:p>
    <w:p w:rsidR="00155528" w:rsidRPr="00155528" w:rsidRDefault="00415D3F"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2026</w:t>
      </w:r>
      <w:r w:rsidR="005F0EF5">
        <w:rPr>
          <w:rFonts w:ascii="宋体" w:eastAsia="宋体" w:hAnsi="宋体" w:cs="宋体" w:hint="eastAsia"/>
          <w:color w:val="333333"/>
          <w:kern w:val="0"/>
          <w:szCs w:val="21"/>
        </w:rPr>
        <w:t>年单位政府性基金预算支出0</w:t>
      </w:r>
      <w:r w:rsidR="00155528" w:rsidRPr="00155528">
        <w:rPr>
          <w:rFonts w:ascii="宋体" w:eastAsia="宋体" w:hAnsi="宋体" w:cs="宋体" w:hint="eastAsia"/>
          <w:color w:val="333333"/>
          <w:kern w:val="0"/>
          <w:szCs w:val="21"/>
        </w:rPr>
        <w:t>万元。</w:t>
      </w:r>
    </w:p>
    <w:p w:rsidR="005F0EF5" w:rsidRPr="00155528" w:rsidRDefault="005F0EF5" w:rsidP="005F0EF5">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（二）债务支出预算</w:t>
      </w:r>
    </w:p>
    <w:p w:rsidR="00155528" w:rsidRPr="00155528" w:rsidRDefault="00415D3F" w:rsidP="005F0EF5">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lastRenderedPageBreak/>
        <w:t>2026</w:t>
      </w:r>
      <w:r w:rsidR="005F0EF5">
        <w:rPr>
          <w:rFonts w:ascii="宋体" w:eastAsia="宋体" w:hAnsi="宋体" w:cs="宋体" w:hint="eastAsia"/>
          <w:color w:val="333333"/>
          <w:kern w:val="0"/>
          <w:szCs w:val="21"/>
        </w:rPr>
        <w:t>年单位债务支出预算0万元。</w:t>
      </w:r>
    </w:p>
    <w:p w:rsidR="00155528" w:rsidRPr="00155528" w:rsidRDefault="005F0EF5"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（三）政府采购支出预算</w:t>
      </w:r>
    </w:p>
    <w:p w:rsidR="00155528" w:rsidRPr="00155528" w:rsidRDefault="00415D3F"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2026</w:t>
      </w:r>
      <w:r w:rsidR="005F0EF5">
        <w:rPr>
          <w:rFonts w:ascii="宋体" w:eastAsia="宋体" w:hAnsi="宋体" w:cs="宋体" w:hint="eastAsia"/>
          <w:color w:val="333333"/>
          <w:kern w:val="0"/>
          <w:szCs w:val="21"/>
        </w:rPr>
        <w:t>年单位政府采购预算0万元</w:t>
      </w:r>
      <w:r w:rsidR="00155528" w:rsidRPr="00155528">
        <w:rPr>
          <w:rFonts w:ascii="宋体" w:eastAsia="宋体" w:hAnsi="宋体" w:cs="宋体" w:hint="eastAsia"/>
          <w:color w:val="333333"/>
          <w:kern w:val="0"/>
          <w:szCs w:val="21"/>
        </w:rPr>
        <w:t>。</w:t>
      </w:r>
    </w:p>
    <w:p w:rsidR="00155528" w:rsidRPr="00155528" w:rsidRDefault="004447E7"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（四）政府购买服务情况</w:t>
      </w:r>
    </w:p>
    <w:p w:rsidR="00155528" w:rsidRPr="00155528" w:rsidRDefault="00415D3F" w:rsidP="004447E7">
      <w:pPr>
        <w:widowControl/>
        <w:ind w:firstLineChars="250" w:firstLine="525"/>
        <w:rPr>
          <w:rFonts w:ascii="宋体" w:eastAsia="宋体" w:hAnsi="宋体" w:cs="宋体"/>
          <w:color w:val="333333"/>
          <w:kern w:val="0"/>
          <w:szCs w:val="21"/>
        </w:rPr>
      </w:pPr>
      <w:r>
        <w:rPr>
          <w:rFonts w:ascii="宋体" w:eastAsia="宋体" w:hAnsi="宋体" w:cs="宋体" w:hint="eastAsia"/>
          <w:color w:val="333333"/>
          <w:kern w:val="0"/>
          <w:szCs w:val="21"/>
        </w:rPr>
        <w:t>2026</w:t>
      </w:r>
      <w:r w:rsidR="004447E7">
        <w:rPr>
          <w:rFonts w:ascii="宋体" w:eastAsia="宋体" w:hAnsi="宋体" w:cs="宋体" w:hint="eastAsia"/>
          <w:color w:val="333333"/>
          <w:kern w:val="0"/>
          <w:szCs w:val="21"/>
        </w:rPr>
        <w:t>年政府购买服务预算0</w:t>
      </w:r>
      <w:r w:rsidR="00155528" w:rsidRPr="00155528">
        <w:rPr>
          <w:rFonts w:ascii="宋体" w:eastAsia="宋体" w:hAnsi="宋体" w:cs="宋体" w:hint="eastAsia"/>
          <w:color w:val="333333"/>
          <w:kern w:val="0"/>
          <w:szCs w:val="21"/>
        </w:rPr>
        <w:t>万元。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（五）</w:t>
      </w:r>
      <w:r w:rsidR="00145745">
        <w:rPr>
          <w:rFonts w:ascii="宋体" w:eastAsia="宋体" w:hAnsi="宋体" w:cs="宋体" w:hint="eastAsia"/>
          <w:color w:val="333333"/>
          <w:kern w:val="0"/>
          <w:szCs w:val="21"/>
        </w:rPr>
        <w:t>单位</w:t>
      </w:r>
      <w:r w:rsidRPr="00155528">
        <w:rPr>
          <w:rFonts w:ascii="宋体" w:eastAsia="宋体" w:hAnsi="宋体" w:cs="宋体" w:hint="eastAsia"/>
          <w:color w:val="333333"/>
          <w:kern w:val="0"/>
          <w:szCs w:val="21"/>
        </w:rPr>
        <w:t>预算绩效情况</w:t>
      </w:r>
    </w:p>
    <w:p w:rsidR="00155528" w:rsidRPr="00155528" w:rsidRDefault="00415D3F"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2026</w:t>
      </w:r>
      <w:r w:rsidR="000524D8">
        <w:rPr>
          <w:rFonts w:ascii="宋体" w:eastAsia="宋体" w:hAnsi="宋体" w:cs="宋体" w:hint="eastAsia"/>
          <w:color w:val="333333"/>
          <w:kern w:val="0"/>
          <w:szCs w:val="21"/>
        </w:rPr>
        <w:t>年</w:t>
      </w:r>
      <w:r w:rsidR="00155528" w:rsidRPr="00155528">
        <w:rPr>
          <w:rFonts w:ascii="宋体" w:eastAsia="宋体" w:hAnsi="宋体" w:cs="宋体" w:hint="eastAsia"/>
          <w:color w:val="333333"/>
          <w:kern w:val="0"/>
          <w:szCs w:val="21"/>
        </w:rPr>
        <w:t>项目支出均填报了绩效目标，共涉及</w:t>
      </w:r>
      <w:r w:rsidR="000524D8">
        <w:rPr>
          <w:rFonts w:ascii="宋体" w:eastAsia="宋体" w:hAnsi="宋体" w:cs="宋体" w:hint="eastAsia"/>
          <w:color w:val="333333"/>
          <w:kern w:val="0"/>
          <w:szCs w:val="21"/>
        </w:rPr>
        <w:t xml:space="preserve"> 1</w:t>
      </w:r>
      <w:r w:rsidR="00155528" w:rsidRPr="00155528">
        <w:rPr>
          <w:rFonts w:ascii="宋体" w:eastAsia="宋体" w:hAnsi="宋体" w:cs="宋体" w:hint="eastAsia"/>
          <w:color w:val="333333"/>
          <w:kern w:val="0"/>
          <w:szCs w:val="21"/>
        </w:rPr>
        <w:t>个项目，项目支出预算合计为</w:t>
      </w:r>
      <w:r w:rsidR="001973DA">
        <w:rPr>
          <w:rFonts w:ascii="宋体" w:eastAsia="宋体" w:hAnsi="宋体" w:cs="宋体" w:hint="eastAsia"/>
          <w:color w:val="333333"/>
          <w:kern w:val="0"/>
          <w:szCs w:val="21"/>
        </w:rPr>
        <w:t>12.72</w:t>
      </w:r>
      <w:r w:rsidR="00155528" w:rsidRPr="00155528">
        <w:rPr>
          <w:rFonts w:ascii="宋体" w:eastAsia="宋体" w:hAnsi="宋体" w:cs="宋体" w:hint="eastAsia"/>
          <w:color w:val="333333"/>
          <w:kern w:val="0"/>
          <w:szCs w:val="21"/>
        </w:rPr>
        <w:t>万元。单个项目支出绩效目标和指标详见附表。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（六）预算公开表数据中无数据的情况说明</w:t>
      </w:r>
    </w:p>
    <w:p w:rsidR="00155528" w:rsidRPr="00155528" w:rsidRDefault="00415D3F" w:rsidP="00155528">
      <w:pPr>
        <w:widowControl/>
        <w:ind w:firstLine="480"/>
        <w:rPr>
          <w:rFonts w:ascii="宋体" w:eastAsia="宋体" w:hAnsi="宋体" w:cs="宋体"/>
          <w:color w:val="333333"/>
          <w:kern w:val="0"/>
          <w:szCs w:val="21"/>
        </w:rPr>
      </w:pPr>
      <w:r>
        <w:rPr>
          <w:rFonts w:ascii="宋体" w:eastAsia="宋体" w:hAnsi="宋体" w:cs="宋体" w:hint="eastAsia"/>
          <w:color w:val="333333"/>
          <w:kern w:val="0"/>
          <w:szCs w:val="21"/>
        </w:rPr>
        <w:t>2026</w:t>
      </w:r>
      <w:r w:rsidR="00155528" w:rsidRPr="00155528">
        <w:rPr>
          <w:rFonts w:ascii="宋体" w:eastAsia="宋体" w:hAnsi="宋体" w:cs="宋体" w:hint="eastAsia"/>
          <w:color w:val="333333"/>
          <w:kern w:val="0"/>
          <w:szCs w:val="21"/>
        </w:rPr>
        <w:t>年预算中没有纳入预算管理的行政事业性收费、（政府性基金收入）政府性基金预算、（国有资本经营收入）国有资本经营事项和相关收入/支出，相应表格为空表。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第四部分 名词解释</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1.财政拨款收入：指市级财政当年拨付的资金。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2.基本支出：</w:t>
      </w:r>
      <w:proofErr w:type="gramStart"/>
      <w:r w:rsidRPr="00155528">
        <w:rPr>
          <w:rFonts w:ascii="宋体" w:eastAsia="宋体" w:hAnsi="宋体" w:cs="宋体" w:hint="eastAsia"/>
          <w:color w:val="333333"/>
          <w:kern w:val="0"/>
          <w:szCs w:val="21"/>
        </w:rPr>
        <w:t>指保障</w:t>
      </w:r>
      <w:proofErr w:type="gramEnd"/>
      <w:r w:rsidRPr="00155528">
        <w:rPr>
          <w:rFonts w:ascii="宋体" w:eastAsia="宋体" w:hAnsi="宋体" w:cs="宋体" w:hint="eastAsia"/>
          <w:color w:val="333333"/>
          <w:kern w:val="0"/>
          <w:szCs w:val="21"/>
        </w:rPr>
        <w:t>机构正常运转、完成日常工作任务而发生的人员支出和公用支出。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3.项目支出：指在基本支出之外为完成特定行政任务和事业发展目标所发生的支出。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4. 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5.行政事业性收费收入：指依据法律、行政法规、国务院有关规定、国务院财政部门会同价格主管部门共同发布的规章或者规定，省、自治区、直辖市人民政府财政部门会同价格主管部门共同发布的规定所收取的各项收费收入。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6.政府性基金收入：反映各级政府及其所属部门根据法律、行政法规规定并经国务院或财政部批准，向公民、法人和其他组织征收的政府性基金，以及参照政府性基金管理或纳入基金预算、具有特定用途的财政资金。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7.其他收入：指除上述“财政拨款收入”、“行政事业性收费收入”、“政府性基金收入”以外的收入。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8.“三公”经费：指用财政拨款安排的因公出国（境）费、公务用车购置及运行费和公务接待费。其中，因公出国（境）</w:t>
      </w:r>
      <w:proofErr w:type="gramStart"/>
      <w:r w:rsidRPr="00155528">
        <w:rPr>
          <w:rFonts w:ascii="宋体" w:eastAsia="宋体" w:hAnsi="宋体" w:cs="宋体" w:hint="eastAsia"/>
          <w:color w:val="333333"/>
          <w:kern w:val="0"/>
          <w:szCs w:val="21"/>
        </w:rPr>
        <w:t>费反映</w:t>
      </w:r>
      <w:proofErr w:type="gramEnd"/>
      <w:r w:rsidRPr="00155528">
        <w:rPr>
          <w:rFonts w:ascii="宋体" w:eastAsia="宋体" w:hAnsi="宋体" w:cs="宋体" w:hint="eastAsia"/>
          <w:color w:val="333333"/>
          <w:kern w:val="0"/>
          <w:szCs w:val="21"/>
        </w:rPr>
        <w:t>单位公务出国（境）的住宿费、旅费、伙食补助费、杂费、培训费等支出；公务用车购置及运行</w:t>
      </w:r>
      <w:proofErr w:type="gramStart"/>
      <w:r w:rsidRPr="00155528">
        <w:rPr>
          <w:rFonts w:ascii="宋体" w:eastAsia="宋体" w:hAnsi="宋体" w:cs="宋体" w:hint="eastAsia"/>
          <w:color w:val="333333"/>
          <w:kern w:val="0"/>
          <w:szCs w:val="21"/>
        </w:rPr>
        <w:t>费反映</w:t>
      </w:r>
      <w:proofErr w:type="gramEnd"/>
      <w:r w:rsidRPr="00155528">
        <w:rPr>
          <w:rFonts w:ascii="宋体" w:eastAsia="宋体" w:hAnsi="宋体" w:cs="宋体" w:hint="eastAsia"/>
          <w:color w:val="333333"/>
          <w:kern w:val="0"/>
          <w:szCs w:val="21"/>
        </w:rPr>
        <w:t>单位公务用车购置费及租用费、燃料费、维修费、过路过桥费、保险费、安全奖励费用等支出；公务接待</w:t>
      </w:r>
      <w:proofErr w:type="gramStart"/>
      <w:r w:rsidRPr="00155528">
        <w:rPr>
          <w:rFonts w:ascii="宋体" w:eastAsia="宋体" w:hAnsi="宋体" w:cs="宋体" w:hint="eastAsia"/>
          <w:color w:val="333333"/>
          <w:kern w:val="0"/>
          <w:szCs w:val="21"/>
        </w:rPr>
        <w:t>费反映</w:t>
      </w:r>
      <w:proofErr w:type="gramEnd"/>
      <w:r w:rsidRPr="00155528">
        <w:rPr>
          <w:rFonts w:ascii="宋体" w:eastAsia="宋体" w:hAnsi="宋体" w:cs="宋体" w:hint="eastAsia"/>
          <w:color w:val="333333"/>
          <w:kern w:val="0"/>
          <w:szCs w:val="21"/>
        </w:rPr>
        <w:t>单位按规定开支的各类公务接待（含外宾接待）支出。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9.社会保障和就业（类）行政事业单位离退休（款）归口管理的行政单位离退休（项）：反映实行归口管理的行政单位（包括实行公务员管理的事业单位）开支的离退休经费。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10.社会保障和就业（类）行政事业单位离退休（款）事业单位离退休（项）：反映实行归口管理的事业单位开支的离退休经费。 </w:t>
      </w:r>
    </w:p>
    <w:p w:rsidR="00155528" w:rsidRPr="00155528" w:rsidRDefault="00155528" w:rsidP="00155528">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11.住房保障（类）住房改革（款）住房公积金（项）：反映行政事业单位按人力资源和社会保障部、财政部规定的基本工资和津贴补贴以及规定比例为职工缴纳的住房公积金。 </w:t>
      </w:r>
    </w:p>
    <w:p w:rsidR="00CC0A2F" w:rsidRPr="00155528" w:rsidRDefault="00155528" w:rsidP="00B818CE">
      <w:pPr>
        <w:widowControl/>
        <w:ind w:firstLine="480"/>
        <w:rPr>
          <w:rFonts w:ascii="宋体" w:eastAsia="宋体" w:hAnsi="宋体" w:cs="宋体"/>
          <w:color w:val="333333"/>
          <w:kern w:val="0"/>
          <w:szCs w:val="21"/>
        </w:rPr>
      </w:pPr>
      <w:r w:rsidRPr="00155528">
        <w:rPr>
          <w:rFonts w:ascii="宋体" w:eastAsia="宋体" w:hAnsi="宋体" w:cs="宋体" w:hint="eastAsia"/>
          <w:color w:val="333333"/>
          <w:kern w:val="0"/>
          <w:szCs w:val="21"/>
        </w:rPr>
        <w:t>12.住房保障（类）住房改革（款）购房补贴（项）：反映按房改政策规定，行政事业单位向符合条件职工（含离退休人员）、军队（含武警）向转役复员离退休人员发放的用于购买住房的补贴。 </w:t>
      </w:r>
    </w:p>
    <w:sectPr w:rsidR="00CC0A2F" w:rsidRPr="00155528" w:rsidSect="00CC0A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FC9" w:rsidRDefault="00032FC9" w:rsidP="00BA59FC">
      <w:r>
        <w:separator/>
      </w:r>
    </w:p>
  </w:endnote>
  <w:endnote w:type="continuationSeparator" w:id="1">
    <w:p w:rsidR="00032FC9" w:rsidRDefault="00032FC9" w:rsidP="00BA59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FC9" w:rsidRDefault="00032FC9" w:rsidP="00BA59FC">
      <w:r>
        <w:separator/>
      </w:r>
    </w:p>
  </w:footnote>
  <w:footnote w:type="continuationSeparator" w:id="1">
    <w:p w:rsidR="00032FC9" w:rsidRDefault="00032FC9" w:rsidP="00BA59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17176"/>
    <w:multiLevelType w:val="hybridMultilevel"/>
    <w:tmpl w:val="C696FE56"/>
    <w:lvl w:ilvl="0" w:tplc="FCACFBA6">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1F03DC8"/>
    <w:multiLevelType w:val="hybridMultilevel"/>
    <w:tmpl w:val="9E5A886C"/>
    <w:lvl w:ilvl="0" w:tplc="AC327E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0F83621"/>
    <w:multiLevelType w:val="hybridMultilevel"/>
    <w:tmpl w:val="A9D25FD4"/>
    <w:lvl w:ilvl="0" w:tplc="3B020C5C">
      <w:start w:val="1"/>
      <w:numFmt w:val="japaneseCounting"/>
      <w:lvlText w:val="%1、"/>
      <w:lvlJc w:val="left"/>
      <w:pPr>
        <w:ind w:left="1350" w:hanging="45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5528"/>
    <w:rsid w:val="00032FC9"/>
    <w:rsid w:val="000524D8"/>
    <w:rsid w:val="000F34C9"/>
    <w:rsid w:val="00124486"/>
    <w:rsid w:val="00145745"/>
    <w:rsid w:val="00155528"/>
    <w:rsid w:val="001973DA"/>
    <w:rsid w:val="001A1FBF"/>
    <w:rsid w:val="00202A59"/>
    <w:rsid w:val="00281EF2"/>
    <w:rsid w:val="00382C6D"/>
    <w:rsid w:val="00402C82"/>
    <w:rsid w:val="00410A68"/>
    <w:rsid w:val="00415D3F"/>
    <w:rsid w:val="0042728B"/>
    <w:rsid w:val="004447E7"/>
    <w:rsid w:val="004610CC"/>
    <w:rsid w:val="0050151B"/>
    <w:rsid w:val="00547E22"/>
    <w:rsid w:val="0056422A"/>
    <w:rsid w:val="005D66BB"/>
    <w:rsid w:val="005F0EF5"/>
    <w:rsid w:val="006C0AE5"/>
    <w:rsid w:val="008601F1"/>
    <w:rsid w:val="00864BDF"/>
    <w:rsid w:val="009250F4"/>
    <w:rsid w:val="009262FB"/>
    <w:rsid w:val="009C02A8"/>
    <w:rsid w:val="00AB1D54"/>
    <w:rsid w:val="00AB4966"/>
    <w:rsid w:val="00AE6DD9"/>
    <w:rsid w:val="00B10069"/>
    <w:rsid w:val="00B818CE"/>
    <w:rsid w:val="00BA59FC"/>
    <w:rsid w:val="00C3702A"/>
    <w:rsid w:val="00CB1BBE"/>
    <w:rsid w:val="00CC0A2F"/>
    <w:rsid w:val="00CD68AF"/>
    <w:rsid w:val="00E227C3"/>
    <w:rsid w:val="00E52B2A"/>
    <w:rsid w:val="00F63131"/>
    <w:rsid w:val="00F77362"/>
    <w:rsid w:val="00FE69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2F"/>
    <w:pPr>
      <w:widowControl w:val="0"/>
      <w:jc w:val="both"/>
    </w:pPr>
  </w:style>
  <w:style w:type="paragraph" w:styleId="2">
    <w:name w:val="heading 2"/>
    <w:basedOn w:val="a"/>
    <w:link w:val="2Char"/>
    <w:uiPriority w:val="9"/>
    <w:qFormat/>
    <w:rsid w:val="0015552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55528"/>
    <w:rPr>
      <w:rFonts w:ascii="宋体" w:eastAsia="宋体" w:hAnsi="宋体" w:cs="宋体"/>
      <w:b/>
      <w:bCs/>
      <w:kern w:val="0"/>
      <w:sz w:val="36"/>
      <w:szCs w:val="36"/>
    </w:rPr>
  </w:style>
  <w:style w:type="character" w:styleId="a3">
    <w:name w:val="Hyperlink"/>
    <w:basedOn w:val="a0"/>
    <w:uiPriority w:val="99"/>
    <w:semiHidden/>
    <w:unhideWhenUsed/>
    <w:rsid w:val="00155528"/>
    <w:rPr>
      <w:color w:val="0000FF"/>
      <w:u w:val="single"/>
    </w:rPr>
  </w:style>
  <w:style w:type="paragraph" w:styleId="a4">
    <w:name w:val="Normal (Web)"/>
    <w:basedOn w:val="a"/>
    <w:uiPriority w:val="99"/>
    <w:semiHidden/>
    <w:unhideWhenUsed/>
    <w:rsid w:val="00155528"/>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A59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A59FC"/>
    <w:rPr>
      <w:sz w:val="18"/>
      <w:szCs w:val="18"/>
    </w:rPr>
  </w:style>
  <w:style w:type="paragraph" w:styleId="a6">
    <w:name w:val="footer"/>
    <w:basedOn w:val="a"/>
    <w:link w:val="Char0"/>
    <w:uiPriority w:val="99"/>
    <w:semiHidden/>
    <w:unhideWhenUsed/>
    <w:rsid w:val="00BA59F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A59FC"/>
    <w:rPr>
      <w:sz w:val="18"/>
      <w:szCs w:val="18"/>
    </w:rPr>
  </w:style>
  <w:style w:type="paragraph" w:styleId="a7">
    <w:name w:val="List Paragraph"/>
    <w:basedOn w:val="a"/>
    <w:uiPriority w:val="34"/>
    <w:qFormat/>
    <w:rsid w:val="009262FB"/>
    <w:pPr>
      <w:ind w:firstLineChars="200" w:firstLine="420"/>
    </w:pPr>
  </w:style>
</w:styles>
</file>

<file path=word/webSettings.xml><?xml version="1.0" encoding="utf-8"?>
<w:webSettings xmlns:r="http://schemas.openxmlformats.org/officeDocument/2006/relationships" xmlns:w="http://schemas.openxmlformats.org/wordprocessingml/2006/main">
  <w:divs>
    <w:div w:id="121966925">
      <w:bodyDiv w:val="1"/>
      <w:marLeft w:val="0"/>
      <w:marRight w:val="0"/>
      <w:marTop w:val="0"/>
      <w:marBottom w:val="0"/>
      <w:divBdr>
        <w:top w:val="none" w:sz="0" w:space="0" w:color="auto"/>
        <w:left w:val="none" w:sz="0" w:space="0" w:color="auto"/>
        <w:bottom w:val="none" w:sz="0" w:space="0" w:color="auto"/>
        <w:right w:val="none" w:sz="0" w:space="0" w:color="auto"/>
      </w:divBdr>
    </w:div>
    <w:div w:id="124279493">
      <w:bodyDiv w:val="1"/>
      <w:marLeft w:val="0"/>
      <w:marRight w:val="0"/>
      <w:marTop w:val="0"/>
      <w:marBottom w:val="0"/>
      <w:divBdr>
        <w:top w:val="none" w:sz="0" w:space="0" w:color="auto"/>
        <w:left w:val="none" w:sz="0" w:space="0" w:color="auto"/>
        <w:bottom w:val="none" w:sz="0" w:space="0" w:color="auto"/>
        <w:right w:val="none" w:sz="0" w:space="0" w:color="auto"/>
      </w:divBdr>
    </w:div>
    <w:div w:id="170605173">
      <w:bodyDiv w:val="1"/>
      <w:marLeft w:val="0"/>
      <w:marRight w:val="0"/>
      <w:marTop w:val="0"/>
      <w:marBottom w:val="0"/>
      <w:divBdr>
        <w:top w:val="none" w:sz="0" w:space="0" w:color="auto"/>
        <w:left w:val="none" w:sz="0" w:space="0" w:color="auto"/>
        <w:bottom w:val="none" w:sz="0" w:space="0" w:color="auto"/>
        <w:right w:val="none" w:sz="0" w:space="0" w:color="auto"/>
      </w:divBdr>
    </w:div>
    <w:div w:id="447896193">
      <w:bodyDiv w:val="1"/>
      <w:marLeft w:val="0"/>
      <w:marRight w:val="0"/>
      <w:marTop w:val="0"/>
      <w:marBottom w:val="0"/>
      <w:divBdr>
        <w:top w:val="none" w:sz="0" w:space="0" w:color="auto"/>
        <w:left w:val="none" w:sz="0" w:space="0" w:color="auto"/>
        <w:bottom w:val="none" w:sz="0" w:space="0" w:color="auto"/>
        <w:right w:val="none" w:sz="0" w:space="0" w:color="auto"/>
      </w:divBdr>
    </w:div>
    <w:div w:id="499658531">
      <w:bodyDiv w:val="1"/>
      <w:marLeft w:val="0"/>
      <w:marRight w:val="0"/>
      <w:marTop w:val="0"/>
      <w:marBottom w:val="0"/>
      <w:divBdr>
        <w:top w:val="none" w:sz="0" w:space="0" w:color="auto"/>
        <w:left w:val="none" w:sz="0" w:space="0" w:color="auto"/>
        <w:bottom w:val="none" w:sz="0" w:space="0" w:color="auto"/>
        <w:right w:val="none" w:sz="0" w:space="0" w:color="auto"/>
      </w:divBdr>
    </w:div>
    <w:div w:id="916595486">
      <w:bodyDiv w:val="1"/>
      <w:marLeft w:val="0"/>
      <w:marRight w:val="0"/>
      <w:marTop w:val="0"/>
      <w:marBottom w:val="0"/>
      <w:divBdr>
        <w:top w:val="none" w:sz="0" w:space="0" w:color="auto"/>
        <w:left w:val="none" w:sz="0" w:space="0" w:color="auto"/>
        <w:bottom w:val="none" w:sz="0" w:space="0" w:color="auto"/>
        <w:right w:val="none" w:sz="0" w:space="0" w:color="auto"/>
      </w:divBdr>
      <w:divsChild>
        <w:div w:id="1060520429">
          <w:marLeft w:val="0"/>
          <w:marRight w:val="0"/>
          <w:marTop w:val="0"/>
          <w:marBottom w:val="0"/>
          <w:divBdr>
            <w:top w:val="none" w:sz="0" w:space="0" w:color="auto"/>
            <w:left w:val="none" w:sz="0" w:space="0" w:color="auto"/>
            <w:bottom w:val="none" w:sz="0" w:space="0" w:color="auto"/>
            <w:right w:val="none" w:sz="0" w:space="0" w:color="auto"/>
          </w:divBdr>
          <w:divsChild>
            <w:div w:id="1987935419">
              <w:marLeft w:val="0"/>
              <w:marRight w:val="0"/>
              <w:marTop w:val="0"/>
              <w:marBottom w:val="0"/>
              <w:divBdr>
                <w:top w:val="none" w:sz="0" w:space="0" w:color="auto"/>
                <w:left w:val="none" w:sz="0" w:space="0" w:color="auto"/>
                <w:bottom w:val="none" w:sz="0" w:space="0" w:color="auto"/>
                <w:right w:val="none" w:sz="0" w:space="0" w:color="auto"/>
              </w:divBdr>
              <w:divsChild>
                <w:div w:id="441803760">
                  <w:marLeft w:val="0"/>
                  <w:marRight w:val="0"/>
                  <w:marTop w:val="225"/>
                  <w:marBottom w:val="225"/>
                  <w:divBdr>
                    <w:top w:val="none" w:sz="0" w:space="0" w:color="auto"/>
                    <w:left w:val="none" w:sz="0" w:space="0" w:color="auto"/>
                    <w:bottom w:val="none" w:sz="0" w:space="0" w:color="auto"/>
                    <w:right w:val="none" w:sz="0" w:space="0" w:color="auto"/>
                  </w:divBdr>
                </w:div>
                <w:div w:id="222525070">
                  <w:marLeft w:val="0"/>
                  <w:marRight w:val="0"/>
                  <w:marTop w:val="0"/>
                  <w:marBottom w:val="0"/>
                  <w:divBdr>
                    <w:top w:val="none" w:sz="0" w:space="0" w:color="auto"/>
                    <w:left w:val="none" w:sz="0" w:space="0" w:color="auto"/>
                    <w:bottom w:val="none" w:sz="0" w:space="0" w:color="auto"/>
                    <w:right w:val="none" w:sz="0" w:space="0" w:color="auto"/>
                  </w:divBdr>
                </w:div>
                <w:div w:id="156737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20735">
          <w:marLeft w:val="0"/>
          <w:marRight w:val="0"/>
          <w:marTop w:val="0"/>
          <w:marBottom w:val="0"/>
          <w:divBdr>
            <w:top w:val="none" w:sz="0" w:space="0" w:color="auto"/>
            <w:left w:val="none" w:sz="0" w:space="0" w:color="auto"/>
            <w:bottom w:val="none" w:sz="0" w:space="0" w:color="auto"/>
            <w:right w:val="none" w:sz="0" w:space="0" w:color="auto"/>
          </w:divBdr>
        </w:div>
      </w:divsChild>
    </w:div>
    <w:div w:id="969897119">
      <w:bodyDiv w:val="1"/>
      <w:marLeft w:val="0"/>
      <w:marRight w:val="0"/>
      <w:marTop w:val="0"/>
      <w:marBottom w:val="0"/>
      <w:divBdr>
        <w:top w:val="none" w:sz="0" w:space="0" w:color="auto"/>
        <w:left w:val="none" w:sz="0" w:space="0" w:color="auto"/>
        <w:bottom w:val="none" w:sz="0" w:space="0" w:color="auto"/>
        <w:right w:val="none" w:sz="0" w:space="0" w:color="auto"/>
      </w:divBdr>
    </w:div>
    <w:div w:id="1077244212">
      <w:bodyDiv w:val="1"/>
      <w:marLeft w:val="0"/>
      <w:marRight w:val="0"/>
      <w:marTop w:val="0"/>
      <w:marBottom w:val="0"/>
      <w:divBdr>
        <w:top w:val="none" w:sz="0" w:space="0" w:color="auto"/>
        <w:left w:val="none" w:sz="0" w:space="0" w:color="auto"/>
        <w:bottom w:val="none" w:sz="0" w:space="0" w:color="auto"/>
        <w:right w:val="none" w:sz="0" w:space="0" w:color="auto"/>
      </w:divBdr>
    </w:div>
    <w:div w:id="1564096628">
      <w:bodyDiv w:val="1"/>
      <w:marLeft w:val="0"/>
      <w:marRight w:val="0"/>
      <w:marTop w:val="0"/>
      <w:marBottom w:val="0"/>
      <w:divBdr>
        <w:top w:val="none" w:sz="0" w:space="0" w:color="auto"/>
        <w:left w:val="none" w:sz="0" w:space="0" w:color="auto"/>
        <w:bottom w:val="none" w:sz="0" w:space="0" w:color="auto"/>
        <w:right w:val="none" w:sz="0" w:space="0" w:color="auto"/>
      </w:divBdr>
    </w:div>
    <w:div w:id="1662193798">
      <w:bodyDiv w:val="1"/>
      <w:marLeft w:val="0"/>
      <w:marRight w:val="0"/>
      <w:marTop w:val="0"/>
      <w:marBottom w:val="0"/>
      <w:divBdr>
        <w:top w:val="none" w:sz="0" w:space="0" w:color="auto"/>
        <w:left w:val="none" w:sz="0" w:space="0" w:color="auto"/>
        <w:bottom w:val="none" w:sz="0" w:space="0" w:color="auto"/>
        <w:right w:val="none" w:sz="0" w:space="0" w:color="auto"/>
      </w:divBdr>
    </w:div>
    <w:div w:id="1809278635">
      <w:bodyDiv w:val="1"/>
      <w:marLeft w:val="0"/>
      <w:marRight w:val="0"/>
      <w:marTop w:val="0"/>
      <w:marBottom w:val="0"/>
      <w:divBdr>
        <w:top w:val="none" w:sz="0" w:space="0" w:color="auto"/>
        <w:left w:val="none" w:sz="0" w:space="0" w:color="auto"/>
        <w:bottom w:val="none" w:sz="0" w:space="0" w:color="auto"/>
        <w:right w:val="none" w:sz="0" w:space="0" w:color="auto"/>
      </w:divBdr>
    </w:div>
    <w:div w:id="1829245653">
      <w:bodyDiv w:val="1"/>
      <w:marLeft w:val="0"/>
      <w:marRight w:val="0"/>
      <w:marTop w:val="0"/>
      <w:marBottom w:val="0"/>
      <w:divBdr>
        <w:top w:val="none" w:sz="0" w:space="0" w:color="auto"/>
        <w:left w:val="none" w:sz="0" w:space="0" w:color="auto"/>
        <w:bottom w:val="none" w:sz="0" w:space="0" w:color="auto"/>
        <w:right w:val="none" w:sz="0" w:space="0" w:color="auto"/>
      </w:divBdr>
    </w:div>
    <w:div w:id="2059889686">
      <w:bodyDiv w:val="1"/>
      <w:marLeft w:val="0"/>
      <w:marRight w:val="0"/>
      <w:marTop w:val="0"/>
      <w:marBottom w:val="0"/>
      <w:divBdr>
        <w:top w:val="none" w:sz="0" w:space="0" w:color="auto"/>
        <w:left w:val="none" w:sz="0" w:space="0" w:color="auto"/>
        <w:bottom w:val="none" w:sz="0" w:space="0" w:color="auto"/>
        <w:right w:val="none" w:sz="0" w:space="0" w:color="auto"/>
      </w:divBdr>
    </w:div>
    <w:div w:id="20798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A03C-49E5-491C-BD56-7647BAE9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496</Words>
  <Characters>2828</Characters>
  <Application>Microsoft Office Word</Application>
  <DocSecurity>0</DocSecurity>
  <Lines>23</Lines>
  <Paragraphs>6</Paragraphs>
  <ScaleCrop>false</ScaleCrop>
  <Company>china</Company>
  <LinksUpToDate>false</LinksUpToDate>
  <CharactersWithSpaces>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25</cp:revision>
  <dcterms:created xsi:type="dcterms:W3CDTF">2021-04-13T01:59:00Z</dcterms:created>
  <dcterms:modified xsi:type="dcterms:W3CDTF">2026-02-02T06:42:00Z</dcterms:modified>
</cp:coreProperties>
</file>