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color w:val="000000"/>
          <w:sz w:val="32"/>
          <w:szCs w:val="32"/>
        </w:rPr>
      </w:pPr>
    </w:p>
    <w:p>
      <w:pPr>
        <w:spacing w:line="360" w:lineRule="auto"/>
        <w:ind w:firstLine="640" w:firstLineChars="200"/>
        <w:rPr>
          <w:rFonts w:hint="eastAsia" w:ascii="黑体" w:eastAsia="黑体"/>
          <w:color w:val="000000"/>
          <w:sz w:val="32"/>
          <w:szCs w:val="32"/>
        </w:rPr>
      </w:pPr>
    </w:p>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附件4-2-1</w:t>
      </w:r>
    </w:p>
    <w:p>
      <w:pPr>
        <w:spacing w:line="600" w:lineRule="exact"/>
        <w:rPr>
          <w:rFonts w:hint="eastAsia" w:ascii="黑体" w:hAnsi="黑体" w:eastAsia="黑体" w:cs="黑体"/>
          <w:bCs/>
          <w:color w:val="000000"/>
          <w:sz w:val="28"/>
          <w:szCs w:val="28"/>
        </w:rPr>
      </w:pPr>
    </w:p>
    <w:tbl>
      <w:tblPr>
        <w:tblStyle w:val="9"/>
        <w:tblW w:w="9060" w:type="dxa"/>
        <w:jc w:val="center"/>
        <w:tblLayout w:type="fixed"/>
        <w:tblCellMar>
          <w:top w:w="0" w:type="dxa"/>
          <w:left w:w="0" w:type="dxa"/>
          <w:bottom w:w="0" w:type="dxa"/>
          <w:right w:w="0" w:type="dxa"/>
        </w:tblCellMar>
      </w:tblPr>
      <w:tblGrid>
        <w:gridCol w:w="708"/>
        <w:gridCol w:w="533"/>
        <w:gridCol w:w="688"/>
        <w:gridCol w:w="615"/>
        <w:gridCol w:w="473"/>
        <w:gridCol w:w="474"/>
        <w:gridCol w:w="467"/>
        <w:gridCol w:w="533"/>
        <w:gridCol w:w="350"/>
        <w:gridCol w:w="358"/>
        <w:gridCol w:w="320"/>
        <w:gridCol w:w="325"/>
        <w:gridCol w:w="551"/>
        <w:gridCol w:w="502"/>
        <w:gridCol w:w="468"/>
        <w:gridCol w:w="264"/>
        <w:gridCol w:w="231"/>
        <w:gridCol w:w="616"/>
        <w:gridCol w:w="6"/>
        <w:gridCol w:w="572"/>
        <w:gridCol w:w="6"/>
      </w:tblGrid>
      <w:tr>
        <w:trPr>
          <w:gridAfter w:val="1"/>
          <w:wAfter w:w="6" w:type="dxa"/>
          <w:trHeight w:val="402" w:hRule="atLeast"/>
          <w:jc w:val="center"/>
        </w:trPr>
        <w:tc>
          <w:tcPr>
            <w:tcW w:w="9054" w:type="dxa"/>
            <w:gridSpan w:val="20"/>
            <w:tcBorders>
              <w:top w:val="nil"/>
              <w:left w:val="nil"/>
              <w:bottom w:val="nil"/>
              <w:right w:val="nil"/>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b/>
                <w:bCs/>
                <w:color w:val="000000"/>
                <w:sz w:val="44"/>
                <w:szCs w:val="44"/>
              </w:rPr>
              <w:t>部门（单位）整体绩效自评表</w:t>
            </w:r>
          </w:p>
        </w:tc>
      </w:tr>
      <w:tr>
        <w:tblPrEx>
          <w:tblCellMar>
            <w:top w:w="0" w:type="dxa"/>
            <w:left w:w="0" w:type="dxa"/>
            <w:bottom w:w="0" w:type="dxa"/>
            <w:right w:w="0" w:type="dxa"/>
          </w:tblCellMar>
        </w:tblPrEx>
        <w:trPr>
          <w:gridAfter w:val="1"/>
          <w:wAfter w:w="6" w:type="dxa"/>
          <w:trHeight w:val="402" w:hRule="atLeast"/>
          <w:jc w:val="center"/>
        </w:trPr>
        <w:tc>
          <w:tcPr>
            <w:tcW w:w="9054" w:type="dxa"/>
            <w:gridSpan w:val="20"/>
            <w:tcBorders>
              <w:top w:val="nil"/>
              <w:left w:val="nil"/>
              <w:bottom w:val="single" w:color="auto" w:sz="4" w:space="0"/>
              <w:right w:val="nil"/>
            </w:tcBorders>
            <w:tcMar>
              <w:top w:w="15" w:type="dxa"/>
              <w:left w:w="15" w:type="dxa"/>
              <w:bottom w:w="0" w:type="dxa"/>
              <w:right w:w="15" w:type="dxa"/>
            </w:tcMar>
            <w:vAlign w:val="center"/>
          </w:tcPr>
          <w:p>
            <w:pPr>
              <w:spacing w:line="560" w:lineRule="exact"/>
              <w:jc w:val="center"/>
              <w:rPr>
                <w:rFonts w:hint="eastAsia" w:ascii="宋体" w:hAnsi="宋体" w:cs="宋体"/>
                <w:b/>
                <w:color w:val="000000"/>
                <w:kern w:val="0"/>
                <w:szCs w:val="21"/>
              </w:rPr>
            </w:pPr>
            <w:r>
              <w:rPr>
                <w:rFonts w:hint="eastAsia" w:ascii="宋体" w:hAnsi="宋体" w:cs="宋体"/>
                <w:color w:val="000000"/>
                <w:sz w:val="28"/>
                <w:szCs w:val="28"/>
              </w:rPr>
              <w:t>（</w:t>
            </w:r>
            <w:r>
              <w:rPr>
                <w:rFonts w:hint="eastAsia" w:ascii="宋体" w:hAnsi="宋体" w:cs="宋体"/>
                <w:color w:val="000000"/>
                <w:sz w:val="28"/>
                <w:szCs w:val="28"/>
                <w:lang w:val="en-US" w:eastAsia="zh-CN"/>
              </w:rPr>
              <w:t>2021</w:t>
            </w:r>
            <w:r>
              <w:rPr>
                <w:rFonts w:hint="eastAsia" w:ascii="宋体" w:hAnsi="宋体" w:cs="宋体"/>
                <w:color w:val="000000"/>
                <w:sz w:val="28"/>
                <w:szCs w:val="28"/>
              </w:rPr>
              <w:t>年度）</w:t>
            </w:r>
          </w:p>
          <w:p>
            <w:pPr>
              <w:spacing w:line="560" w:lineRule="exact"/>
              <w:jc w:val="left"/>
              <w:rPr>
                <w:rFonts w:hint="eastAsia" w:ascii="宋体" w:hAnsi="宋体" w:eastAsia="宋体" w:cs="宋体"/>
                <w:color w:val="000000"/>
                <w:kern w:val="0"/>
                <w:sz w:val="22"/>
                <w:szCs w:val="22"/>
                <w:lang w:eastAsia="zh-CN"/>
              </w:rPr>
            </w:pPr>
            <w:r>
              <w:rPr>
                <w:rFonts w:hint="eastAsia" w:ascii="宋体" w:hAnsi="宋体" w:cs="宋体"/>
                <w:b/>
                <w:color w:val="000000"/>
                <w:kern w:val="0"/>
                <w:szCs w:val="21"/>
              </w:rPr>
              <w:t>填报部门（盖章）：</w:t>
            </w:r>
            <w:r>
              <w:rPr>
                <w:rFonts w:hint="eastAsia" w:ascii="宋体" w:hAnsi="宋体" w:cs="宋体"/>
                <w:b/>
                <w:color w:val="000000"/>
                <w:kern w:val="0"/>
                <w:szCs w:val="21"/>
                <w:lang w:eastAsia="zh-CN"/>
              </w:rPr>
              <w:t>中共抚顺市直属机关工作委员会</w:t>
            </w:r>
          </w:p>
        </w:tc>
      </w:tr>
      <w:tr>
        <w:tblPrEx>
          <w:tblCellMar>
            <w:top w:w="0" w:type="dxa"/>
            <w:left w:w="0" w:type="dxa"/>
            <w:bottom w:w="0" w:type="dxa"/>
            <w:right w:w="0" w:type="dxa"/>
          </w:tblCellMar>
        </w:tblPrEx>
        <w:trPr>
          <w:gridAfter w:val="1"/>
          <w:wAfter w:w="6" w:type="dxa"/>
          <w:trHeight w:val="402" w:hRule="atLeast"/>
          <w:jc w:val="center"/>
        </w:trPr>
        <w:tc>
          <w:tcPr>
            <w:tcW w:w="192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color w:val="000000"/>
                <w:sz w:val="22"/>
                <w:szCs w:val="22"/>
              </w:rPr>
            </w:pPr>
            <w:r>
              <w:rPr>
                <w:rFonts w:hint="eastAsia" w:ascii="宋体" w:hAnsi="宋体" w:cs="宋体"/>
                <w:color w:val="000000"/>
                <w:kern w:val="0"/>
                <w:szCs w:val="21"/>
              </w:rPr>
              <w:t>部门（单位）名称</w:t>
            </w:r>
          </w:p>
        </w:tc>
        <w:tc>
          <w:tcPr>
            <w:tcW w:w="7125"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lang w:eastAsia="zh-CN"/>
              </w:rPr>
              <w:t>中共抚顺市直属机关工作委员会</w:t>
            </w:r>
            <w:r>
              <w:rPr>
                <w:rFonts w:hint="eastAsia" w:ascii="宋体" w:hAnsi="宋体" w:cs="宋体"/>
                <w:color w:val="000000"/>
                <w:kern w:val="0"/>
                <w:szCs w:val="21"/>
              </w:rPr>
              <w:t>　</w:t>
            </w:r>
          </w:p>
          <w:p>
            <w:pPr>
              <w:widowControl/>
              <w:jc w:val="center"/>
              <w:rPr>
                <w:rFonts w:hint="eastAsia"/>
                <w:color w:val="000000"/>
                <w:sz w:val="22"/>
                <w:szCs w:val="22"/>
              </w:rPr>
            </w:pPr>
            <w:r>
              <w:rPr>
                <w:rFonts w:hint="eastAsia" w:ascii="宋体" w:hAnsi="宋体" w:cs="宋体"/>
                <w:color w:val="000000"/>
                <w:kern w:val="0"/>
                <w:szCs w:val="21"/>
              </w:rPr>
              <w:t>　</w:t>
            </w:r>
          </w:p>
        </w:tc>
      </w:tr>
      <w:tr>
        <w:tblPrEx>
          <w:tblCellMar>
            <w:top w:w="0" w:type="dxa"/>
            <w:left w:w="0" w:type="dxa"/>
            <w:bottom w:w="0" w:type="dxa"/>
            <w:right w:w="0" w:type="dxa"/>
          </w:tblCellMar>
        </w:tblPrEx>
        <w:trPr>
          <w:gridAfter w:val="1"/>
          <w:wAfter w:w="6" w:type="dxa"/>
          <w:trHeight w:val="402" w:hRule="atLeast"/>
          <w:jc w:val="center"/>
        </w:trPr>
        <w:tc>
          <w:tcPr>
            <w:tcW w:w="192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部门（单位）</w:t>
            </w:r>
          </w:p>
          <w:p>
            <w:pPr>
              <w:widowControl/>
              <w:jc w:val="center"/>
              <w:rPr>
                <w:rFonts w:hint="eastAsia"/>
                <w:color w:val="000000"/>
                <w:sz w:val="22"/>
                <w:szCs w:val="22"/>
              </w:rPr>
            </w:pPr>
            <w:r>
              <w:rPr>
                <w:rFonts w:hint="eastAsia" w:ascii="宋体" w:hAnsi="宋体" w:cs="宋体"/>
                <w:color w:val="000000"/>
                <w:kern w:val="0"/>
                <w:szCs w:val="21"/>
              </w:rPr>
              <w:t>财政供养人员数量</w:t>
            </w:r>
          </w:p>
        </w:tc>
        <w:tc>
          <w:tcPr>
            <w:tcW w:w="446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lang w:val="en-US" w:eastAsia="zh-CN"/>
              </w:rPr>
              <w:t>24</w:t>
            </w:r>
            <w:r>
              <w:rPr>
                <w:rFonts w:hint="eastAsia" w:ascii="宋体" w:hAnsi="宋体" w:cs="宋体"/>
                <w:color w:val="000000"/>
                <w:kern w:val="0"/>
                <w:szCs w:val="21"/>
              </w:rPr>
              <w:t>　</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所属单位数量（仅部门填列）</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color w:val="000000"/>
                <w:sz w:val="22"/>
                <w:szCs w:val="22"/>
              </w:rPr>
            </w:pPr>
            <w:r>
              <w:rPr>
                <w:rFonts w:hint="eastAsia" w:ascii="宋体" w:hAnsi="宋体" w:cs="宋体"/>
                <w:color w:val="000000"/>
                <w:kern w:val="0"/>
                <w:szCs w:val="21"/>
                <w:lang w:val="en-US" w:eastAsia="zh-CN"/>
              </w:rPr>
              <w:t>1</w:t>
            </w:r>
            <w:r>
              <w:rPr>
                <w:rFonts w:hint="eastAsia" w:ascii="宋体" w:hAnsi="宋体" w:cs="宋体"/>
                <w:color w:val="000000"/>
                <w:kern w:val="0"/>
                <w:szCs w:val="21"/>
              </w:rPr>
              <w:t>　</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r>
              <w:rPr>
                <w:rFonts w:hint="eastAsia" w:ascii="宋体" w:hAnsi="宋体" w:cs="宋体"/>
                <w:color w:val="000000"/>
                <w:kern w:val="0"/>
                <w:szCs w:val="21"/>
              </w:rPr>
              <w:t>年度部门（单位）整体收支情况               （万元）</w:t>
            </w: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宋体" w:hAnsi="宋体" w:cs="宋体"/>
                <w:color w:val="000000"/>
                <w:szCs w:val="21"/>
              </w:rPr>
              <w:t>名 称</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年初</w:t>
            </w:r>
          </w:p>
          <w:p>
            <w:pPr>
              <w:jc w:val="center"/>
              <w:rPr>
                <w:rFonts w:hint="eastAsia"/>
                <w:color w:val="000000"/>
                <w:sz w:val="22"/>
                <w:szCs w:val="22"/>
              </w:rPr>
            </w:pPr>
            <w:r>
              <w:rPr>
                <w:rFonts w:hint="eastAsia"/>
                <w:sz w:val="22"/>
                <w:szCs w:val="22"/>
              </w:rPr>
              <w:t>预算数</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全年</w:t>
            </w:r>
          </w:p>
          <w:p>
            <w:pPr>
              <w:jc w:val="center"/>
              <w:rPr>
                <w:rFonts w:hint="eastAsia"/>
                <w:color w:val="000000"/>
                <w:sz w:val="22"/>
                <w:szCs w:val="22"/>
              </w:rPr>
            </w:pPr>
            <w:r>
              <w:rPr>
                <w:rFonts w:hint="eastAsia"/>
                <w:sz w:val="22"/>
                <w:szCs w:val="22"/>
              </w:rPr>
              <w:t>预算数</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全年</w:t>
            </w:r>
          </w:p>
          <w:p>
            <w:pPr>
              <w:jc w:val="center"/>
              <w:rPr>
                <w:rFonts w:hint="eastAsia"/>
                <w:color w:val="000000"/>
                <w:sz w:val="22"/>
                <w:szCs w:val="22"/>
              </w:rPr>
            </w:pPr>
            <w:r>
              <w:rPr>
                <w:rFonts w:hint="eastAsia"/>
                <w:color w:val="000000"/>
                <w:sz w:val="22"/>
                <w:szCs w:val="22"/>
              </w:rPr>
              <w:t>执行数</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执行率</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hint="eastAsia" w:ascii="宋体" w:hAnsi="宋体" w:cs="宋体"/>
                <w:color w:val="000000"/>
                <w:szCs w:val="21"/>
              </w:rPr>
            </w:pPr>
            <w:r>
              <w:rPr>
                <w:rFonts w:hint="eastAsia" w:ascii="宋体" w:hAnsi="宋体" w:cs="宋体"/>
                <w:kern w:val="0"/>
                <w:szCs w:val="21"/>
              </w:rPr>
              <w:t>年度部门预算收入小计（1至7项）</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305.44</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305.44</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1.财政拨款收入</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305.44</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305.44</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2.中央提前告知转移支付资金</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3.纳入预算管理的行政事业性收费等非税收入</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4.纳入政府性基金预算管理收入</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spacing w:val="-8"/>
                <w:kern w:val="0"/>
                <w:szCs w:val="21"/>
              </w:rPr>
              <w:t>5.纳入专户管理的行政事业性收费等非税收入</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6.上年结转</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7.其他收入</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kern w:val="0"/>
                <w:szCs w:val="21"/>
              </w:rPr>
            </w:pPr>
            <w:r>
              <w:rPr>
                <w:rFonts w:hint="eastAsia" w:ascii="宋体" w:hAnsi="宋体" w:cs="宋体"/>
                <w:kern w:val="0"/>
                <w:szCs w:val="21"/>
              </w:rPr>
              <w:t>年度部门预算支出小计（一+二）</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305.44</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305.44</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415.58</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一、基本支出（第1至4项小计）</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302.94</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302.94</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413.08</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1.工资福利支出</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255.36</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255.36</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365.83</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2.商品和服务支出</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42.42</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42.42</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42.11</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3.对个人和家庭的补助</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5.16</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5.16</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7.41</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4.资本性支出</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0.23</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二、项目支出（第1至2项小计）</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1.履职保障类（部门经费类）项目支出</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651"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2.事业发展类（专项资金类）项目支出</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年度主要任务</w:t>
            </w: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kern w:val="0"/>
                <w:szCs w:val="21"/>
              </w:rPr>
              <w:t>工作名称</w:t>
            </w:r>
          </w:p>
        </w:tc>
        <w:tc>
          <w:tcPr>
            <w:tcW w:w="2912"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kern w:val="0"/>
                <w:szCs w:val="21"/>
              </w:rPr>
              <w:t>对应项目</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年初</w:t>
            </w:r>
          </w:p>
          <w:p>
            <w:pPr>
              <w:jc w:val="center"/>
              <w:rPr>
                <w:rFonts w:hint="eastAsia"/>
                <w:sz w:val="22"/>
                <w:szCs w:val="22"/>
              </w:rPr>
            </w:pPr>
            <w:r>
              <w:rPr>
                <w:rFonts w:hint="eastAsia"/>
                <w:sz w:val="22"/>
                <w:szCs w:val="22"/>
              </w:rPr>
              <w:t>预算数</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全年</w:t>
            </w:r>
          </w:p>
          <w:p>
            <w:pPr>
              <w:jc w:val="center"/>
              <w:rPr>
                <w:rFonts w:hint="eastAsia"/>
                <w:sz w:val="22"/>
                <w:szCs w:val="22"/>
              </w:rPr>
            </w:pPr>
            <w:r>
              <w:rPr>
                <w:rFonts w:hint="eastAsia"/>
                <w:sz w:val="22"/>
                <w:szCs w:val="22"/>
              </w:rPr>
              <w:t>预算数</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全年</w:t>
            </w:r>
          </w:p>
          <w:p>
            <w:pPr>
              <w:jc w:val="center"/>
              <w:rPr>
                <w:rFonts w:hint="eastAsia"/>
                <w:sz w:val="22"/>
                <w:szCs w:val="22"/>
              </w:rPr>
            </w:pPr>
            <w:r>
              <w:rPr>
                <w:rFonts w:hint="eastAsia"/>
                <w:sz w:val="22"/>
                <w:szCs w:val="22"/>
              </w:rPr>
              <w:t>执行数</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执行率</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r>
              <w:rPr>
                <w:rFonts w:hint="eastAsia" w:ascii="宋体" w:hAnsi="宋体" w:cs="宋体"/>
                <w:color w:val="000000"/>
                <w:kern w:val="0"/>
                <w:szCs w:val="21"/>
              </w:rPr>
              <w:t>重点工作一</w:t>
            </w:r>
          </w:p>
        </w:tc>
        <w:tc>
          <w:tcPr>
            <w:tcW w:w="2912"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机关党建管理专项</w:t>
            </w: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p>
        </w:tc>
        <w:tc>
          <w:tcPr>
            <w:tcW w:w="2912"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both"/>
              <w:rPr>
                <w:rFonts w:hint="eastAsia" w:ascii="宋体" w:hAnsi="宋体" w:cs="宋体"/>
                <w:kern w:val="0"/>
                <w:szCs w:val="21"/>
              </w:rPr>
            </w:pPr>
          </w:p>
        </w:tc>
        <w:tc>
          <w:tcPr>
            <w:tcW w:w="2912"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color w:val="000000"/>
                <w:sz w:val="22"/>
                <w:szCs w:val="22"/>
              </w:rPr>
              <w:t>合计</w:t>
            </w:r>
          </w:p>
        </w:tc>
        <w:tc>
          <w:tcPr>
            <w:tcW w:w="2912"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p>
        </w:tc>
        <w:tc>
          <w:tcPr>
            <w:tcW w:w="6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2.5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100%</w:t>
            </w:r>
          </w:p>
        </w:tc>
      </w:tr>
      <w:tr>
        <w:tblPrEx>
          <w:tblCellMar>
            <w:top w:w="0" w:type="dxa"/>
            <w:left w:w="0" w:type="dxa"/>
            <w:bottom w:w="0" w:type="dxa"/>
            <w:right w:w="0" w:type="dxa"/>
          </w:tblCellMar>
        </w:tblPrEx>
        <w:trPr>
          <w:gridAfter w:val="1"/>
          <w:wAfter w:w="6"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年度绩效目标　</w:t>
            </w: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年初设定</w:t>
            </w:r>
          </w:p>
          <w:p>
            <w:pPr>
              <w:jc w:val="center"/>
              <w:rPr>
                <w:rFonts w:hint="eastAsia"/>
                <w:color w:val="000000"/>
                <w:sz w:val="22"/>
                <w:szCs w:val="22"/>
              </w:rPr>
            </w:pPr>
            <w:r>
              <w:rPr>
                <w:rFonts w:hint="eastAsia"/>
                <w:color w:val="000000"/>
                <w:sz w:val="22"/>
                <w:szCs w:val="22"/>
              </w:rPr>
              <w:t>目标</w:t>
            </w:r>
          </w:p>
        </w:tc>
        <w:tc>
          <w:tcPr>
            <w:tcW w:w="7125"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全年完成情况</w:t>
            </w:r>
          </w:p>
        </w:tc>
      </w:tr>
      <w:tr>
        <w:tblPrEx>
          <w:tblCellMar>
            <w:top w:w="0" w:type="dxa"/>
            <w:left w:w="0" w:type="dxa"/>
            <w:bottom w:w="0" w:type="dxa"/>
            <w:right w:w="0" w:type="dxa"/>
          </w:tblCellMar>
        </w:tblPrEx>
        <w:trPr>
          <w:gridAfter w:val="1"/>
          <w:wAfter w:w="6"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color w:val="000000"/>
                <w:sz w:val="22"/>
                <w:szCs w:val="22"/>
              </w:rPr>
            </w:pPr>
            <w:r>
              <w:rPr>
                <w:rFonts w:hint="eastAsia" w:ascii="宋体" w:hAnsi="宋体" w:cs="宋体"/>
                <w:color w:val="000000"/>
                <w:kern w:val="0"/>
                <w:szCs w:val="21"/>
              </w:rPr>
              <w:t>目标1：</w:t>
            </w:r>
          </w:p>
        </w:tc>
        <w:tc>
          <w:tcPr>
            <w:tcW w:w="7125"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eastAsia="仿宋_GB2312"/>
                <w:color w:val="000000"/>
                <w:sz w:val="21"/>
                <w:szCs w:val="21"/>
                <w:lang w:val="en-US" w:eastAsia="zh-CN"/>
              </w:rPr>
              <w:t>加强档案管理，提高档案管理的水平</w:t>
            </w:r>
          </w:p>
        </w:tc>
      </w:tr>
      <w:tr>
        <w:tblPrEx>
          <w:tblCellMar>
            <w:top w:w="0" w:type="dxa"/>
            <w:left w:w="0" w:type="dxa"/>
            <w:bottom w:w="0" w:type="dxa"/>
            <w:right w:w="0" w:type="dxa"/>
          </w:tblCellMar>
        </w:tblPrEx>
        <w:trPr>
          <w:gridAfter w:val="1"/>
          <w:wAfter w:w="6"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color w:val="000000"/>
                <w:sz w:val="22"/>
                <w:szCs w:val="22"/>
              </w:rPr>
            </w:pPr>
            <w:r>
              <w:rPr>
                <w:rFonts w:hint="eastAsia" w:ascii="宋体" w:hAnsi="宋体" w:cs="宋体"/>
                <w:color w:val="000000"/>
                <w:kern w:val="0"/>
                <w:szCs w:val="21"/>
              </w:rPr>
              <w:t>目标2：</w:t>
            </w:r>
          </w:p>
        </w:tc>
        <w:tc>
          <w:tcPr>
            <w:tcW w:w="7125"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eastAsia="仿宋_GB2312"/>
                <w:color w:val="000000"/>
                <w:sz w:val="21"/>
                <w:szCs w:val="21"/>
                <w:lang w:val="en-US" w:eastAsia="zh-CN"/>
              </w:rPr>
              <w:t>使档案管理制度化、经常化</w:t>
            </w:r>
          </w:p>
        </w:tc>
      </w:tr>
      <w:tr>
        <w:tblPrEx>
          <w:tblCellMar>
            <w:top w:w="0" w:type="dxa"/>
            <w:left w:w="0" w:type="dxa"/>
            <w:bottom w:w="0" w:type="dxa"/>
            <w:right w:w="0" w:type="dxa"/>
          </w:tblCellMar>
        </w:tblPrEx>
        <w:trPr>
          <w:gridAfter w:val="1"/>
          <w:wAfter w:w="6" w:type="dxa"/>
          <w:trHeight w:val="546"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color w:val="000000"/>
                <w:sz w:val="22"/>
                <w:szCs w:val="22"/>
              </w:rPr>
            </w:pPr>
            <w:r>
              <w:rPr>
                <w:rFonts w:hint="eastAsia" w:ascii="宋体" w:hAnsi="宋体" w:cs="宋体"/>
                <w:color w:val="000000"/>
                <w:kern w:val="0"/>
                <w:szCs w:val="21"/>
              </w:rPr>
              <w:t>目标</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p>
        </w:tc>
        <w:tc>
          <w:tcPr>
            <w:tcW w:w="7125"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eastAsia="仿宋_GB2312"/>
                <w:color w:val="000000"/>
                <w:sz w:val="21"/>
                <w:szCs w:val="21"/>
                <w:lang w:val="en-US" w:eastAsia="zh-CN"/>
              </w:rPr>
              <w:t>将档案科学的进行分类，提高查阅速度</w:t>
            </w:r>
          </w:p>
        </w:tc>
      </w:tr>
      <w:tr>
        <w:tblPrEx>
          <w:tblCellMar>
            <w:top w:w="0" w:type="dxa"/>
            <w:left w:w="0" w:type="dxa"/>
            <w:bottom w:w="0" w:type="dxa"/>
            <w:right w:w="0" w:type="dxa"/>
          </w:tblCellMar>
        </w:tblPrEx>
        <w:trPr>
          <w:gridAfter w:val="1"/>
          <w:wAfter w:w="6" w:type="dxa"/>
          <w:trHeight w:val="523" w:hRule="atLeast"/>
          <w:jc w:val="center"/>
        </w:trPr>
        <w:tc>
          <w:tcPr>
            <w:tcW w:w="708" w:type="dxa"/>
            <w:vMerge w:val="continue"/>
            <w:tcBorders>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kern w:val="0"/>
                <w:szCs w:val="21"/>
              </w:rPr>
            </w:pPr>
            <w:r>
              <w:rPr>
                <w:rFonts w:hint="eastAsia" w:ascii="宋体" w:hAnsi="宋体" w:cs="宋体"/>
                <w:color w:val="000000"/>
                <w:kern w:val="0"/>
                <w:szCs w:val="21"/>
              </w:rPr>
              <w:t>目标</w:t>
            </w:r>
            <w:r>
              <w:rPr>
                <w:rFonts w:hint="eastAsia" w:ascii="宋体" w:hAnsi="宋体" w:cs="宋体"/>
                <w:color w:val="000000"/>
                <w:kern w:val="0"/>
                <w:szCs w:val="21"/>
                <w:lang w:val="en-US" w:eastAsia="zh-CN"/>
              </w:rPr>
              <w:t>4</w:t>
            </w:r>
            <w:r>
              <w:rPr>
                <w:rFonts w:hint="eastAsia" w:ascii="宋体" w:hAnsi="宋体" w:cs="宋体"/>
                <w:color w:val="000000"/>
                <w:kern w:val="0"/>
                <w:szCs w:val="21"/>
              </w:rPr>
              <w:t>：</w:t>
            </w:r>
          </w:p>
        </w:tc>
        <w:tc>
          <w:tcPr>
            <w:tcW w:w="7125"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eastAsia="仿宋_GB2312"/>
                <w:color w:val="000000"/>
                <w:sz w:val="21"/>
                <w:szCs w:val="21"/>
                <w:lang w:val="en-US" w:eastAsia="zh-CN"/>
              </w:rPr>
              <w:t>保证档案管理的及时性、稳妥性</w:t>
            </w:r>
          </w:p>
        </w:tc>
      </w:tr>
      <w:tr>
        <w:tblPrEx>
          <w:tblCellMar>
            <w:top w:w="0" w:type="dxa"/>
            <w:left w:w="0" w:type="dxa"/>
            <w:bottom w:w="0" w:type="dxa"/>
            <w:right w:w="0" w:type="dxa"/>
          </w:tblCellMar>
        </w:tblPrEx>
        <w:trPr>
          <w:gridAfter w:val="1"/>
          <w:wAfter w:w="6" w:type="dxa"/>
          <w:trHeight w:val="402" w:hRule="atLeast"/>
          <w:jc w:val="center"/>
        </w:trPr>
        <w:tc>
          <w:tcPr>
            <w:tcW w:w="9054"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分解目标评价</w:t>
            </w:r>
          </w:p>
        </w:tc>
      </w:tr>
      <w:tr>
        <w:tblPrEx>
          <w:tblCellMar>
            <w:top w:w="0" w:type="dxa"/>
            <w:left w:w="0" w:type="dxa"/>
            <w:bottom w:w="0" w:type="dxa"/>
            <w:right w:w="0" w:type="dxa"/>
          </w:tblCellMar>
        </w:tblPrEx>
        <w:trPr>
          <w:gridAfter w:val="1"/>
          <w:wAfter w:w="6" w:type="dxa"/>
          <w:trHeight w:val="809"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一级</w:t>
            </w:r>
          </w:p>
          <w:p>
            <w:pPr>
              <w:jc w:val="center"/>
              <w:rPr>
                <w:rFonts w:hint="eastAsia" w:ascii="宋体" w:hAnsi="宋体" w:cs="宋体"/>
                <w:color w:val="000000"/>
                <w:sz w:val="22"/>
                <w:szCs w:val="22"/>
              </w:rPr>
            </w:pPr>
            <w:r>
              <w:rPr>
                <w:rFonts w:hint="eastAsia"/>
                <w:color w:val="000000"/>
                <w:sz w:val="22"/>
                <w:szCs w:val="22"/>
              </w:rPr>
              <w:t>指标</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二级</w:t>
            </w:r>
          </w:p>
          <w:p>
            <w:pPr>
              <w:jc w:val="center"/>
              <w:rPr>
                <w:rFonts w:ascii="宋体" w:hAnsi="宋体" w:cs="宋体"/>
                <w:color w:val="000000"/>
                <w:sz w:val="22"/>
                <w:szCs w:val="22"/>
              </w:rPr>
            </w:pPr>
            <w:r>
              <w:rPr>
                <w:rFonts w:hint="eastAsia"/>
                <w:color w:val="000000"/>
                <w:sz w:val="22"/>
                <w:szCs w:val="22"/>
              </w:rPr>
              <w:t>指标</w:t>
            </w:r>
          </w:p>
        </w:tc>
        <w:tc>
          <w:tcPr>
            <w:tcW w:w="6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三级</w:t>
            </w:r>
          </w:p>
          <w:p>
            <w:pPr>
              <w:jc w:val="center"/>
              <w:rPr>
                <w:rFonts w:hint="eastAsia"/>
                <w:color w:val="000000"/>
                <w:sz w:val="22"/>
                <w:szCs w:val="22"/>
              </w:rPr>
            </w:pPr>
            <w:r>
              <w:rPr>
                <w:rFonts w:hint="eastAsia"/>
                <w:color w:val="000000"/>
                <w:sz w:val="22"/>
                <w:szCs w:val="22"/>
              </w:rPr>
              <w:t>指标</w:t>
            </w:r>
          </w:p>
        </w:tc>
        <w:tc>
          <w:tcPr>
            <w:tcW w:w="1562"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年度</w:t>
            </w:r>
          </w:p>
          <w:p>
            <w:pPr>
              <w:jc w:val="center"/>
              <w:rPr>
                <w:rFonts w:hint="eastAsia"/>
                <w:color w:val="000000"/>
                <w:sz w:val="22"/>
                <w:szCs w:val="22"/>
              </w:rPr>
            </w:pPr>
            <w:r>
              <w:rPr>
                <w:rFonts w:hint="eastAsia"/>
                <w:color w:val="000000"/>
                <w:sz w:val="22"/>
                <w:szCs w:val="22"/>
              </w:rPr>
              <w:t>指标值</w:t>
            </w:r>
          </w:p>
        </w:tc>
        <w:tc>
          <w:tcPr>
            <w:tcW w:w="4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全年完成值</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完成</w:t>
            </w:r>
          </w:p>
          <w:p>
            <w:pPr>
              <w:jc w:val="center"/>
              <w:rPr>
                <w:rFonts w:hint="eastAsia"/>
                <w:color w:val="000000"/>
                <w:sz w:val="22"/>
                <w:szCs w:val="22"/>
              </w:rPr>
            </w:pPr>
            <w:r>
              <w:rPr>
                <w:rFonts w:hint="eastAsia"/>
                <w:color w:val="000000"/>
                <w:sz w:val="22"/>
                <w:szCs w:val="22"/>
              </w:rPr>
              <w:t>程度</w:t>
            </w:r>
          </w:p>
        </w:tc>
        <w:tc>
          <w:tcPr>
            <w:tcW w:w="3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sz w:val="22"/>
                <w:szCs w:val="22"/>
              </w:rPr>
            </w:pPr>
            <w:r>
              <w:rPr>
                <w:rFonts w:hint="eastAsia" w:ascii="宋体" w:hAnsi="宋体" w:cs="宋体"/>
                <w:color w:val="000000"/>
                <w:sz w:val="22"/>
                <w:szCs w:val="22"/>
              </w:rPr>
              <w:t>得分</w:t>
            </w:r>
          </w:p>
        </w:tc>
        <w:tc>
          <w:tcPr>
            <w:tcW w:w="3277"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未完成原因</w:t>
            </w:r>
          </w:p>
          <w:p>
            <w:pPr>
              <w:jc w:val="center"/>
              <w:rPr>
                <w:rFonts w:hint="eastAsia" w:ascii="宋体" w:hAnsi="宋体" w:cs="宋体"/>
                <w:color w:val="000000"/>
                <w:kern w:val="0"/>
                <w:sz w:val="20"/>
                <w:szCs w:val="20"/>
              </w:rPr>
            </w:pPr>
            <w:r>
              <w:rPr>
                <w:rFonts w:hint="eastAsia" w:ascii="宋体" w:hAnsi="宋体" w:cs="宋体"/>
                <w:color w:val="000000"/>
                <w:kern w:val="0"/>
                <w:szCs w:val="21"/>
              </w:rPr>
              <w:t>（请在相应选项下划“√”并在原因说明中分项阐述）</w:t>
            </w:r>
          </w:p>
        </w:tc>
        <w:tc>
          <w:tcPr>
            <w:tcW w:w="578"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改进措施</w:t>
            </w:r>
          </w:p>
        </w:tc>
      </w:tr>
      <w:tr>
        <w:tblPrEx>
          <w:tblCellMar>
            <w:top w:w="0" w:type="dxa"/>
            <w:left w:w="0" w:type="dxa"/>
            <w:bottom w:w="0" w:type="dxa"/>
            <w:right w:w="0" w:type="dxa"/>
          </w:tblCellMar>
        </w:tblPrEx>
        <w:trPr>
          <w:gridAfter w:val="1"/>
          <w:wAfter w:w="6" w:type="dxa"/>
          <w:trHeight w:val="809"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8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运算符号</w:t>
            </w: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内容</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度量单位</w:t>
            </w:r>
          </w:p>
        </w:tc>
        <w:tc>
          <w:tcPr>
            <w:tcW w:w="46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sz w:val="22"/>
                <w:szCs w:val="22"/>
              </w:rPr>
            </w:pPr>
          </w:p>
        </w:tc>
        <w:tc>
          <w:tcPr>
            <w:tcW w:w="35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硬件条件保障</w:t>
            </w: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6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8"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80"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履职</w:t>
            </w:r>
          </w:p>
          <w:p>
            <w:pPr>
              <w:widowControl/>
              <w:jc w:val="center"/>
              <w:rPr>
                <w:rFonts w:hint="eastAsia" w:ascii="宋体" w:hAnsi="宋体" w:cs="宋体"/>
                <w:color w:val="000000"/>
                <w:kern w:val="0"/>
                <w:szCs w:val="21"/>
              </w:rPr>
            </w:pPr>
            <w:r>
              <w:rPr>
                <w:rFonts w:hint="eastAsia" w:ascii="宋体" w:hAnsi="宋体" w:cs="宋体"/>
                <w:color w:val="000000"/>
                <w:kern w:val="0"/>
                <w:szCs w:val="21"/>
              </w:rPr>
              <w:t>效能</w:t>
            </w:r>
          </w:p>
          <w:p>
            <w:pPr>
              <w:widowControl/>
              <w:jc w:val="center"/>
              <w:rPr>
                <w:rFonts w:hint="eastAsia"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r>
              <w:rPr>
                <w:rFonts w:hint="eastAsia" w:ascii="宋体" w:hAnsi="宋体" w:cs="宋体"/>
                <w:color w:val="000000"/>
                <w:kern w:val="0"/>
                <w:szCs w:val="21"/>
              </w:rPr>
              <w:t>重点工作履行情况</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重点工作办结率</w:t>
            </w:r>
          </w:p>
        </w:tc>
        <w:tc>
          <w:tcPr>
            <w:tcW w:w="6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color w:val="000000"/>
                <w:sz w:val="22"/>
                <w:szCs w:val="22"/>
              </w:rPr>
              <w:t>　</w:t>
            </w:r>
            <w:r>
              <w:rPr>
                <w:rFonts w:hint="eastAsia"/>
                <w:color w:val="000000"/>
                <w:sz w:val="22"/>
                <w:szCs w:val="22"/>
                <w:lang w:eastAsia="zh-CN"/>
              </w:rPr>
              <w:t>管理规范</w:t>
            </w: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color w:val="000000"/>
                <w:sz w:val="22"/>
                <w:szCs w:val="22"/>
                <w:lang w:val="en-US" w:eastAsia="zh-CN"/>
              </w:rPr>
              <w:t>10</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399"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both"/>
              <w:rPr>
                <w:rFonts w:hint="eastAsia" w:ascii="宋体" w:hAnsi="宋体" w:cs="宋体"/>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3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both"/>
              <w:rPr>
                <w:rFonts w:ascii="宋体" w:hAnsi="宋体" w:cs="宋体"/>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80"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r>
              <w:rPr>
                <w:rFonts w:hint="eastAsia" w:ascii="宋体" w:hAnsi="宋体" w:cs="宋体"/>
                <w:color w:val="000000"/>
                <w:sz w:val="22"/>
                <w:szCs w:val="22"/>
              </w:rPr>
              <w:t>整体工作完成情况</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工作完成及时</w:t>
            </w:r>
            <w:r>
              <w:rPr>
                <w:rFonts w:hint="eastAsia" w:ascii="宋体" w:hAnsi="宋体" w:cs="宋体"/>
                <w:color w:val="000000"/>
                <w:kern w:val="0"/>
                <w:szCs w:val="21"/>
                <w:lang w:eastAsia="zh-CN"/>
              </w:rPr>
              <w:t>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10</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3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r>
              <w:rPr>
                <w:rFonts w:hint="eastAsia" w:ascii="宋体" w:hAnsi="宋体" w:cs="宋体"/>
                <w:color w:val="000000"/>
                <w:sz w:val="22"/>
                <w:szCs w:val="22"/>
                <w:lang w:eastAsia="zh-CN"/>
              </w:rPr>
              <w:t>工作质量达标</w:t>
            </w:r>
            <w:r>
              <w:rPr>
                <w:rFonts w:hint="eastAsia" w:ascii="宋体" w:hAnsi="宋体" w:cs="宋体"/>
                <w:color w:val="000000"/>
                <w:kern w:val="0"/>
                <w:szCs w:val="21"/>
                <w:lang w:eastAsia="zh-CN"/>
              </w:rPr>
              <w:t>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5</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Times New Roman" w:hAnsi="Times New Roman" w:eastAsia="宋体" w:cs="Times New Roman"/>
                <w:color w:val="000000"/>
                <w:kern w:val="2"/>
                <w:sz w:val="22"/>
                <w:szCs w:val="22"/>
                <w:lang w:val="en-US" w:eastAsia="zh-CN" w:bidi="ar-SA"/>
              </w:rPr>
            </w:pPr>
            <w:r>
              <w:rPr>
                <w:rFonts w:hint="eastAsia" w:eastAsia="宋体" w:cs="Times New Roman"/>
                <w:color w:val="000000"/>
                <w:kern w:val="2"/>
                <w:sz w:val="22"/>
                <w:szCs w:val="22"/>
                <w:lang w:val="en-US" w:eastAsia="zh-CN" w:bidi="ar-SA"/>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348"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r>
              <w:rPr>
                <w:rFonts w:hint="eastAsia" w:ascii="宋体" w:hAnsi="宋体" w:cs="宋体"/>
                <w:color w:val="000000"/>
                <w:sz w:val="22"/>
                <w:szCs w:val="22"/>
                <w:lang w:eastAsia="zh-CN"/>
              </w:rPr>
              <w:t>总体工作完成</w:t>
            </w:r>
            <w:r>
              <w:rPr>
                <w:rFonts w:hint="eastAsia" w:ascii="宋体" w:hAnsi="宋体" w:cs="宋体"/>
                <w:color w:val="000000"/>
                <w:kern w:val="0"/>
                <w:szCs w:val="21"/>
                <w:lang w:eastAsia="zh-CN"/>
              </w:rPr>
              <w:t>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10</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基础管理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依法行政能力</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管理规范</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完成</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32"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综合管理水平</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管理规范</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完成</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5"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预算</w:t>
            </w:r>
          </w:p>
          <w:p>
            <w:pPr>
              <w:widowControl/>
              <w:jc w:val="center"/>
              <w:textAlignment w:val="center"/>
              <w:rPr>
                <w:rFonts w:ascii="宋体" w:hAnsi="宋体" w:cs="宋体"/>
                <w:color w:val="000000"/>
                <w:sz w:val="22"/>
                <w:szCs w:val="22"/>
              </w:rPr>
            </w:pPr>
            <w:r>
              <w:rPr>
                <w:rFonts w:hint="eastAsia" w:ascii="宋体" w:hAnsi="宋体" w:cs="宋体"/>
                <w:color w:val="000000"/>
                <w:kern w:val="0"/>
                <w:szCs w:val="21"/>
              </w:rPr>
              <w:t>执行</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预算执行效率</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both"/>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结转结余变动率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东文宋体" w:hAnsi="东文宋体" w:eastAsia="东文宋体" w:cs="东文宋体"/>
                <w:color w:val="000000"/>
                <w:sz w:val="22"/>
                <w:szCs w:val="22"/>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345"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预算执行率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10</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管理规范</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eastAsia="zh-CN"/>
              </w:rPr>
              <w:t>管理规范</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管理</w:t>
            </w:r>
          </w:p>
          <w:p>
            <w:pPr>
              <w:jc w:val="center"/>
              <w:rPr>
                <w:rFonts w:ascii="宋体" w:hAnsi="宋体" w:cs="宋体"/>
                <w:color w:val="000000"/>
                <w:sz w:val="22"/>
                <w:szCs w:val="22"/>
              </w:rPr>
            </w:pPr>
            <w:r>
              <w:rPr>
                <w:rFonts w:hint="eastAsia" w:ascii="宋体" w:hAnsi="宋体" w:cs="宋体"/>
                <w:color w:val="000000"/>
                <w:kern w:val="0"/>
                <w:szCs w:val="21"/>
              </w:rPr>
              <w:t>效率</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预算编制管理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lang w:eastAsia="zh-CN"/>
              </w:rPr>
              <w:t>预算绩效目标覆盖率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2</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Times New Roman" w:hAnsi="Times New Roman" w:eastAsia="宋体" w:cs="Times New Roman"/>
                <w:color w:val="000000"/>
                <w:kern w:val="2"/>
                <w:sz w:val="22"/>
                <w:szCs w:val="22"/>
                <w:lang w:val="en-US" w:eastAsia="zh-CN" w:bidi="ar-SA"/>
              </w:rPr>
            </w:pPr>
            <w:r>
              <w:rPr>
                <w:rFonts w:hint="eastAsia" w:eastAsia="宋体" w:cs="Times New Roman"/>
                <w:color w:val="000000"/>
                <w:kern w:val="2"/>
                <w:sz w:val="22"/>
                <w:szCs w:val="22"/>
                <w:lang w:val="en-US" w:eastAsia="zh-CN" w:bidi="ar-SA"/>
              </w:rPr>
              <w:t>2</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both"/>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预决算公开情况</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全部公开</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全部公开</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全部公开</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299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预算监督管理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both"/>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预算支出管理规范</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管理规范</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color w:val="000000"/>
                <w:sz w:val="22"/>
                <w:szCs w:val="22"/>
              </w:rPr>
              <w:t>　</w:t>
            </w:r>
            <w:r>
              <w:rPr>
                <w:rFonts w:hint="eastAsia"/>
                <w:color w:val="000000"/>
                <w:sz w:val="22"/>
                <w:szCs w:val="22"/>
                <w:lang w:eastAsia="zh-CN"/>
              </w:rPr>
              <w:t>管理规范</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eastAsia="zh-CN"/>
              </w:rPr>
            </w:pPr>
            <w:r>
              <w:rPr>
                <w:rFonts w:hint="eastAsia"/>
                <w:color w:val="000000"/>
                <w:sz w:val="22"/>
                <w:szCs w:val="22"/>
                <w:lang w:eastAsia="zh-CN"/>
              </w:rPr>
              <w:t>管理规范</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预算收入管理规范</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管理规范</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rPr>
              <w:t>　</w:t>
            </w:r>
            <w:r>
              <w:rPr>
                <w:rFonts w:hint="eastAsia"/>
                <w:color w:val="000000"/>
                <w:sz w:val="22"/>
                <w:szCs w:val="22"/>
                <w:lang w:eastAsia="zh-CN"/>
              </w:rPr>
              <w:t>管理规范</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eastAsia="zh-CN"/>
              </w:rPr>
              <w:t>管理规范</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预算收支</w:t>
            </w:r>
          </w:p>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财务管理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内控制度有效性</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制度有效</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制度有效</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eastAsia="zh-CN"/>
              </w:rPr>
            </w:pPr>
            <w:r>
              <w:rPr>
                <w:rFonts w:hint="eastAsia"/>
                <w:color w:val="000000"/>
                <w:sz w:val="22"/>
                <w:szCs w:val="22"/>
                <w:lang w:eastAsia="zh-CN"/>
              </w:rPr>
              <w:t>制度有效</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资产管理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r>
              <w:rPr>
                <w:rFonts w:hint="eastAsia" w:ascii="宋体" w:hAnsi="宋体" w:cs="宋体"/>
                <w:color w:val="000000"/>
                <w:kern w:val="0"/>
                <w:szCs w:val="21"/>
                <w:lang w:eastAsia="zh-CN"/>
              </w:rPr>
              <w:t>固定资产利用率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1</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Times New Roman" w:hAnsi="Times New Roman" w:eastAsia="宋体" w:cs="Times New Roman"/>
                <w:color w:val="000000"/>
                <w:kern w:val="2"/>
                <w:sz w:val="22"/>
                <w:szCs w:val="22"/>
                <w:lang w:val="en-US" w:eastAsia="zh-CN" w:bidi="ar-SA"/>
              </w:rPr>
            </w:pPr>
            <w:r>
              <w:rPr>
                <w:rFonts w:hint="eastAsia" w:eastAsia="宋体" w:cs="Times New Roman"/>
                <w:color w:val="000000"/>
                <w:kern w:val="2"/>
                <w:sz w:val="22"/>
                <w:szCs w:val="22"/>
                <w:lang w:val="en-US" w:eastAsia="zh-CN" w:bidi="ar-SA"/>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kern w:val="0"/>
                <w:szCs w:val="21"/>
              </w:rPr>
              <w:t>业务</w:t>
            </w:r>
            <w:r>
              <w:rPr>
                <w:rFonts w:hint="eastAsia" w:ascii="宋体" w:hAnsi="宋体" w:cs="宋体"/>
                <w:szCs w:val="21"/>
              </w:rPr>
              <w:t>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政府采购管理违法违规行为发生次数</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ascii="宋体" w:hAnsi="宋体" w:eastAsia="宋体" w:cs="宋体"/>
                <w:color w:val="000000"/>
                <w:kern w:val="2"/>
                <w:sz w:val="21"/>
                <w:szCs w:val="24"/>
                <w:lang w:val="en-US" w:eastAsia="zh-CN" w:bidi="ar-SA"/>
              </w:rPr>
            </w:pPr>
            <w:r>
              <w:rPr>
                <w:rFonts w:hint="eastAsia" w:ascii="仿宋" w:hAnsi="仿宋" w:eastAsia="仿宋" w:cs="仿宋"/>
                <w:color w:val="000000"/>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color w:val="000000"/>
                <w:sz w:val="22"/>
                <w:szCs w:val="22"/>
                <w:lang w:val="en-US" w:eastAsia="zh-CN"/>
              </w:rPr>
              <w:t>1</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eastAsia="宋体" w:cs="Times New Roman"/>
                <w:color w:val="000000"/>
                <w:kern w:val="2"/>
                <w:sz w:val="22"/>
                <w:szCs w:val="22"/>
                <w:lang w:val="en-US" w:eastAsia="zh-CN" w:bidi="ar-SA"/>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52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运行</w:t>
            </w:r>
          </w:p>
          <w:p>
            <w:pPr>
              <w:jc w:val="center"/>
              <w:rPr>
                <w:rFonts w:hint="eastAsia" w:ascii="宋体" w:hAnsi="宋体" w:cs="宋体"/>
                <w:color w:val="000000"/>
                <w:sz w:val="22"/>
                <w:szCs w:val="22"/>
              </w:rPr>
            </w:pPr>
            <w:r>
              <w:rPr>
                <w:rFonts w:hint="eastAsia" w:ascii="宋体" w:hAnsi="宋体" w:cs="宋体"/>
                <w:color w:val="000000"/>
                <w:sz w:val="22"/>
                <w:szCs w:val="22"/>
              </w:rPr>
              <w:t>成本</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成本控制成效</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“三公”经费变动率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eastAsia="宋体" w:cs="宋体"/>
                <w:color w:val="000000"/>
                <w:kern w:val="2"/>
                <w:sz w:val="22"/>
                <w:szCs w:val="22"/>
                <w:lang w:val="en-US" w:eastAsia="zh-CN" w:bidi="ar-SA"/>
              </w:rPr>
            </w:pPr>
            <w:r>
              <w:rPr>
                <w:rFonts w:hint="eastAsia" w:ascii="东文宋体" w:hAnsi="东文宋体" w:eastAsia="东文宋体" w:cs="东文宋体"/>
                <w:color w:val="000000"/>
                <w:sz w:val="22"/>
                <w:szCs w:val="22"/>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52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在职人员控制率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eastAsia="宋体" w:cs="宋体"/>
                <w:color w:val="000000"/>
                <w:kern w:val="2"/>
                <w:sz w:val="22"/>
                <w:szCs w:val="22"/>
                <w:lang w:val="en-US" w:eastAsia="zh-CN" w:bidi="ar-SA"/>
              </w:rPr>
            </w:pPr>
            <w:r>
              <w:rPr>
                <w:rFonts w:hint="eastAsia" w:ascii="东文宋体" w:hAnsi="东文宋体" w:eastAsia="东文宋体" w:cs="东文宋体"/>
                <w:color w:val="000000"/>
                <w:sz w:val="22"/>
                <w:szCs w:val="22"/>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100%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67"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效应</w:t>
            </w: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效应</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政治效益</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szCs w:val="21"/>
                <w:lang w:eastAsia="zh-CN"/>
              </w:rPr>
              <w:t>立法监督工作监督质量</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高质高效</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color w:val="000000"/>
                <w:sz w:val="22"/>
                <w:szCs w:val="22"/>
              </w:rPr>
              <w:t>　</w:t>
            </w:r>
            <w:r>
              <w:rPr>
                <w:rFonts w:hint="eastAsia"/>
                <w:color w:val="000000"/>
                <w:sz w:val="22"/>
                <w:szCs w:val="22"/>
                <w:lang w:eastAsia="zh-CN"/>
              </w:rPr>
              <w:t>高质高效</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eastAsia="zh-CN"/>
              </w:rPr>
            </w:pPr>
            <w:r>
              <w:rPr>
                <w:rFonts w:hint="eastAsia"/>
                <w:color w:val="000000"/>
                <w:sz w:val="22"/>
                <w:szCs w:val="22"/>
                <w:lang w:eastAsia="zh-CN"/>
              </w:rPr>
              <w:t>高质高效</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社会效益</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szCs w:val="21"/>
                <w:lang w:eastAsia="zh-CN"/>
              </w:rPr>
              <w:t>惠及广大职工民生问题</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高质高效</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lang w:eastAsia="zh-CN"/>
              </w:rPr>
              <w:t>高质高效</w:t>
            </w: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color w:val="000000"/>
                <w:sz w:val="22"/>
                <w:szCs w:val="22"/>
                <w:lang w:eastAsia="zh-CN"/>
              </w:rPr>
              <w:t>高质高效</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lang w:val="en-US" w:eastAsia="zh-CN"/>
              </w:rPr>
              <w:t>10</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服务对象满意度</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szCs w:val="21"/>
                <w:lang w:eastAsia="zh-CN"/>
              </w:rPr>
              <w:t>机关广大党员对党建工作满意度</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东文宋体" w:hAnsi="东文宋体" w:eastAsia="东文宋体" w:cs="东文宋体"/>
                <w:color w:val="000000"/>
                <w:sz w:val="22"/>
                <w:szCs w:val="22"/>
              </w:rPr>
              <w:t>≥</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lang w:val="en-US" w:eastAsia="zh-CN"/>
              </w:rPr>
              <w:t>100%</w:t>
            </w: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color w:val="000000"/>
                <w:sz w:val="22"/>
                <w:szCs w:val="22"/>
              </w:rPr>
              <w:t>　</w:t>
            </w:r>
            <w:r>
              <w:rPr>
                <w:rFonts w:hint="eastAsia"/>
                <w:color w:val="000000"/>
                <w:sz w:val="22"/>
                <w:szCs w:val="22"/>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sz w:val="22"/>
                <w:szCs w:val="22"/>
                <w:lang w:val="en-US" w:eastAsia="zh-CN"/>
              </w:rPr>
            </w:pPr>
            <w:r>
              <w:rPr>
                <w:rFonts w:hint="eastAsia"/>
                <w:color w:val="000000"/>
                <w:sz w:val="22"/>
                <w:szCs w:val="22"/>
                <w:lang w:val="en-US" w:eastAsia="zh-CN"/>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可持</w:t>
            </w:r>
          </w:p>
          <w:p>
            <w:pPr>
              <w:jc w:val="center"/>
              <w:rPr>
                <w:rFonts w:hint="eastAsia" w:ascii="宋体" w:hAnsi="宋体" w:cs="宋体"/>
                <w:color w:val="000000"/>
                <w:sz w:val="22"/>
                <w:szCs w:val="22"/>
              </w:rPr>
            </w:pPr>
            <w:r>
              <w:rPr>
                <w:rFonts w:hint="eastAsia" w:ascii="宋体" w:hAnsi="宋体" w:cs="宋体"/>
                <w:color w:val="000000"/>
                <w:sz w:val="22"/>
                <w:szCs w:val="22"/>
              </w:rPr>
              <w:t>续性</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体制机制改革</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r>
              <w:rPr>
                <w:rFonts w:hint="eastAsia" w:ascii="宋体" w:hAnsi="宋体" w:cs="宋体"/>
                <w:color w:val="000000"/>
                <w:szCs w:val="21"/>
                <w:lang w:eastAsia="zh-CN"/>
              </w:rPr>
              <w:t>创新市直机关党建考核体制</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制定有效</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lang w:eastAsia="zh-CN"/>
              </w:rPr>
              <w:t>制定有效</w:t>
            </w: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color w:val="000000"/>
                <w:sz w:val="22"/>
                <w:szCs w:val="22"/>
                <w:lang w:eastAsia="zh-CN"/>
              </w:rPr>
              <w:t>制定有效</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val="en-US" w:eastAsia="zh-CN"/>
              </w:rPr>
            </w:pPr>
            <w:r>
              <w:rPr>
                <w:rFonts w:hint="eastAsia"/>
                <w:color w:val="000000"/>
                <w:sz w:val="22"/>
                <w:szCs w:val="22"/>
              </w:rPr>
              <w:t>　</w:t>
            </w:r>
            <w:r>
              <w:rPr>
                <w:rFonts w:hint="eastAsia"/>
                <w:color w:val="000000"/>
                <w:sz w:val="22"/>
                <w:szCs w:val="22"/>
                <w:lang w:val="en-US" w:eastAsia="zh-CN"/>
              </w:rPr>
              <w:t>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创新驱动发展</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szCs w:val="21"/>
                <w:lang w:eastAsia="zh-CN"/>
              </w:rPr>
              <w:t>建立内控业务流程</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制定有效</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lang w:eastAsia="zh-CN"/>
              </w:rPr>
              <w:t>制定有效</w:t>
            </w: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color w:val="000000"/>
                <w:sz w:val="22"/>
                <w:szCs w:val="22"/>
                <w:lang w:eastAsia="zh-CN"/>
              </w:rPr>
              <w:t>制定有效</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lang w:val="en-US" w:eastAsia="zh-CN"/>
              </w:rPr>
              <w:t>5</w:t>
            </w:r>
            <w:r>
              <w:rPr>
                <w:rFonts w:hint="eastAsia"/>
                <w:color w:val="000000"/>
                <w:sz w:val="22"/>
                <w:szCs w:val="22"/>
              </w:rPr>
              <w:t>　</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449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r>
              <w:rPr>
                <w:rFonts w:hint="eastAsia"/>
                <w:color w:val="000000"/>
                <w:sz w:val="22"/>
                <w:szCs w:val="22"/>
              </w:rPr>
              <w:t>总评价得分</w:t>
            </w:r>
          </w:p>
        </w:tc>
        <w:tc>
          <w:tcPr>
            <w:tcW w:w="45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0"/>
                <w:szCs w:val="20"/>
              </w:rPr>
              <w:t>说明</w:t>
            </w:r>
          </w:p>
        </w:tc>
        <w:tc>
          <w:tcPr>
            <w:tcW w:w="8346"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sz w:val="22"/>
                <w:szCs w:val="22"/>
              </w:rPr>
            </w:pPr>
            <w:r>
              <w:rPr>
                <w:rFonts w:hint="eastAsia" w:ascii="宋体" w:hAnsi="宋体" w:cs="宋体"/>
                <w:color w:val="000000"/>
                <w:kern w:val="0"/>
                <w:sz w:val="20"/>
                <w:szCs w:val="20"/>
              </w:rPr>
              <w:t>请在此处简要说明各级审计和财政监督检查中发现的问题及其所涉及的金额，如没有请填无。</w:t>
            </w:r>
          </w:p>
        </w:tc>
      </w:tr>
      <w:tr>
        <w:tblPrEx>
          <w:tblCellMar>
            <w:top w:w="0" w:type="dxa"/>
            <w:left w:w="0" w:type="dxa"/>
            <w:bottom w:w="0" w:type="dxa"/>
            <w:right w:w="0" w:type="dxa"/>
          </w:tblCellMar>
        </w:tblPrEx>
        <w:trPr>
          <w:gridAfter w:val="1"/>
          <w:wAfter w:w="6" w:type="dxa"/>
          <w:trHeight w:val="89"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结果应用建议</w:t>
            </w:r>
          </w:p>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划“√”并在“具体建议内容”栏阐述）</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r>
              <w:rPr>
                <w:rFonts w:hint="eastAsia" w:ascii="宋体" w:hAnsi="宋体" w:cs="宋体"/>
                <w:color w:val="000000"/>
                <w:szCs w:val="21"/>
              </w:rPr>
              <w:t>结果应用建议选项</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具体建议内容</w:t>
            </w: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□建议进一步规范预算管理</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□建议改进业务管理</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0"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□建议改进预算编制管理</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□建议进一步提升预算执行效率和效益</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□建议改进资产管理</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□建议改进政府采购管理</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35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w:t>
            </w:r>
            <w:r>
              <w:rPr>
                <w:rFonts w:hint="eastAsia" w:ascii="宋体" w:hAnsi="宋体" w:cs="宋体"/>
                <w:color w:val="000000"/>
                <w:kern w:val="0"/>
                <w:szCs w:val="21"/>
              </w:rPr>
              <w:t>调整公共服务标准</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w:t>
            </w:r>
            <w:r>
              <w:rPr>
                <w:rFonts w:hint="eastAsia" w:ascii="宋体" w:hAnsi="宋体" w:cs="宋体"/>
                <w:color w:val="000000"/>
                <w:kern w:val="0"/>
                <w:szCs w:val="21"/>
              </w:rPr>
              <w:t>建议核减下一年度经费数额</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w:t>
            </w:r>
            <w:r>
              <w:rPr>
                <w:rFonts w:hint="eastAsia" w:ascii="宋体" w:hAnsi="宋体" w:cs="宋体"/>
                <w:color w:val="000000"/>
                <w:kern w:val="0"/>
                <w:szCs w:val="21"/>
              </w:rPr>
              <w:t>建议削减低效</w:t>
            </w:r>
            <w:r>
              <w:rPr>
                <w:rFonts w:ascii="宋体" w:hAnsi="宋体" w:cs="宋体"/>
                <w:color w:val="000000"/>
                <w:kern w:val="0"/>
                <w:szCs w:val="21"/>
              </w:rPr>
              <w:t>、</w:t>
            </w:r>
            <w:r>
              <w:rPr>
                <w:rFonts w:hint="eastAsia" w:ascii="宋体" w:hAnsi="宋体" w:cs="宋体"/>
                <w:color w:val="000000"/>
                <w:kern w:val="0"/>
                <w:szCs w:val="21"/>
              </w:rPr>
              <w:t>无效资金或结构调整</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□建议收回</w:t>
            </w:r>
            <w:r>
              <w:rPr>
                <w:rFonts w:hint="eastAsia" w:ascii="宋体" w:hAnsi="宋体" w:cs="宋体"/>
                <w:color w:val="000000"/>
                <w:kern w:val="0"/>
                <w:szCs w:val="21"/>
              </w:rPr>
              <w:t>长期沉淀的资金</w:t>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tabs>
                <w:tab w:val="left" w:pos="3272"/>
              </w:tabs>
              <w:jc w:val="left"/>
              <w:rPr>
                <w:rFonts w:hint="eastAsia"/>
                <w:color w:val="000000"/>
                <w:sz w:val="22"/>
                <w:szCs w:val="22"/>
              </w:rPr>
            </w:pPr>
            <w:r>
              <w:rPr>
                <w:rFonts w:hint="eastAsia" w:ascii="宋体" w:hAnsi="宋体" w:cs="宋体"/>
                <w:color w:val="000000"/>
                <w:szCs w:val="21"/>
              </w:rPr>
              <w:t>□其他建议</w:t>
            </w:r>
            <w:r>
              <w:rPr>
                <w:rFonts w:hint="eastAsia" w:ascii="宋体" w:hAnsi="宋体" w:cs="宋体"/>
                <w:color w:val="000000"/>
                <w:szCs w:val="21"/>
              </w:rPr>
              <w:tab/>
            </w:r>
          </w:p>
        </w:tc>
        <w:tc>
          <w:tcPr>
            <w:tcW w:w="4563" w:type="dxa"/>
            <w:gridSpan w:val="12"/>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359"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主管</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意见</w:t>
            </w:r>
          </w:p>
          <w:p>
            <w:pPr>
              <w:widowControl/>
              <w:jc w:val="center"/>
              <w:textAlignment w:val="center"/>
              <w:rPr>
                <w:rFonts w:hint="eastAsia"/>
                <w:color w:val="000000"/>
                <w:sz w:val="22"/>
                <w:szCs w:val="22"/>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划“√”，如有其他意见请在“总体意见”栏阐述，下同）</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kern w:val="0"/>
                <w:sz w:val="20"/>
                <w:szCs w:val="20"/>
              </w:rPr>
            </w:pPr>
            <w:r>
              <w:rPr>
                <w:rFonts w:hint="eastAsia" w:ascii="宋体" w:hAnsi="宋体" w:cs="宋体"/>
                <w:color w:val="000000"/>
                <w:szCs w:val="21"/>
              </w:rPr>
              <w:t>具体审核意见</w:t>
            </w:r>
          </w:p>
        </w:tc>
        <w:tc>
          <w:tcPr>
            <w:tcW w:w="4563" w:type="dxa"/>
            <w:gridSpan w:val="12"/>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tabs>
                <w:tab w:val="left" w:pos="1738"/>
              </w:tabs>
              <w:jc w:val="left"/>
              <w:textAlignment w:val="top"/>
              <w:rPr>
                <w:rFonts w:hint="eastAsia" w:ascii="宋体" w:hAnsi="宋体" w:cs="宋体"/>
                <w:color w:val="000000"/>
                <w:kern w:val="0"/>
                <w:szCs w:val="21"/>
              </w:rPr>
            </w:pPr>
            <w:r>
              <w:rPr>
                <w:rFonts w:hint="eastAsia" w:ascii="宋体" w:hAnsi="宋体" w:cs="宋体"/>
                <w:color w:val="000000"/>
                <w:kern w:val="0"/>
                <w:szCs w:val="21"/>
              </w:rPr>
              <w:tab/>
            </w:r>
          </w:p>
          <w:p>
            <w:pPr>
              <w:widowControl/>
              <w:tabs>
                <w:tab w:val="left" w:pos="1738"/>
              </w:tabs>
              <w:jc w:val="left"/>
              <w:textAlignment w:val="top"/>
              <w:rPr>
                <w:rFonts w:hint="eastAsia" w:ascii="宋体" w:hAnsi="宋体" w:cs="宋体"/>
                <w:color w:val="000000"/>
                <w:kern w:val="0"/>
                <w:szCs w:val="21"/>
              </w:rPr>
            </w:pPr>
          </w:p>
          <w:p>
            <w:pPr>
              <w:widowControl/>
              <w:tabs>
                <w:tab w:val="left" w:pos="1738"/>
              </w:tabs>
              <w:jc w:val="left"/>
              <w:textAlignment w:val="top"/>
              <w:rPr>
                <w:rFonts w:hint="eastAsia" w:ascii="宋体" w:hAnsi="宋体" w:cs="宋体"/>
                <w:color w:val="000000"/>
                <w:kern w:val="0"/>
                <w:szCs w:val="21"/>
              </w:rPr>
            </w:pPr>
          </w:p>
          <w:p>
            <w:pPr>
              <w:widowControl/>
              <w:tabs>
                <w:tab w:val="left" w:pos="1738"/>
              </w:tabs>
              <w:jc w:val="left"/>
              <w:textAlignment w:val="top"/>
              <w:rPr>
                <w:rFonts w:hint="eastAsia" w:ascii="宋体" w:hAnsi="宋体" w:cs="宋体"/>
                <w:color w:val="000000"/>
                <w:kern w:val="0"/>
                <w:szCs w:val="21"/>
              </w:rPr>
            </w:pPr>
          </w:p>
          <w:p>
            <w:pPr>
              <w:widowControl/>
              <w:tabs>
                <w:tab w:val="left" w:pos="1738"/>
              </w:tabs>
              <w:jc w:val="left"/>
              <w:textAlignment w:val="top"/>
              <w:rPr>
                <w:rFonts w:hint="eastAsia" w:ascii="宋体" w:hAnsi="宋体" w:cs="宋体"/>
                <w:color w:val="000000"/>
                <w:kern w:val="0"/>
                <w:szCs w:val="21"/>
              </w:rPr>
            </w:pPr>
          </w:p>
          <w:p>
            <w:pPr>
              <w:widowControl/>
              <w:tabs>
                <w:tab w:val="left" w:pos="1738"/>
              </w:tabs>
              <w:jc w:val="left"/>
              <w:textAlignment w:val="top"/>
              <w:rPr>
                <w:rFonts w:hint="eastAsia" w:ascii="宋体" w:hAnsi="宋体" w:cs="宋体"/>
                <w:color w:val="000000"/>
                <w:kern w:val="0"/>
                <w:szCs w:val="21"/>
              </w:rPr>
            </w:pPr>
          </w:p>
          <w:p>
            <w:pPr>
              <w:widowControl/>
              <w:tabs>
                <w:tab w:val="left" w:pos="1738"/>
              </w:tabs>
              <w:jc w:val="left"/>
              <w:textAlignment w:val="top"/>
              <w:rPr>
                <w:rFonts w:hint="eastAsia" w:ascii="宋体" w:hAnsi="宋体" w:cs="宋体"/>
                <w:color w:val="000000"/>
                <w:kern w:val="0"/>
                <w:szCs w:val="21"/>
              </w:rPr>
            </w:pPr>
          </w:p>
          <w:p>
            <w:pPr>
              <w:widowControl/>
              <w:tabs>
                <w:tab w:val="left" w:pos="1738"/>
              </w:tabs>
              <w:jc w:val="left"/>
              <w:textAlignment w:val="top"/>
              <w:rPr>
                <w:rFonts w:hint="eastAsia" w:ascii="宋体" w:hAnsi="宋体" w:cs="宋体"/>
                <w:color w:val="000000"/>
                <w:kern w:val="0"/>
                <w:szCs w:val="21"/>
              </w:rPr>
            </w:pPr>
          </w:p>
          <w:p>
            <w:pPr>
              <w:jc w:val="left"/>
              <w:rPr>
                <w:rFonts w:hint="eastAsia"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主管部门公章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gridAfter w:val="1"/>
          <w:wAfter w:w="6" w:type="dxa"/>
          <w:trHeight w:val="208"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r>
              <w:rPr>
                <w:rFonts w:hint="eastAsia" w:ascii="宋体" w:hAnsi="宋体" w:cs="宋体"/>
                <w:color w:val="000000"/>
                <w:szCs w:val="21"/>
              </w:rPr>
              <w:t>□建议继续全额安排</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sz w:val="22"/>
                <w:szCs w:val="22"/>
              </w:rPr>
            </w:pPr>
          </w:p>
        </w:tc>
      </w:tr>
      <w:tr>
        <w:tblPrEx>
          <w:tblCellMar>
            <w:top w:w="0" w:type="dxa"/>
            <w:left w:w="0" w:type="dxa"/>
            <w:bottom w:w="0" w:type="dxa"/>
            <w:right w:w="0" w:type="dxa"/>
          </w:tblCellMar>
        </w:tblPrEx>
        <w:trPr>
          <w:gridAfter w:val="1"/>
          <w:wAfter w:w="6" w:type="dxa"/>
          <w:trHeight w:val="208"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□建议继续安排，</w:t>
            </w:r>
            <w:r>
              <w:rPr>
                <w:rFonts w:hint="eastAsia" w:ascii="宋体" w:hAnsi="宋体" w:cs="宋体"/>
                <w:color w:val="000000"/>
                <w:kern w:val="0"/>
                <w:szCs w:val="21"/>
              </w:rPr>
              <w:t>按规定调整下一年度经费数额</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szCs w:val="21"/>
              </w:rPr>
            </w:pPr>
          </w:p>
        </w:tc>
      </w:tr>
      <w:tr>
        <w:tblPrEx>
          <w:tblCellMar>
            <w:top w:w="0" w:type="dxa"/>
            <w:left w:w="0" w:type="dxa"/>
            <w:bottom w:w="0" w:type="dxa"/>
            <w:right w:w="0" w:type="dxa"/>
          </w:tblCellMar>
        </w:tblPrEx>
        <w:trPr>
          <w:gridAfter w:val="1"/>
          <w:wAfter w:w="6" w:type="dxa"/>
          <w:trHeight w:val="208"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□规范预算管理</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szCs w:val="21"/>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□改进业务管理</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□改进预算编制管理</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□提升预算执行效率和效益</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□改进资产管理</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□改进政府采购管理</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45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削减低效</w:t>
            </w:r>
            <w:r>
              <w:rPr>
                <w:rFonts w:ascii="宋体" w:hAnsi="宋体" w:cs="宋体"/>
                <w:color w:val="000000"/>
                <w:kern w:val="0"/>
                <w:szCs w:val="21"/>
              </w:rPr>
              <w:t>、</w:t>
            </w:r>
            <w:r>
              <w:rPr>
                <w:rFonts w:hint="eastAsia" w:ascii="宋体" w:hAnsi="宋体" w:cs="宋体"/>
                <w:color w:val="000000"/>
                <w:kern w:val="0"/>
                <w:szCs w:val="21"/>
              </w:rPr>
              <w:t>无效资金</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对资金结构进行调整</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收回长期沉淀的资金</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5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□其他意见</w:t>
            </w:r>
          </w:p>
        </w:tc>
        <w:tc>
          <w:tcPr>
            <w:tcW w:w="4563" w:type="dxa"/>
            <w:gridSpan w:val="1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90"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财政</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Cs w:val="21"/>
              </w:rPr>
              <w:t>意见</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kern w:val="0"/>
                <w:sz w:val="20"/>
                <w:szCs w:val="20"/>
              </w:rPr>
            </w:pPr>
            <w:r>
              <w:rPr>
                <w:rFonts w:hint="eastAsia" w:ascii="宋体" w:hAnsi="宋体" w:cs="宋体"/>
                <w:color w:val="000000"/>
                <w:szCs w:val="21"/>
              </w:rPr>
              <w:t>具体审核意见</w:t>
            </w:r>
          </w:p>
        </w:tc>
        <w:tc>
          <w:tcPr>
            <w:tcW w:w="4563" w:type="dxa"/>
            <w:gridSpan w:val="12"/>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br w:type="textWrapping"/>
            </w:r>
          </w:p>
          <w:p>
            <w:pPr>
              <w:widowControl/>
              <w:ind w:firstLine="2310" w:firstLineChars="1100"/>
              <w:jc w:val="left"/>
              <w:textAlignment w:val="top"/>
              <w:rPr>
                <w:rFonts w:hint="eastAsia" w:ascii="宋体" w:hAnsi="宋体" w:cs="宋体"/>
                <w:color w:val="000000"/>
                <w:kern w:val="0"/>
                <w:szCs w:val="21"/>
              </w:rPr>
            </w:pPr>
            <w:r>
              <w:rPr>
                <w:rFonts w:hint="eastAsia" w:ascii="宋体" w:hAnsi="宋体" w:cs="宋体"/>
                <w:color w:val="000000"/>
                <w:kern w:val="0"/>
                <w:szCs w:val="21"/>
              </w:rPr>
              <w:t xml:space="preserve">业务处室公章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rPr>
          <w:gridAfter w:val="1"/>
          <w:wAfter w:w="6" w:type="dxa"/>
          <w:jc w:val="center"/>
        </w:trPr>
        <w:tc>
          <w:tcPr>
            <w:tcW w:w="708" w:type="dxa"/>
            <w:vMerge w:val="continue"/>
            <w:tcBorders>
              <w:top w:val="single" w:color="auto" w:sz="4" w:space="0"/>
              <w:left w:val="single" w:color="auto" w:sz="4" w:space="0"/>
              <w:bottom w:val="single" w:color="auto" w:sz="8" w:space="0"/>
              <w:right w:val="single" w:color="auto" w:sz="4" w:space="0"/>
            </w:tcBorders>
            <w:vAlign w:val="center"/>
          </w:tcPr>
          <w:p>
            <w:pPr>
              <w:widowControl/>
              <w:jc w:val="center"/>
              <w:textAlignment w:val="center"/>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□建议继续全额安排</w:t>
            </w:r>
          </w:p>
        </w:tc>
        <w:tc>
          <w:tcPr>
            <w:tcW w:w="4563" w:type="dxa"/>
            <w:gridSpan w:val="12"/>
            <w:vMerge w:val="continue"/>
            <w:tcBorders>
              <w:top w:val="single" w:color="auto" w:sz="4" w:space="0"/>
              <w:left w:val="single" w:color="auto" w:sz="4" w:space="0"/>
              <w:right w:val="single" w:color="auto" w:sz="4" w:space="0"/>
            </w:tcBorders>
            <w:vAlign w:val="center"/>
          </w:tcPr>
          <w:p>
            <w:pPr>
              <w:jc w:val="left"/>
              <w:rPr>
                <w:rFonts w:hint="eastAsia" w:ascii="宋体" w:hAnsi="宋体" w:cs="宋体"/>
                <w:color w:val="000000"/>
                <w:kern w:val="0"/>
                <w:sz w:val="20"/>
                <w:szCs w:val="20"/>
              </w:rPr>
            </w:pPr>
          </w:p>
        </w:tc>
      </w:tr>
      <w:tr>
        <w:trPr>
          <w:gridAfter w:val="1"/>
          <w:wAfter w:w="6" w:type="dxa"/>
          <w:jc w:val="center"/>
        </w:trPr>
        <w:tc>
          <w:tcPr>
            <w:tcW w:w="708" w:type="dxa"/>
            <w:vMerge w:val="continue"/>
            <w:tcBorders>
              <w:left w:val="single" w:color="auto" w:sz="4" w:space="0"/>
              <w:bottom w:val="single" w:color="auto" w:sz="8"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□建议继续安排，</w:t>
            </w:r>
            <w:r>
              <w:rPr>
                <w:rFonts w:hint="eastAsia" w:ascii="宋体" w:hAnsi="宋体" w:cs="宋体"/>
                <w:color w:val="000000"/>
                <w:kern w:val="0"/>
                <w:szCs w:val="21"/>
              </w:rPr>
              <w:t>按规定调整下一年度经费数额</w:t>
            </w:r>
          </w:p>
        </w:tc>
        <w:tc>
          <w:tcPr>
            <w:tcW w:w="4563" w:type="dxa"/>
            <w:gridSpan w:val="12"/>
            <w:vMerge w:val="continue"/>
            <w:tcBorders>
              <w:left w:val="single" w:color="auto" w:sz="4" w:space="0"/>
              <w:right w:val="single" w:color="auto" w:sz="4" w:space="0"/>
            </w:tcBorders>
            <w:vAlign w:val="center"/>
          </w:tcPr>
          <w:p>
            <w:pPr>
              <w:jc w:val="left"/>
              <w:rPr>
                <w:rFonts w:hint="eastAsia" w:ascii="宋体" w:hAnsi="宋体" w:cs="宋体"/>
                <w:color w:val="000000"/>
                <w:szCs w:val="21"/>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□规范部门预算管理</w:t>
            </w:r>
          </w:p>
        </w:tc>
        <w:tc>
          <w:tcPr>
            <w:tcW w:w="4563" w:type="dxa"/>
            <w:gridSpan w:val="12"/>
            <w:vMerge w:val="continue"/>
            <w:tcBorders>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□改进部门业务管理</w:t>
            </w:r>
          </w:p>
        </w:tc>
        <w:tc>
          <w:tcPr>
            <w:tcW w:w="4563" w:type="dxa"/>
            <w:gridSpan w:val="12"/>
            <w:vMerge w:val="continue"/>
            <w:tcBorders>
              <w:top w:val="single" w:color="auto" w:sz="4" w:space="0"/>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□改进部门预算编制管理</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□提升部门预算执行效率和效益</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□改进部门资产管理</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□改进部门政府采购管理</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削减低效</w:t>
            </w:r>
            <w:r>
              <w:rPr>
                <w:rFonts w:ascii="宋体" w:hAnsi="宋体" w:cs="宋体"/>
                <w:color w:val="000000"/>
                <w:kern w:val="0"/>
                <w:szCs w:val="21"/>
              </w:rPr>
              <w:t>、</w:t>
            </w:r>
            <w:r>
              <w:rPr>
                <w:rFonts w:hint="eastAsia" w:ascii="宋体" w:hAnsi="宋体" w:cs="宋体"/>
                <w:color w:val="000000"/>
                <w:kern w:val="0"/>
                <w:szCs w:val="21"/>
              </w:rPr>
              <w:t>无效资金</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对部门（单位）的资金结构进行调整</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收回部门（单位）长期沉淀的资金</w:t>
            </w:r>
          </w:p>
        </w:tc>
        <w:tc>
          <w:tcPr>
            <w:tcW w:w="4563" w:type="dxa"/>
            <w:gridSpan w:val="12"/>
            <w:vMerge w:val="continue"/>
            <w:tcBorders>
              <w:left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hint="eastAsia"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0"/>
                <w:szCs w:val="20"/>
              </w:rPr>
            </w:pPr>
            <w:r>
              <w:rPr>
                <w:rFonts w:hint="eastAsia" w:ascii="宋体" w:hAnsi="宋体" w:cs="宋体"/>
                <w:color w:val="000000"/>
                <w:szCs w:val="21"/>
              </w:rPr>
              <w:t>□其他意见</w:t>
            </w:r>
          </w:p>
        </w:tc>
        <w:tc>
          <w:tcPr>
            <w:tcW w:w="4563" w:type="dxa"/>
            <w:gridSpan w:val="12"/>
            <w:vMerge w:val="continue"/>
            <w:tcBorders>
              <w:left w:val="single" w:color="auto" w:sz="4" w:space="0"/>
              <w:bottom w:val="single" w:color="auto" w:sz="8"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gridAfter w:val="1"/>
          <w:wAfter w:w="6" w:type="dxa"/>
          <w:trHeight w:val="402" w:hRule="atLeast"/>
          <w:jc w:val="center"/>
        </w:trPr>
        <w:tc>
          <w:tcPr>
            <w:tcW w:w="9054" w:type="dxa"/>
            <w:gridSpan w:val="20"/>
            <w:tcBorders>
              <w:top w:val="single" w:color="auto" w:sz="8" w:space="0"/>
              <w:left w:val="nil"/>
              <w:bottom w:val="nil"/>
              <w:right w:val="nil"/>
            </w:tcBorders>
            <w:vAlign w:val="bottom"/>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注：1.未完成原因中可以同时勾选多项原因，并在原因说明中逐项进行说明。</w:t>
            </w:r>
          </w:p>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2.年度部门预算收入及支出金额以万元为单位,保留两位小数。</w:t>
            </w:r>
          </w:p>
          <w:p>
            <w:pPr>
              <w:widowControl/>
              <w:ind w:firstLine="36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3.对应项目：部门经费类（履职保障类）项目、部门基本支出无需填列，仅专项资金类（事业发展类）项目填列此项。</w:t>
            </w:r>
          </w:p>
          <w:p>
            <w:pPr>
              <w:widowControl/>
              <w:ind w:firstLine="36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4.资金使用单位填写本单位实际完成数。预算部门汇总时，对绝对值直接累加计算，相对值按照资金额度加权平均计算。</w:t>
            </w:r>
          </w:p>
        </w:tc>
      </w:tr>
    </w:tbl>
    <w:tbl>
      <w:tblPr>
        <w:tblStyle w:val="10"/>
        <w:tblpPr w:leftFromText="180" w:rightFromText="180" w:vertAnchor="text" w:tblpX="-14499" w:tblpY="24261"/>
        <w:tblOverlap w:val="never"/>
        <w:tblW w:w="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19" w:type="dxa"/>
          </w:tcPr>
          <w:p>
            <w:pPr>
              <w:spacing w:line="584" w:lineRule="exact"/>
              <w:rPr>
                <w:rFonts w:hint="eastAsia" w:ascii="宋体" w:hAnsi="宋体" w:cs="宋体"/>
                <w:b/>
                <w:bCs/>
                <w:color w:val="000000"/>
                <w:sz w:val="44"/>
                <w:szCs w:val="44"/>
                <w:vertAlign w:val="baseline"/>
              </w:rPr>
            </w:pPr>
          </w:p>
        </w:tc>
      </w:tr>
    </w:tbl>
    <w:p>
      <w:pPr>
        <w:spacing w:line="584" w:lineRule="exact"/>
        <w:rPr>
          <w:rFonts w:hint="eastAsia" w:ascii="宋体" w:hAnsi="宋体" w:cs="宋体"/>
          <w:b/>
          <w:bCs/>
          <w:color w:val="000000"/>
          <w:sz w:val="44"/>
          <w:szCs w:val="44"/>
        </w:rPr>
      </w:pPr>
    </w:p>
    <w:p>
      <w:pPr>
        <w:spacing w:line="584" w:lineRule="exact"/>
        <w:rPr>
          <w:rFonts w:hint="eastAsia" w:ascii="宋体" w:hAnsi="宋体" w:cs="宋体"/>
          <w:b/>
          <w:bCs/>
          <w:color w:val="000000"/>
          <w:sz w:val="44"/>
          <w:szCs w:val="44"/>
        </w:rPr>
      </w:pPr>
    </w:p>
    <w:p>
      <w:pPr>
        <w:spacing w:line="584" w:lineRule="exact"/>
        <w:rPr>
          <w:rFonts w:hint="eastAsia" w:ascii="宋体" w:hAnsi="宋体" w:cs="宋体"/>
          <w:b/>
          <w:bCs/>
          <w:color w:val="000000"/>
          <w:sz w:val="44"/>
          <w:szCs w:val="44"/>
        </w:rPr>
      </w:pPr>
    </w:p>
    <w:p>
      <w:pPr>
        <w:rPr>
          <w:rFonts w:hint="eastAsia" w:eastAsia="宋体"/>
          <w:lang w:val="en-US" w:eastAsia="zh-CN"/>
        </w:rPr>
      </w:pPr>
      <w:r>
        <w:rPr>
          <w:rFonts w:hint="eastAsia" w:ascii="宋体" w:hAnsi="宋体" w:cs="宋体"/>
          <w:b/>
          <w:bCs/>
          <w:color w:val="000000"/>
          <w:sz w:val="44"/>
          <w:szCs w:val="44"/>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57E8"/>
    <w:rsid w:val="003B755F"/>
    <w:rsid w:val="006457E8"/>
    <w:rsid w:val="0BEFBCCB"/>
    <w:rsid w:val="2F6C09BB"/>
    <w:rsid w:val="37FBA0F9"/>
    <w:rsid w:val="3BEB3867"/>
    <w:rsid w:val="3F8AC34C"/>
    <w:rsid w:val="41EE44F0"/>
    <w:rsid w:val="55DD685C"/>
    <w:rsid w:val="5FFF4999"/>
    <w:rsid w:val="677E25FF"/>
    <w:rsid w:val="6BBCEAFA"/>
    <w:rsid w:val="6EAEF3BA"/>
    <w:rsid w:val="77CE3FF8"/>
    <w:rsid w:val="7BEA4F28"/>
    <w:rsid w:val="7D7F830C"/>
    <w:rsid w:val="7DFFEE4E"/>
    <w:rsid w:val="7F6EFEB6"/>
    <w:rsid w:val="7FDCA2D9"/>
    <w:rsid w:val="7FDF47BA"/>
    <w:rsid w:val="7FFF6F14"/>
    <w:rsid w:val="8D6F8AD8"/>
    <w:rsid w:val="AB7F7B03"/>
    <w:rsid w:val="BAEF4D1F"/>
    <w:rsid w:val="BDFFDD5D"/>
    <w:rsid w:val="BEFEF2C0"/>
    <w:rsid w:val="BFBE08BE"/>
    <w:rsid w:val="CCFFF991"/>
    <w:rsid w:val="D177961D"/>
    <w:rsid w:val="DCEEF940"/>
    <w:rsid w:val="DDF77850"/>
    <w:rsid w:val="DE7FB94D"/>
    <w:rsid w:val="DFBB6DAC"/>
    <w:rsid w:val="DFEF420F"/>
    <w:rsid w:val="DFFED579"/>
    <w:rsid w:val="E7F5A83A"/>
    <w:rsid w:val="EC7F69CA"/>
    <w:rsid w:val="F9DF1637"/>
    <w:rsid w:val="FFEF51AC"/>
    <w:rsid w:val="FFFBA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rFonts w:ascii="等线" w:eastAsia="等线" w:cs="Arial"/>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szCs w:val="21"/>
    </w:rPr>
  </w:style>
  <w:style w:type="paragraph" w:styleId="4">
    <w:name w:val="Body Text Indent"/>
    <w:basedOn w:val="1"/>
    <w:link w:val="16"/>
    <w:qFormat/>
    <w:uiPriority w:val="0"/>
    <w:pPr>
      <w:ind w:firstLine="645"/>
    </w:pPr>
    <w:rPr>
      <w:rFonts w:ascii="仿宋_GB2312" w:eastAsia="仿宋_GB2312"/>
      <w:sz w:val="32"/>
      <w:szCs w:val="32"/>
    </w:rPr>
  </w:style>
  <w:style w:type="paragraph" w:styleId="5">
    <w:name w:val="Balloon Text"/>
    <w:basedOn w:val="1"/>
    <w:link w:val="17"/>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annotation reference"/>
    <w:basedOn w:val="11"/>
    <w:qFormat/>
    <w:uiPriority w:val="0"/>
    <w:rPr>
      <w:sz w:val="21"/>
      <w:szCs w:val="21"/>
    </w:rPr>
  </w:style>
  <w:style w:type="character" w:customStyle="1" w:styleId="15">
    <w:name w:val="标题 1 Char"/>
    <w:basedOn w:val="11"/>
    <w:link w:val="3"/>
    <w:qFormat/>
    <w:uiPriority w:val="0"/>
    <w:rPr>
      <w:rFonts w:ascii="等线" w:hAnsi="Times New Roman" w:eastAsia="等线" w:cs="Arial"/>
      <w:b/>
      <w:bCs/>
      <w:kern w:val="44"/>
      <w:sz w:val="44"/>
      <w:szCs w:val="44"/>
    </w:rPr>
  </w:style>
  <w:style w:type="character" w:customStyle="1" w:styleId="16">
    <w:name w:val="正文文本缩进 Char"/>
    <w:basedOn w:val="11"/>
    <w:link w:val="4"/>
    <w:qFormat/>
    <w:uiPriority w:val="0"/>
    <w:rPr>
      <w:rFonts w:ascii="仿宋_GB2312" w:hAnsi="Times New Roman" w:eastAsia="仿宋_GB2312" w:cs="Times New Roman"/>
      <w:sz w:val="32"/>
      <w:szCs w:val="32"/>
    </w:rPr>
  </w:style>
  <w:style w:type="character" w:customStyle="1" w:styleId="17">
    <w:name w:val="批注框文本 Char"/>
    <w:basedOn w:val="11"/>
    <w:link w:val="5"/>
    <w:semiHidden/>
    <w:qFormat/>
    <w:uiPriority w:val="0"/>
    <w:rPr>
      <w:rFonts w:ascii="Times New Roman" w:hAnsi="Times New Roman" w:eastAsia="宋体" w:cs="Times New Roman"/>
      <w:sz w:val="18"/>
      <w:szCs w:val="18"/>
    </w:rPr>
  </w:style>
  <w:style w:type="character" w:customStyle="1" w:styleId="18">
    <w:name w:val="页脚 Char"/>
    <w:basedOn w:val="11"/>
    <w:link w:val="6"/>
    <w:qFormat/>
    <w:uiPriority w:val="0"/>
    <w:rPr>
      <w:rFonts w:ascii="Times New Roman" w:hAnsi="Times New Roman" w:eastAsia="宋体" w:cs="Times New Roman"/>
      <w:sz w:val="18"/>
      <w:szCs w:val="24"/>
    </w:rPr>
  </w:style>
  <w:style w:type="character" w:customStyle="1" w:styleId="19">
    <w:name w:val="页眉 Char"/>
    <w:basedOn w:val="11"/>
    <w:link w:val="7"/>
    <w:qFormat/>
    <w:uiPriority w:val="0"/>
    <w:rPr>
      <w:rFonts w:ascii="Times New Roman" w:hAnsi="Times New Roman" w:eastAsia="宋体" w:cs="Times New Roman"/>
      <w:sz w:val="18"/>
      <w:szCs w:val="18"/>
    </w:rPr>
  </w:style>
  <w:style w:type="character" w:customStyle="1" w:styleId="20">
    <w:name w:val="font121"/>
    <w:basedOn w:val="11"/>
    <w:qFormat/>
    <w:uiPriority w:val="0"/>
    <w:rPr>
      <w:rFonts w:hint="eastAsia" w:ascii="宋体" w:hAnsi="宋体" w:eastAsia="宋体" w:cs="宋体"/>
      <w:color w:val="000000"/>
      <w:sz w:val="24"/>
      <w:szCs w:val="24"/>
      <w:u w:val="none"/>
    </w:rPr>
  </w:style>
  <w:style w:type="character" w:customStyle="1" w:styleId="21">
    <w:name w:val="font111"/>
    <w:basedOn w:val="11"/>
    <w:qFormat/>
    <w:uiPriority w:val="0"/>
    <w:rPr>
      <w:rFonts w:hint="eastAsia" w:ascii="宋体" w:hAnsi="宋体" w:eastAsia="宋体" w:cs="宋体"/>
      <w:color w:val="000000"/>
      <w:sz w:val="32"/>
      <w:szCs w:val="32"/>
      <w:u w:val="none"/>
    </w:rPr>
  </w:style>
  <w:style w:type="character" w:customStyle="1" w:styleId="22">
    <w:name w:val="font11"/>
    <w:basedOn w:val="11"/>
    <w:qFormat/>
    <w:uiPriority w:val="0"/>
    <w:rPr>
      <w:rFonts w:hint="eastAsia" w:ascii="宋体" w:hAnsi="宋体" w:eastAsia="宋体" w:cs="宋体"/>
      <w:b/>
      <w:color w:val="000000"/>
      <w:sz w:val="32"/>
      <w:szCs w:val="32"/>
      <w:u w:val="none"/>
    </w:rPr>
  </w:style>
  <w:style w:type="character" w:customStyle="1" w:styleId="23">
    <w:name w:val="font31"/>
    <w:basedOn w:val="11"/>
    <w:qFormat/>
    <w:uiPriority w:val="0"/>
    <w:rPr>
      <w:rFonts w:hint="eastAsia" w:ascii="宋体" w:hAnsi="宋体" w:eastAsia="宋体" w:cs="宋体"/>
      <w:color w:val="000000"/>
      <w:sz w:val="32"/>
      <w:szCs w:val="32"/>
      <w:u w:val="none"/>
    </w:rPr>
  </w:style>
  <w:style w:type="character" w:customStyle="1" w:styleId="24">
    <w:name w:val="font61"/>
    <w:basedOn w:val="11"/>
    <w:qFormat/>
    <w:uiPriority w:val="0"/>
    <w:rPr>
      <w:rFonts w:hint="eastAsia" w:ascii="宋体" w:hAnsi="宋体" w:eastAsia="宋体" w:cs="宋体"/>
      <w:color w:val="000000"/>
      <w:sz w:val="14"/>
      <w:szCs w:val="14"/>
      <w:u w:val="none"/>
    </w:rPr>
  </w:style>
  <w:style w:type="paragraph" w:customStyle="1" w:styleId="25">
    <w:name w:val="正文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
    <w:name w:val="正文 New New New"/>
    <w:qFormat/>
    <w:uiPriority w:val="0"/>
    <w:pPr>
      <w:wordWrap w:val="0"/>
      <w:snapToGrid w:val="0"/>
      <w:spacing w:line="580" w:lineRule="atLeast"/>
      <w:ind w:firstLine="640"/>
      <w:jc w:val="both"/>
    </w:pPr>
    <w:rPr>
      <w:rFonts w:ascii="仿宋_GB2312" w:hAnsi="Arial" w:eastAsia="仿宋_GB2312" w:cs="Arial"/>
      <w:kern w:val="0"/>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721</Words>
  <Characters>4112</Characters>
  <Lines>34</Lines>
  <Paragraphs>9</Paragraphs>
  <TotalTime>19</TotalTime>
  <ScaleCrop>false</ScaleCrop>
  <LinksUpToDate>false</LinksUpToDate>
  <CharactersWithSpaces>4824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2022-02-16T19:21:00Z</dcterms:created>
  <dc:creator>行政政法科-徐艳敏</dc:creator>
  <cp:lastModifiedBy>fushunshi</cp:lastModifiedBy>
  <dcterms:modified xsi:type="dcterms:W3CDTF">2022-08-03T11:07:19Z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