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关于《</w:t>
      </w:r>
      <w:r>
        <w:rPr>
          <w:rFonts w:hint="eastAsia"/>
          <w:b/>
          <w:sz w:val="44"/>
          <w:szCs w:val="44"/>
          <w:lang w:val="en-US" w:eastAsia="zh-CN"/>
        </w:rPr>
        <w:t>关于</w:t>
      </w:r>
      <w:r>
        <w:rPr>
          <w:rFonts w:hint="eastAsia"/>
          <w:b/>
          <w:sz w:val="44"/>
          <w:szCs w:val="44"/>
        </w:rPr>
        <w:t>抚顺市畜禽定点屠宰厂（点）设置方案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征求意见稿</w:t>
      </w:r>
      <w:r>
        <w:rPr>
          <w:rFonts w:hint="eastAsia"/>
          <w:b/>
          <w:sz w:val="44"/>
          <w:szCs w:val="44"/>
          <w:lang w:eastAsia="zh-CN"/>
        </w:rPr>
        <w:t>）</w:t>
      </w:r>
      <w:r>
        <w:rPr>
          <w:rFonts w:hint="eastAsia"/>
          <w:b/>
          <w:sz w:val="44"/>
          <w:szCs w:val="44"/>
        </w:rPr>
        <w:t>》的政策解读</w:t>
      </w:r>
    </w:p>
    <w:p/>
    <w:p/>
    <w:p>
      <w:pPr>
        <w:spacing w:line="360" w:lineRule="auto"/>
        <w:ind w:firstLine="640" w:firstLineChars="200"/>
        <w:rPr>
          <w:rFonts w:ascii="黑体" w:hAnsi="仿宋" w:eastAsia="黑体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sz w:val="32"/>
          <w:szCs w:val="32"/>
          <w:shd w:val="clear" w:color="auto" w:fill="FFFFFF"/>
        </w:rPr>
        <w:t>一、《方案》出台背景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为加强畜禽屠宰管理，科学合理地设置畜禽定点屠宰厂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、小型畜禽定点屠宰点（以下简称畜禽屠宰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),保证畜禽产品质量安全，切实保障人民群众食肉安全和身体健康，依据国务院《生猪屠宰管理条例》、《辽宁省畜禽屠宰管理条例》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及国家、省农业农村部门对畜禽屠宰工作提出的最新要求，结合我市屠宰行业发展及监管现状，市农业农村局对《抚顺市人民政府办公厅关于印发抚顺市畜禽定点屠宰厂（点）设置方案的通知》（抚政办发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）进行修改，</w:t>
      </w:r>
      <w:r>
        <w:rPr>
          <w:rFonts w:ascii="仿宋" w:hAnsi="仿宋" w:eastAsia="仿宋"/>
          <w:sz w:val="32"/>
          <w:szCs w:val="32"/>
        </w:rPr>
        <w:t xml:space="preserve">制定本实施方案。 </w:t>
      </w:r>
    </w:p>
    <w:p>
      <w:pPr>
        <w:spacing w:line="360" w:lineRule="auto"/>
        <w:ind w:firstLine="640" w:firstLineChars="200"/>
        <w:rPr>
          <w:rFonts w:ascii="黑体" w:hAnsi="仿宋" w:eastAsia="黑体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sz w:val="32"/>
          <w:szCs w:val="32"/>
          <w:shd w:val="clear" w:color="auto" w:fill="FFFFFF"/>
        </w:rPr>
        <w:t>二、《方案》起草原则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以习近平新时代中国特色社会主义思想为指导，认真落实党中央、国务院决策部署，牢固树立新发展理念，促进屠宰行业转型升级。持续保障供给、优化布局、改善条件、提升品质、总量减控。</w:t>
      </w:r>
      <w:r>
        <w:rPr>
          <w:rFonts w:hint="eastAsia" w:ascii="仿宋" w:hAnsi="仿宋" w:eastAsia="仿宋" w:cs="仿宋"/>
          <w:sz w:val="32"/>
          <w:szCs w:val="32"/>
        </w:rPr>
        <w:t>按照“统一规划、合理布局、方便群众、便于检疫和管理”的原则，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综合考虑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畜禽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养殖规模、屠宰产能配比、疫病防控需要、资源环境承载、城镇建设规划、交通运输条件、市场消费水平、冷链配送能力、消费饮食习惯等多种因素，积极稳妥推进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仿宋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333333"/>
          <w:sz w:val="32"/>
          <w:szCs w:val="32"/>
          <w:shd w:val="clear" w:color="auto" w:fill="FFFFFF"/>
        </w:rPr>
        <w:t>三、《方案》</w:t>
      </w:r>
      <w:r>
        <w:rPr>
          <w:rFonts w:hint="eastAsia" w:ascii="黑体" w:hAnsi="仿宋" w:eastAsia="黑体"/>
          <w:color w:val="333333"/>
          <w:sz w:val="32"/>
          <w:szCs w:val="32"/>
          <w:shd w:val="clear" w:color="auto" w:fill="FFFFFF"/>
          <w:lang w:val="en-US" w:eastAsia="zh-CN"/>
        </w:rPr>
        <w:t>设置原则</w:t>
      </w:r>
      <w:r>
        <w:rPr>
          <w:rFonts w:hint="eastAsia" w:ascii="黑体" w:hAnsi="仿宋" w:eastAsia="黑体"/>
          <w:color w:val="333333"/>
          <w:sz w:val="32"/>
          <w:szCs w:val="32"/>
          <w:shd w:val="clear" w:color="auto" w:fill="FFFFFF"/>
        </w:rPr>
        <w:t>主要内容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为了保障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畜禽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产品有效供给，推动屠宰行业高质量发展，确保目标实现，各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县（区）畜禽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屠宰厂（场）、点设置在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做好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非洲猪瘟等重大动物疫病防控前提下，应遵循以下要求。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(一）坚持科学规划、合理布局的原则。</w:t>
      </w:r>
      <w:r>
        <w:rPr>
          <w:rFonts w:hint="eastAsia" w:ascii="仿宋" w:hAnsi="仿宋" w:eastAsia="仿宋" w:cs="仿宋"/>
          <w:sz w:val="32"/>
          <w:szCs w:val="32"/>
        </w:rPr>
        <w:t>设立畜禽屠宰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,应全面考虑地区经济状况、城镇发展、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人口密度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地理位置、</w:t>
      </w:r>
      <w:r>
        <w:rPr>
          <w:rFonts w:hint="eastAsia" w:ascii="仿宋" w:hAnsi="仿宋" w:eastAsia="仿宋" w:cs="仿宋"/>
          <w:sz w:val="32"/>
          <w:szCs w:val="32"/>
        </w:rPr>
        <w:t>市场需求、产销特点、环境保护以及区域功能和产业结构等因素，统筹规划，合理设置。</w:t>
      </w:r>
    </w:p>
    <w:p>
      <w:pPr>
        <w:spacing w:line="56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(二）坚持总量控制、适当集中和适度竞争的原则。</w:t>
      </w:r>
      <w:r>
        <w:rPr>
          <w:rFonts w:hint="eastAsia" w:ascii="仿宋" w:hAnsi="仿宋" w:eastAsia="仿宋" w:cs="仿宋"/>
          <w:sz w:val="32"/>
          <w:szCs w:val="32"/>
        </w:rPr>
        <w:t>在现有畜禽屠宰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总量的基础上，对不符合设置规划、条件和标准的，可进行适当撤并，减少过度竞争，充分利用并有效整合现有资源。支持畜禽养殖、屠宰、加工等龙头企业通过联合、收购和订单合同等方式，在全市区域管理范围内加快全产业链条发展，推行“规模化屠宰+冷链化配送”相结合的模式。各县（区）政府要在政策上鼓励和扶持现有畜禽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实施升级改造，促进企业逐步向畜禽养殖、屠宰、分割、冷藏和畜禽产品产、销一体化、产业化和规模化方向发展。鼓励畜禽养殖量较小的地区选取交通运输条件较好、人口相对集中的乡镇，试点以多种方式开展冷链物流基础设施和配套体系建设，发展冷链直营配送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(三）坚持保护环境、便于防疫的原则。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新、改、扩建各屠宰企业要严格履行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生态环境部门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相关手续，符合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生态环境部门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各项法律法规要求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建设项目排放污染物的必须达到国家、行业和辽宁省地方污染物排放标准。</w:t>
      </w:r>
      <w:r>
        <w:rPr>
          <w:rFonts w:hint="eastAsia" w:ascii="仿宋" w:hAnsi="仿宋" w:eastAsia="仿宋" w:cs="仿宋"/>
          <w:sz w:val="32"/>
          <w:szCs w:val="32"/>
        </w:rPr>
        <w:t>现有的畜禽屠宰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没有污染物处理设施或污染物排放超过国家和地方标准的，由生态环境部门在本《方案》正式印发后限期治理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危害水质和影响环境的，必须关停。</w:t>
      </w:r>
    </w:p>
    <w:p>
      <w:pPr>
        <w:spacing w:line="56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(四）坚持检验检疫、保证质量的原则。</w:t>
      </w:r>
      <w:r>
        <w:rPr>
          <w:rFonts w:hint="eastAsia" w:ascii="仿宋" w:hAnsi="仿宋" w:eastAsia="仿宋" w:cs="仿宋"/>
          <w:sz w:val="32"/>
          <w:szCs w:val="32"/>
        </w:rPr>
        <w:t>农业农村主管部门和畜禽定点屠宰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要切实加强畜禽检疫、检验管理，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改进检疫条件，提升检疫水平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保证出厂肉品质量，各级财政要按规定对畜禽定点屠宰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厂（场）、点</w:t>
      </w:r>
      <w:r>
        <w:rPr>
          <w:rFonts w:hint="eastAsia" w:ascii="仿宋" w:hAnsi="仿宋" w:eastAsia="仿宋" w:cs="仿宋"/>
          <w:sz w:val="32"/>
          <w:szCs w:val="32"/>
        </w:rPr>
        <w:t>病害生猪进行无害化处理的费用和损失给予补贴。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抚顺市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农业农村</w:t>
      </w:r>
      <w:r>
        <w:rPr>
          <w:rFonts w:hint="eastAsia" w:ascii="仿宋" w:hAnsi="仿宋" w:eastAsia="仿宋" w:cs="宋体"/>
          <w:kern w:val="0"/>
          <w:sz w:val="32"/>
          <w:szCs w:val="32"/>
        </w:rPr>
        <w:t>局</w:t>
      </w:r>
    </w:p>
    <w:p>
      <w:pPr>
        <w:pStyle w:val="2"/>
        <w:spacing w:before="0" w:beforeAutospacing="0" w:after="0" w:afterAutospacing="0" w:line="36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7"/>
    <w:rsid w:val="000A6A65"/>
    <w:rsid w:val="001F7284"/>
    <w:rsid w:val="0031453D"/>
    <w:rsid w:val="00390B63"/>
    <w:rsid w:val="00527417"/>
    <w:rsid w:val="008D7357"/>
    <w:rsid w:val="0097620C"/>
    <w:rsid w:val="00C53334"/>
    <w:rsid w:val="00CB2E8F"/>
    <w:rsid w:val="00CD6455"/>
    <w:rsid w:val="00D9659A"/>
    <w:rsid w:val="00DC0337"/>
    <w:rsid w:val="00E4654E"/>
    <w:rsid w:val="00FD2468"/>
    <w:rsid w:val="2FAC4A3C"/>
    <w:rsid w:val="37FE51EA"/>
    <w:rsid w:val="76095EC4"/>
    <w:rsid w:val="78E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2022-06-08T03:21:00Z</dcterms:created>
  <dc:creator>xb21cn</dc:creator>
  <cp:lastModifiedBy>潇</cp:lastModifiedBy>
  <cp:lastPrinted>2022-06-08T06:21:00Z</cp:lastPrinted>
  <dcterms:modified xsi:type="dcterms:W3CDTF">2022-06-20T03:18:22Z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8C00B5C20BA84044ABA49F119D9AD191</vt:lpwstr>
  </property>
</Properties>
</file>