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0"/>
          <w:szCs w:val="20"/>
        </w:rPr>
      </w:pPr>
    </w:p>
    <w:p>
      <w:pPr>
        <w:pStyle w:val="2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32"/>
          <w:szCs w:val="32"/>
          <w:lang w:eastAsia="zh-CN"/>
        </w:rPr>
        <w:t>抚顺市</w:t>
      </w:r>
      <w:r>
        <w:rPr>
          <w:rFonts w:hint="eastAsia" w:ascii="方正小标宋_GBK" w:hAnsi="方正小标宋_GBK" w:eastAsia="方正小标宋_GBK" w:cs="方正小标宋_GBK"/>
          <w:spacing w:val="2"/>
          <w:sz w:val="32"/>
          <w:szCs w:val="32"/>
        </w:rPr>
        <w:t>国有土地上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2"/>
          <w:sz w:val="32"/>
          <w:szCs w:val="32"/>
        </w:rPr>
        <w:t>房屋征收与补偿领域基层政务公开标准目录</w:t>
      </w:r>
    </w:p>
    <w:p>
      <w:pPr>
        <w:spacing w:before="13"/>
        <w:rPr>
          <w:rFonts w:ascii="方正小标宋_GBK" w:hAnsi="方正小标宋_GBK" w:eastAsia="方正小标宋_GBK" w:cs="方正小标宋_GBK"/>
          <w:sz w:val="26"/>
          <w:szCs w:val="26"/>
        </w:rPr>
      </w:pPr>
    </w:p>
    <w:tbl>
      <w:tblPr>
        <w:tblStyle w:val="3"/>
        <w:tblW w:w="15230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1"/>
        <w:gridCol w:w="600"/>
        <w:gridCol w:w="2054"/>
        <w:gridCol w:w="2326"/>
        <w:gridCol w:w="1066"/>
        <w:gridCol w:w="840"/>
        <w:gridCol w:w="3106"/>
        <w:gridCol w:w="674"/>
        <w:gridCol w:w="886"/>
        <w:gridCol w:w="600"/>
        <w:gridCol w:w="674"/>
        <w:gridCol w:w="600"/>
        <w:gridCol w:w="7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55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2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55"/>
              <w:ind w:left="6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55"/>
              <w:ind w:left="18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55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55"/>
              <w:ind w:left="5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公开主体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</w:p>
          <w:p>
            <w:pPr>
              <w:pStyle w:val="7"/>
              <w:spacing w:line="226" w:lineRule="exact"/>
              <w:ind w:left="551" w:right="169" w:hanging="3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公开渠道和载体（“■”表示必选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项，“□”表示可选项）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41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3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0" w:line="226" w:lineRule="exact"/>
              <w:ind w:left="100" w:right="8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一级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0" w:line="226" w:lineRule="exact"/>
              <w:ind w:left="117" w:right="9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全社会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7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5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exac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12"/>
                <w:szCs w:val="12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1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6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26" w:lineRule="exact"/>
              <w:ind w:left="102" w:right="8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法规 政策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3"/>
                <w:szCs w:val="23"/>
              </w:rPr>
            </w:pPr>
          </w:p>
          <w:p>
            <w:pPr>
              <w:pStyle w:val="7"/>
              <w:spacing w:line="230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国家 层面 法规 政策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numPr>
                <w:ilvl w:val="0"/>
                <w:numId w:val="1"/>
              </w:numPr>
              <w:spacing w:before="142" w:line="222" w:lineRule="exact"/>
              <w:ind w:left="211" w:right="201" w:hanging="1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征收与补偿条例》；</w:t>
            </w:r>
          </w:p>
          <w:p>
            <w:pPr>
              <w:pStyle w:val="7"/>
              <w:spacing w:line="202" w:lineRule="exact"/>
              <w:ind w:right="381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2.《国有土地上房屋征收评估办法》； 3.《关于推进国有土 地上房屋征收与补 偿信息公开工作的</w:t>
            </w:r>
          </w:p>
          <w:p>
            <w:pPr>
              <w:pStyle w:val="7"/>
              <w:spacing w:before="21" w:line="226" w:lineRule="exact"/>
              <w:ind w:left="28" w:right="381" w:firstLine="1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 xml:space="preserve">实施意见》； </w:t>
            </w:r>
          </w:p>
          <w:p>
            <w:pPr>
              <w:pStyle w:val="7"/>
              <w:spacing w:before="21" w:line="226" w:lineRule="exact"/>
              <w:ind w:right="38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4.《关于进一步加强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国有土地上房屋征收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与补偿信息公开工作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的通知》。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6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line="226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中华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人民共和国政府信息 公开条例》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  <w:sz w:val="14"/>
                <w:szCs w:val="14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  <w:sz w:val="14"/>
                <w:szCs w:val="14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政府及房 屋征收部 门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tabs>
                <w:tab w:val="left" w:pos="1475"/>
              </w:tabs>
              <w:spacing w:line="231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12"/>
                <w:szCs w:val="12"/>
              </w:rPr>
            </w:pPr>
          </w:p>
          <w:p>
            <w:pPr>
              <w:pStyle w:val="7"/>
              <w:ind w:left="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12"/>
                <w:szCs w:val="12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12"/>
                <w:szCs w:val="12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48"/>
                <w:szCs w:val="4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exac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2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  <w:sz w:val="16"/>
                <w:szCs w:val="16"/>
              </w:rPr>
            </w:pPr>
          </w:p>
          <w:p>
            <w:pPr>
              <w:pStyle w:val="7"/>
              <w:spacing w:line="226" w:lineRule="exact"/>
              <w:ind w:left="102" w:right="8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法规 政策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"/>
              <w:rPr>
                <w:rFonts w:ascii="仿宋" w:hAnsi="仿宋" w:eastAsia="仿宋" w:cs="仿宋"/>
                <w:sz w:val="15"/>
                <w:szCs w:val="15"/>
              </w:rPr>
            </w:pPr>
          </w:p>
          <w:p>
            <w:pPr>
              <w:pStyle w:val="7"/>
              <w:spacing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地方 层面 法规 政策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  <w:sz w:val="23"/>
                <w:szCs w:val="23"/>
              </w:rPr>
            </w:pPr>
          </w:p>
          <w:p>
            <w:pPr>
              <w:pStyle w:val="7"/>
              <w:spacing w:line="231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1.地方性法规；</w:t>
            </w:r>
          </w:p>
          <w:p>
            <w:pPr>
              <w:pStyle w:val="7"/>
              <w:spacing w:line="224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2.地方政府规章；</w:t>
            </w:r>
          </w:p>
          <w:p>
            <w:pPr>
              <w:pStyle w:val="7"/>
              <w:spacing w:line="229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3.规范性文件。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  <w:sz w:val="16"/>
                <w:szCs w:val="16"/>
              </w:rPr>
            </w:pPr>
          </w:p>
          <w:p>
            <w:pPr>
              <w:pStyle w:val="7"/>
              <w:spacing w:line="226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中华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人民共和国政府信息 公开条例》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5"/>
                <w:szCs w:val="25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政府及房 屋征收部 门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16"/>
                <w:szCs w:val="16"/>
              </w:rPr>
            </w:pPr>
          </w:p>
          <w:p>
            <w:pPr>
              <w:pStyle w:val="7"/>
              <w:tabs>
                <w:tab w:val="left" w:pos="1475"/>
              </w:tabs>
              <w:spacing w:line="229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■政府网站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  <w:p>
            <w:pPr>
              <w:pStyle w:val="7"/>
              <w:tabs>
                <w:tab w:val="left" w:pos="1475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□入户/现场</w:t>
            </w:r>
          </w:p>
          <w:p>
            <w:pPr>
              <w:pStyle w:val="7"/>
              <w:spacing w:before="23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  <w:p>
            <w:pPr>
              <w:pStyle w:val="7"/>
              <w:tabs>
                <w:tab w:val="left" w:pos="1475"/>
              </w:tabs>
              <w:spacing w:line="20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48"/>
                <w:szCs w:val="48"/>
              </w:rPr>
              <w:t>√</w:t>
            </w:r>
          </w:p>
        </w:tc>
      </w:tr>
    </w:tbl>
    <w:p>
      <w:pPr>
        <w:rPr>
          <w:rFonts w:ascii="仿宋" w:hAnsi="仿宋" w:eastAsia="仿宋" w:cs="仿宋"/>
        </w:rPr>
        <w:sectPr>
          <w:footerReference r:id="rId3" w:type="default"/>
          <w:type w:val="continuous"/>
          <w:pgSz w:w="16840" w:h="11910" w:orient="landscape"/>
          <w:pgMar w:top="1100" w:right="780" w:bottom="800" w:left="680" w:header="720" w:footer="610" w:gutter="0"/>
          <w:pgNumType w:start="14"/>
          <w:cols w:space="720" w:num="1"/>
        </w:sectPr>
      </w:pPr>
    </w:p>
    <w:p>
      <w:pPr>
        <w:spacing w:before="9"/>
        <w:rPr>
          <w:rFonts w:ascii="仿宋" w:hAnsi="仿宋" w:eastAsia="仿宋" w:cs="仿宋"/>
          <w:sz w:val="20"/>
          <w:szCs w:val="20"/>
        </w:rPr>
      </w:pPr>
    </w:p>
    <w:tbl>
      <w:tblPr>
        <w:tblStyle w:val="3"/>
        <w:tblW w:w="15267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1"/>
        <w:gridCol w:w="600"/>
        <w:gridCol w:w="2054"/>
        <w:gridCol w:w="2326"/>
        <w:gridCol w:w="1066"/>
        <w:gridCol w:w="840"/>
        <w:gridCol w:w="3106"/>
        <w:gridCol w:w="674"/>
        <w:gridCol w:w="886"/>
        <w:gridCol w:w="600"/>
        <w:gridCol w:w="674"/>
        <w:gridCol w:w="600"/>
        <w:gridCol w:w="804"/>
      </w:tblGrid>
      <w:tr>
        <w:trPr>
          <w:trHeight w:val="5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2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6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8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公开主体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</w:p>
          <w:p>
            <w:pPr>
              <w:pStyle w:val="7"/>
              <w:spacing w:line="226" w:lineRule="exact"/>
              <w:ind w:left="551" w:right="169" w:hanging="3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公开渠道和载体（“■”表示必选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项，“□”表示可选项）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41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00" w:right="8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一级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17" w:right="9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全社会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7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5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3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19"/>
                <w:szCs w:val="19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启动</w:t>
            </w:r>
          </w:p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要件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19"/>
                <w:szCs w:val="19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征收项目符合公共利益的</w:t>
            </w:r>
          </w:p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相关材料。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19"/>
                <w:szCs w:val="19"/>
              </w:rPr>
            </w:pPr>
          </w:p>
          <w:p>
            <w:pPr>
              <w:pStyle w:val="7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  <w:p>
            <w:pPr>
              <w:pStyle w:val="7"/>
              <w:spacing w:line="202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7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</w:t>
            </w:r>
          </w:p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之日起20个</w:t>
            </w:r>
          </w:p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工作日内公</w:t>
            </w:r>
          </w:p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7"/>
              <w:rPr>
                <w:rFonts w:ascii="仿宋" w:hAnsi="仿宋" w:eastAsia="仿宋" w:cs="仿宋"/>
                <w:sz w:val="17"/>
                <w:szCs w:val="17"/>
              </w:rPr>
            </w:pPr>
          </w:p>
          <w:p>
            <w:pPr>
              <w:pStyle w:val="7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</w:t>
            </w:r>
          </w:p>
          <w:p>
            <w:pPr>
              <w:pStyle w:val="7"/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市）人民</w:t>
            </w:r>
          </w:p>
          <w:p>
            <w:pPr>
              <w:pStyle w:val="7"/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政府及相</w:t>
            </w:r>
          </w:p>
          <w:p>
            <w:pPr>
              <w:pStyle w:val="7"/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关部门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6"/>
              <w:rPr>
                <w:rFonts w:ascii="仿宋" w:hAnsi="仿宋" w:eastAsia="仿宋" w:cs="仿宋"/>
                <w:sz w:val="14"/>
                <w:szCs w:val="14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7"/>
              <w:ind w:left="17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7"/>
              <w:ind w:left="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3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3"/>
              </w:tabs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□入户/现场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1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4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40"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 稳定 风险 评估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社会稳定风险评估结果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6"/>
              <w:rPr>
                <w:rFonts w:ascii="仿宋" w:hAnsi="仿宋" w:eastAsia="仿宋" w:cs="仿宋"/>
                <w:sz w:val="15"/>
                <w:szCs w:val="15"/>
              </w:rPr>
            </w:pPr>
          </w:p>
          <w:p>
            <w:pPr>
              <w:pStyle w:val="7"/>
              <w:spacing w:line="226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 偿条例》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自收到申请 之日起20个工作日内公开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3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7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□入户/现场</w:t>
            </w:r>
          </w:p>
          <w:p>
            <w:pPr>
              <w:pStyle w:val="7"/>
              <w:spacing w:line="229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21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5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 调查 登记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1.入户调查通知；</w:t>
            </w:r>
          </w:p>
          <w:p>
            <w:pPr>
              <w:pStyle w:val="7"/>
              <w:spacing w:line="224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2.调查结果；</w:t>
            </w:r>
          </w:p>
          <w:p>
            <w:pPr>
              <w:pStyle w:val="7"/>
              <w:spacing w:line="229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3.认定结果。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74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03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工作</w:t>
            </w: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政府及房 屋征收部 门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"/>
              <w:rPr>
                <w:rFonts w:ascii="仿宋" w:hAnsi="仿宋" w:eastAsia="仿宋" w:cs="仿宋"/>
              </w:rPr>
            </w:pPr>
          </w:p>
          <w:p>
            <w:pPr>
              <w:pStyle w:val="7"/>
              <w:spacing w:line="228" w:lineRule="auto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 围内向被 征收人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《国有土地上房屋征收评估</w:t>
            </w:r>
          </w:p>
          <w:p>
            <w:pPr>
              <w:pStyle w:val="7"/>
              <w:spacing w:line="224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办法》</w:t>
            </w:r>
          </w:p>
          <w:p>
            <w:pPr>
              <w:pStyle w:val="7"/>
              <w:spacing w:before="2" w:line="230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line="227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2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ascii="仿宋" w:hAnsi="仿宋" w:eastAsia="仿宋" w:cs="仿宋"/>
        </w:rPr>
        <w:sectPr>
          <w:pgSz w:w="16840" w:h="11910" w:orient="landscape"/>
          <w:pgMar w:top="1100" w:right="780" w:bottom="800" w:left="680" w:header="0" w:footer="610" w:gutter="0"/>
          <w:cols w:space="720" w:num="1"/>
        </w:sectPr>
      </w:pPr>
    </w:p>
    <w:p>
      <w:pPr>
        <w:spacing w:before="9"/>
        <w:rPr>
          <w:rFonts w:ascii="仿宋" w:hAnsi="仿宋" w:eastAsia="仿宋" w:cs="仿宋"/>
          <w:sz w:val="20"/>
          <w:szCs w:val="20"/>
        </w:rPr>
      </w:pPr>
    </w:p>
    <w:tbl>
      <w:tblPr>
        <w:tblStyle w:val="3"/>
        <w:tblW w:w="15285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1"/>
        <w:gridCol w:w="600"/>
        <w:gridCol w:w="2054"/>
        <w:gridCol w:w="2326"/>
        <w:gridCol w:w="1066"/>
        <w:gridCol w:w="840"/>
        <w:gridCol w:w="3106"/>
        <w:gridCol w:w="674"/>
        <w:gridCol w:w="886"/>
        <w:gridCol w:w="600"/>
        <w:gridCol w:w="674"/>
        <w:gridCol w:w="600"/>
        <w:gridCol w:w="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2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6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8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公开主体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</w:p>
          <w:p>
            <w:pPr>
              <w:pStyle w:val="7"/>
              <w:spacing w:line="226" w:lineRule="exact"/>
              <w:ind w:left="551" w:right="169" w:hanging="3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公开渠道和载体（“■”表示必选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项，“□”表示可选项）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41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4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00" w:right="8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一级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17" w:right="9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全社会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7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5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exac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6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 征收 补偿 方案 拟订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0" w:line="230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1.论证结论;</w:t>
            </w:r>
          </w:p>
          <w:p>
            <w:pPr>
              <w:pStyle w:val="7"/>
              <w:spacing w:line="224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2.征求意见情况;</w:t>
            </w:r>
          </w:p>
          <w:p>
            <w:pPr>
              <w:pStyle w:val="7"/>
              <w:spacing w:before="23" w:line="226" w:lineRule="exact"/>
              <w:ind w:left="211" w:right="381" w:hanging="18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3.根据公众意见修改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情况。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1" w:line="226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 偿条例》</w:t>
            </w:r>
          </w:p>
          <w:p>
            <w:pPr>
              <w:pStyle w:val="7"/>
              <w:spacing w:line="201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</w:t>
            </w:r>
          </w:p>
          <w:p>
            <w:pPr>
              <w:pStyle w:val="7"/>
              <w:spacing w:before="27" w:line="222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征收与补偿信息公开工作的 实施意见》</w:t>
            </w:r>
          </w:p>
          <w:p>
            <w:pPr>
              <w:pStyle w:val="7"/>
              <w:spacing w:line="202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</w:t>
            </w:r>
          </w:p>
          <w:p>
            <w:pPr>
              <w:pStyle w:val="7"/>
              <w:spacing w:before="24" w:line="226" w:lineRule="exact"/>
              <w:ind w:left="31" w:righ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上房屋征收与补偿信息公开 工作的通知》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日内予以公开；征求意见期限不得少于30日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spacing w:line="231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  <w:p>
            <w:pPr>
              <w:pStyle w:val="7"/>
              <w:tabs>
                <w:tab w:val="left" w:pos="1475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  <w:p>
            <w:pPr>
              <w:pStyle w:val="7"/>
              <w:tabs>
                <w:tab w:val="left" w:pos="1475"/>
              </w:tabs>
              <w:spacing w:line="20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■其他_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7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申请人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9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96"/>
                <w:szCs w:val="9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7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征收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 征收 决定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28" w:right="24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房屋征收决定公告（包括 补偿方案和行政复议、行 政诉讼权利等事项）。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  <w:sz w:val="15"/>
                <w:szCs w:val="15"/>
              </w:rPr>
            </w:pPr>
          </w:p>
          <w:p>
            <w:pPr>
              <w:pStyle w:val="7"/>
              <w:spacing w:line="222" w:lineRule="exact"/>
              <w:ind w:left="261" w:right="62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 围内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before="21" w:line="226" w:lineRule="exact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 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E36C09" w:themeColor="accent6" w:themeShade="BF"/>
                <w:sz w:val="18"/>
                <w:szCs w:val="18"/>
              </w:rPr>
              <w:t>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8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评估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 产估 价机 构确 定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  <w:sz w:val="15"/>
                <w:szCs w:val="15"/>
              </w:rPr>
            </w:pPr>
          </w:p>
          <w:p>
            <w:pPr>
              <w:pStyle w:val="7"/>
              <w:spacing w:line="222" w:lineRule="exact"/>
              <w:ind w:left="28" w:right="2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房地产估价机构选定或确 定通知。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76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市）房屋 征收部门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 围内向被 征收人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1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《国有土地上房屋征收评估</w:t>
            </w:r>
          </w:p>
          <w:p>
            <w:pPr>
              <w:pStyle w:val="7"/>
              <w:spacing w:line="226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办法》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line="226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6" w:lineRule="exact"/>
              <w:ind w:left="30"/>
              <w:rPr>
                <w:rFonts w:ascii="仿宋" w:hAnsi="仿宋" w:eastAsia="仿宋" w:cs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sym w:font="Wingdings 2" w:char="0052"/>
            </w: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</w:rPr>
              <w:t>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ascii="仿宋" w:hAnsi="仿宋" w:eastAsia="仿宋" w:cs="仿宋"/>
        </w:rPr>
        <w:sectPr>
          <w:pgSz w:w="16840" w:h="11910" w:orient="landscape"/>
          <w:pgMar w:top="1100" w:right="780" w:bottom="800" w:left="680" w:header="0" w:footer="610" w:gutter="0"/>
          <w:cols w:space="720" w:num="1"/>
        </w:sectPr>
      </w:pPr>
    </w:p>
    <w:p>
      <w:pPr>
        <w:spacing w:before="9"/>
        <w:rPr>
          <w:rFonts w:ascii="仿宋" w:hAnsi="仿宋" w:eastAsia="仿宋" w:cs="仿宋"/>
          <w:sz w:val="20"/>
          <w:szCs w:val="20"/>
        </w:rPr>
      </w:pPr>
    </w:p>
    <w:tbl>
      <w:tblPr>
        <w:tblStyle w:val="3"/>
        <w:tblW w:w="15253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1"/>
        <w:gridCol w:w="600"/>
        <w:gridCol w:w="2054"/>
        <w:gridCol w:w="2326"/>
        <w:gridCol w:w="1066"/>
        <w:gridCol w:w="840"/>
        <w:gridCol w:w="3106"/>
        <w:gridCol w:w="674"/>
        <w:gridCol w:w="886"/>
        <w:gridCol w:w="600"/>
        <w:gridCol w:w="674"/>
        <w:gridCol w:w="600"/>
        <w:gridCol w:w="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2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6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8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公开主体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</w:p>
          <w:p>
            <w:pPr>
              <w:pStyle w:val="7"/>
              <w:spacing w:line="226" w:lineRule="exact"/>
              <w:ind w:left="551" w:right="169" w:hanging="3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公开渠道和载体（“■”表示必选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项，“□”表示可选项）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41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3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00" w:right="8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一级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17" w:right="9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全社会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7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5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E36C09" w:themeColor="accent6" w:themeShade="BF"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9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评估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40"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被征 收房 屋评 估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分户的初步评估结果。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76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市）房屋 征收部门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21"/>
                <w:szCs w:val="21"/>
                <w:lang w:eastAsia="zh-CN"/>
              </w:rPr>
              <w:t>被征收人个人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1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《国有土地上房屋征收评估</w:t>
            </w:r>
          </w:p>
          <w:p>
            <w:pPr>
              <w:pStyle w:val="7"/>
              <w:spacing w:line="225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办法》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line="227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1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10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 补偿 情况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分户补偿结果。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市）房屋 征收部门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28" w:lineRule="auto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21"/>
                <w:szCs w:val="21"/>
                <w:lang w:eastAsia="zh-CN"/>
              </w:rPr>
              <w:t>被征收人个人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8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56"/>
                <w:szCs w:val="56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before="21" w:line="226" w:lineRule="exact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 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11</w:t>
            </w:r>
          </w:p>
        </w:tc>
        <w:tc>
          <w:tcPr>
            <w:tcW w:w="5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产权 调换 房屋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1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1.房源信息；</w:t>
            </w:r>
          </w:p>
          <w:p>
            <w:pPr>
              <w:pStyle w:val="7"/>
              <w:spacing w:line="225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2.选房办法；</w:t>
            </w:r>
          </w:p>
          <w:p>
            <w:pPr>
              <w:pStyle w:val="7"/>
              <w:spacing w:line="230" w:lineRule="exact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3.选房结果。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1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2"/>
              <w:rPr>
                <w:rFonts w:ascii="仿宋" w:hAnsi="仿宋" w:eastAsia="仿宋" w:cs="仿宋"/>
                <w:sz w:val="20"/>
                <w:szCs w:val="20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市）房屋 征收部门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1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tabs>
                <w:tab w:val="left" w:pos="1475"/>
              </w:tabs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pStyle w:val="7"/>
              <w:spacing w:line="230" w:lineRule="auto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在征收范 围内向被 征收人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9"/>
              <w:rPr>
                <w:rFonts w:ascii="仿宋" w:hAnsi="仿宋" w:eastAsia="仿宋" w:cs="仿宋"/>
              </w:rPr>
            </w:pPr>
          </w:p>
          <w:p>
            <w:pPr>
              <w:pStyle w:val="7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exact"/>
        </w:trPr>
        <w:tc>
          <w:tcPr>
            <w:tcW w:w="4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198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偿条例》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 实施意见》</w:t>
            </w:r>
          </w:p>
          <w:p>
            <w:pPr>
              <w:pStyle w:val="7"/>
              <w:spacing w:before="21" w:line="226" w:lineRule="exact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 上房屋征收与补偿信息公开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198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23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3" w:lineRule="exact"/>
              <w:ind w:left="3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工作的通知》</w:t>
            </w: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3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7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79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ascii="仿宋" w:hAnsi="仿宋" w:eastAsia="仿宋" w:cs="仿宋"/>
        </w:rPr>
        <w:sectPr>
          <w:pgSz w:w="16840" w:h="11910" w:orient="landscape"/>
          <w:pgMar w:top="1100" w:right="780" w:bottom="800" w:left="680" w:header="0" w:footer="610" w:gutter="0"/>
          <w:cols w:space="720" w:num="1"/>
        </w:sectPr>
      </w:pPr>
    </w:p>
    <w:p>
      <w:pPr>
        <w:spacing w:before="9"/>
        <w:rPr>
          <w:rFonts w:ascii="仿宋" w:hAnsi="仿宋" w:eastAsia="仿宋" w:cs="仿宋"/>
          <w:sz w:val="20"/>
          <w:szCs w:val="20"/>
        </w:rPr>
      </w:pPr>
    </w:p>
    <w:tbl>
      <w:tblPr>
        <w:tblStyle w:val="3"/>
        <w:tblW w:w="15272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71"/>
        <w:gridCol w:w="600"/>
        <w:gridCol w:w="2054"/>
        <w:gridCol w:w="2326"/>
        <w:gridCol w:w="1066"/>
        <w:gridCol w:w="840"/>
        <w:gridCol w:w="3106"/>
        <w:gridCol w:w="674"/>
        <w:gridCol w:w="886"/>
        <w:gridCol w:w="600"/>
        <w:gridCol w:w="674"/>
        <w:gridCol w:w="600"/>
        <w:gridCol w:w="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2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05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6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23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8"/>
              <w:jc w:val="center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0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16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</w:p>
          <w:p>
            <w:pPr>
              <w:pStyle w:val="7"/>
              <w:spacing w:before="11"/>
              <w:rPr>
                <w:rFonts w:ascii="方正黑体_GBK" w:hAnsi="方正黑体_GBK" w:eastAsia="方正黑体_GBK" w:cs="方正黑体_GBK"/>
                <w:sz w:val="15"/>
                <w:szCs w:val="15"/>
              </w:rPr>
            </w:pPr>
          </w:p>
          <w:p>
            <w:pPr>
              <w:pStyle w:val="7"/>
              <w:ind w:left="54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公开主体</w:t>
            </w:r>
          </w:p>
        </w:tc>
        <w:tc>
          <w:tcPr>
            <w:tcW w:w="31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</w:p>
          <w:p>
            <w:pPr>
              <w:pStyle w:val="7"/>
              <w:spacing w:line="226" w:lineRule="exact"/>
              <w:ind w:left="551" w:right="169" w:hanging="36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公开渠道和载体（“■”表示必选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74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项，“□”表示可选项）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415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4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270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4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00" w:right="8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一级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1" w:line="226" w:lineRule="exact"/>
              <w:ind w:left="117" w:right="99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二级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05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23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10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31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方正黑体_GBK" w:hAnsi="方正黑体_GBK" w:eastAsia="方正黑体_GBK" w:cs="方正黑体_GBK"/>
              </w:rPr>
            </w:pP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全社会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78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特定群体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主动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62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依申请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17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市级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4"/>
              <w:ind w:left="153"/>
              <w:rPr>
                <w:rFonts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sz w:val="18"/>
                <w:szCs w:val="18"/>
              </w:rPr>
              <w:t>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exac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3"/>
              <w:ind w:left="1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12</w:t>
            </w:r>
          </w:p>
        </w:tc>
        <w:tc>
          <w:tcPr>
            <w:tcW w:w="5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3"/>
              <w:ind w:left="10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补偿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5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line="228" w:lineRule="auto"/>
              <w:ind w:left="28" w:right="190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 征收 补偿 决定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3"/>
              <w:ind w:left="2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房屋征收补偿决定公告。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ascii="仿宋" w:hAnsi="仿宋" w:eastAsia="仿宋" w:cs="仿宋"/>
                <w:sz w:val="16"/>
                <w:szCs w:val="16"/>
              </w:rPr>
            </w:pPr>
          </w:p>
          <w:p>
            <w:pPr>
              <w:pStyle w:val="7"/>
              <w:spacing w:line="226" w:lineRule="exact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《国有土地上房屋征收与补 偿条例》</w:t>
            </w:r>
          </w:p>
          <w:p>
            <w:pPr>
              <w:pStyle w:val="7"/>
              <w:spacing w:before="3" w:line="222" w:lineRule="exact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《关于推进国有土地上房屋 征收与补偿信息公开工作的</w:t>
            </w:r>
          </w:p>
          <w:p>
            <w:pPr>
              <w:pStyle w:val="7"/>
              <w:spacing w:line="202" w:lineRule="exact"/>
              <w:ind w:left="31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实施意见》</w:t>
            </w:r>
          </w:p>
          <w:p>
            <w:pPr>
              <w:pStyle w:val="7"/>
              <w:spacing w:before="5" w:line="228" w:lineRule="auto"/>
              <w:ind w:left="31" w:right="11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《关于进一步加强国有土地 上房屋征收与补偿信息公开 工作的通知》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5"/>
              <w:rPr>
                <w:rFonts w:ascii="仿宋" w:hAnsi="仿宋" w:eastAsia="仿宋" w:cs="仿宋"/>
                <w:sz w:val="26"/>
                <w:szCs w:val="26"/>
              </w:rPr>
            </w:pPr>
          </w:p>
          <w:p>
            <w:pPr>
              <w:pStyle w:val="7"/>
              <w:spacing w:line="230" w:lineRule="auto"/>
              <w:ind w:left="28" w:right="112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信息形成或 者变更之日 起20个工作</w:t>
            </w:r>
            <w:r>
              <w:rPr>
                <w:rFonts w:hint="eastAsia" w:ascii="仿宋" w:hAnsi="仿宋" w:eastAsia="仿宋" w:cs="仿宋"/>
                <w:spacing w:val="-87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日内予以公开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3" w:line="226" w:lineRule="exact"/>
              <w:ind w:left="30" w:right="6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县（区、 市）人民 政府</w:t>
            </w:r>
          </w:p>
        </w:tc>
        <w:tc>
          <w:tcPr>
            <w:tcW w:w="3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3"/>
              <w:rPr>
                <w:rFonts w:ascii="仿宋" w:hAnsi="仿宋" w:eastAsia="仿宋" w:cs="仿宋"/>
                <w:sz w:val="14"/>
                <w:szCs w:val="14"/>
              </w:rPr>
            </w:pPr>
          </w:p>
          <w:p>
            <w:pPr>
              <w:pStyle w:val="7"/>
              <w:tabs>
                <w:tab w:val="left" w:pos="1475"/>
              </w:tabs>
              <w:spacing w:line="230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□政府网站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□政府公报</w:t>
            </w:r>
          </w:p>
          <w:p>
            <w:pPr>
              <w:pStyle w:val="7"/>
              <w:tabs>
                <w:tab w:val="left" w:pos="1475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□两微一端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□发布会/听证会</w:t>
            </w:r>
          </w:p>
          <w:p>
            <w:pPr>
              <w:pStyle w:val="7"/>
              <w:tabs>
                <w:tab w:val="left" w:pos="1475"/>
              </w:tabs>
              <w:spacing w:line="224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□广播电视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□纸质媒体</w:t>
            </w:r>
          </w:p>
          <w:p>
            <w:pPr>
              <w:pStyle w:val="7"/>
              <w:tabs>
                <w:tab w:val="left" w:pos="1473"/>
              </w:tabs>
              <w:spacing w:line="225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□公开查阅点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□政务服务中心</w:t>
            </w:r>
          </w:p>
          <w:p>
            <w:pPr>
              <w:pStyle w:val="7"/>
              <w:tabs>
                <w:tab w:val="left" w:pos="1473"/>
              </w:tabs>
              <w:spacing w:line="226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□便民服务站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■入户/现场</w:t>
            </w:r>
          </w:p>
          <w:p>
            <w:pPr>
              <w:pStyle w:val="7"/>
              <w:spacing w:before="24" w:line="226" w:lineRule="exact"/>
              <w:ind w:left="210" w:right="173" w:hanging="18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□社区/企事业单位/村公示栏（电子 屏）</w:t>
            </w:r>
          </w:p>
          <w:p>
            <w:pPr>
              <w:pStyle w:val="7"/>
              <w:tabs>
                <w:tab w:val="left" w:pos="1475"/>
              </w:tabs>
              <w:spacing w:line="203" w:lineRule="exact"/>
              <w:ind w:left="3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□精准推送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ab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□其他_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33" w:line="226" w:lineRule="exact"/>
              <w:ind w:left="81" w:right="62"/>
              <w:jc w:val="both"/>
              <w:rPr>
                <w:rFonts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21"/>
                <w:szCs w:val="21"/>
                <w:lang w:eastAsia="zh-CN"/>
              </w:rPr>
              <w:t>被征收人个人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3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√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rPr>
                <w:rFonts w:ascii="仿宋" w:hAnsi="仿宋" w:eastAsia="仿宋" w:cs="仿宋"/>
                <w:sz w:val="18"/>
                <w:szCs w:val="18"/>
              </w:rPr>
            </w:pPr>
          </w:p>
          <w:p>
            <w:pPr>
              <w:pStyle w:val="7"/>
              <w:spacing w:before="123"/>
              <w:ind w:left="208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E36C09" w:themeColor="accent6" w:themeShade="BF"/>
                <w:sz w:val="72"/>
                <w:szCs w:val="72"/>
              </w:rPr>
              <w:t>√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6840" w:h="11910" w:orient="landscape"/>
      <w:pgMar w:top="1100" w:right="780" w:bottom="800" w:left="680" w:header="0" w:footer="6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5102225</wp:posOffset>
              </wp:positionH>
              <wp:positionV relativeFrom="page">
                <wp:posOffset>7019290</wp:posOffset>
              </wp:positionV>
              <wp:extent cx="482600" cy="177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60" w:lineRule="exact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75pt;margin-top:552.7pt;height:14pt;width:38pt;mso-position-horizontal-relative:page;mso-position-vertical-relative:page;z-index:-251657216;mso-width-relative:page;mso-height-relative:page;" filled="f" stroked="f" coordsize="21600,21600" o:gfxdata="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qVgi02gAAAA0BAAAPAAAAAAAAAAEAIAAAACIAAABkcnMvZG93bnJldi54bWxQ&#10;SwECFAAUAAAACACHTuJAgguRNb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0" w:lineRule="exact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4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27EA3"/>
    <w:multiLevelType w:val="singleLevel"/>
    <w:tmpl w:val="5FA27EA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B2"/>
    <w:rsid w:val="00001C97"/>
    <w:rsid w:val="00485CB2"/>
    <w:rsid w:val="00A26DEB"/>
    <w:rsid w:val="09564E6D"/>
    <w:rsid w:val="09584284"/>
    <w:rsid w:val="12B73762"/>
    <w:rsid w:val="22733C21"/>
    <w:rsid w:val="2E5E6149"/>
    <w:rsid w:val="329B2449"/>
    <w:rsid w:val="41943A44"/>
    <w:rsid w:val="7AD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9"/>
      <w:ind w:left="4137"/>
    </w:pPr>
    <w:rPr>
      <w:rFonts w:ascii="黑体" w:hAnsi="黑体" w:eastAsia="黑体"/>
      <w:sz w:val="28"/>
      <w:szCs w:val="28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出段落1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777</Words>
  <Characters>4435</Characters>
  <Lines>36</Lines>
  <Paragraphs>10</Paragraphs>
  <TotalTime>0</TotalTime>
  <ScaleCrop>false</ScaleCrop>
  <LinksUpToDate>false</LinksUpToDate>
  <CharactersWithSpaces>5202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2020-11-04T18:07:00Z</dcterms:created>
  <dc:creator>wps</dc:creator>
  <cp:lastModifiedBy>fszwg</cp:lastModifiedBy>
  <dcterms:modified xsi:type="dcterms:W3CDTF">2021-12-07T08:11:11Z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90DA6FB2672547DEB0AA60910BA0F550</vt:lpwstr>
  </property>
</Properties>
</file>