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75"/>
        <w:gridCol w:w="615"/>
        <w:gridCol w:w="660"/>
        <w:gridCol w:w="689"/>
        <w:gridCol w:w="474"/>
        <w:gridCol w:w="592"/>
        <w:gridCol w:w="480"/>
        <w:gridCol w:w="357"/>
        <w:gridCol w:w="528"/>
        <w:gridCol w:w="285"/>
        <w:gridCol w:w="225"/>
        <w:gridCol w:w="540"/>
        <w:gridCol w:w="465"/>
        <w:gridCol w:w="465"/>
        <w:gridCol w:w="477"/>
        <w:gridCol w:w="18"/>
        <w:gridCol w:w="553"/>
        <w:gridCol w:w="6"/>
        <w:gridCol w:w="572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304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  <w:lang w:val="en-US" w:eastAsia="zh-CN"/>
              </w:rPr>
              <w:t>2021抚顺市社会福利保障中心</w:t>
            </w: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整体绩效自评表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30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8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143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抚顺市社会福利保障中心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整体收支情况               （万元）</w:t>
            </w: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4473.4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4473.4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1489.44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1489.44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2.中央提前告知转移支付资金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427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427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1686.72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1686.72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870.24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870.24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4473.4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4473.4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3984.95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3173.06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3173.06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3071.97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1978.94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1978.94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1906.33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1141.92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1141.92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1113.44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52.2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52.2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52.2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1300.34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1300.34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912.98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827.07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827.07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468.71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06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473.27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473.27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444.27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光荣部老人生活补助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16.27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16.27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16.27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关于提前下达2021年困难群众救助补助资金预算的通知（孤儿基本生活保障）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福利院精神病养员生活补助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8.85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8.85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8.85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殡仪馆特种车辆费用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殡仪馆运行保障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105.09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105.09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105.09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六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殡仪馆火化柴油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七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救助人员专项经费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8.2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8.2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5.76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八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福利院医疗垃圾处理费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九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康复中心运行专项经费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55.27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残疾人辅具器具专项资金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十一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关于提前下达2021年困难群众救助补助资金预算的通知（流浪乞讨人员救助）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十二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关于提前下达2021年困难群众救助补助资金预算的通知(特困人员救助供养)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十三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彩票销售系统运行维护费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19.23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19.23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8.66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45.03%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十四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福彩投注站形象建设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19.39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51.03%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十五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福彩广告费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60.5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60.5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十六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福彩工具车运行费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54.16%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十七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福彩市场营销费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194.8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194.8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十八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福彩业务专项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56.5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56.5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28.1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49.73%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十九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福彩市场宣传推广费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46.9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46.9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17.59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1300.34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1300.34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912.98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94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目标1：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对生活无着流浪乞讨人员进行救助，救助率达到100%；对生活无着流浪乞讨人员进行站内救治，救治率100%；对生活无着流浪乞讨人员提供护送返乡服务，护送返乡率100%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目标2：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福彩“快乐8”游戏玩法上市保障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对低保户、五保户、三无人员等符合政策人员减免丧葬费用，办结率达100%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残疾儿童免费康复救助年龄上限由7周岁提升至8周岁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3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预决算已公开。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30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重点工作办结率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总体工作完成率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工作完成及时率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综合管理水平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预算执行率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预算绩效目标覆盖率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预决算公开情况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三公经费变动率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完善各项制度工作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99</w:t>
            </w:r>
          </w:p>
        </w:tc>
      </w:tr>
    </w:tbl>
    <w:p>
      <w:pPr>
        <w:spacing w:line="584" w:lineRule="exact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280D3A"/>
    <w:rsid w:val="00390214"/>
    <w:rsid w:val="003913B8"/>
    <w:rsid w:val="006A5A68"/>
    <w:rsid w:val="00751189"/>
    <w:rsid w:val="00821808"/>
    <w:rsid w:val="00B8742B"/>
    <w:rsid w:val="00BA6BA1"/>
    <w:rsid w:val="00BE64E2"/>
    <w:rsid w:val="00E46C72"/>
    <w:rsid w:val="00F045B0"/>
    <w:rsid w:val="1F1B4845"/>
    <w:rsid w:val="3976761E"/>
    <w:rsid w:val="6AB84C7D"/>
    <w:rsid w:val="6C431036"/>
    <w:rsid w:val="6F99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3312</Words>
  <Characters>3921</Characters>
  <Lines>36</Lines>
  <Paragraphs>10</Paragraphs>
  <TotalTime>8</TotalTime>
  <ScaleCrop>false</ScaleCrop>
  <LinksUpToDate>false</LinksUpToDate>
  <CharactersWithSpaces>4380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cp:lastPrinted>2022-03-04T06:40:00Z</cp:lastPrinted>
  <dcterms:modified xsi:type="dcterms:W3CDTF">2022-08-05T01:12:18Z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15F1FF8D57ED42A8B3F3AF369934C3B7</vt:lpwstr>
  </property>
</Properties>
</file>