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7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"/>
        <w:gridCol w:w="400"/>
        <w:gridCol w:w="584"/>
        <w:gridCol w:w="650"/>
        <w:gridCol w:w="700"/>
        <w:gridCol w:w="400"/>
        <w:gridCol w:w="433"/>
        <w:gridCol w:w="567"/>
        <w:gridCol w:w="450"/>
        <w:gridCol w:w="358"/>
        <w:gridCol w:w="358"/>
        <w:gridCol w:w="578"/>
        <w:gridCol w:w="14"/>
        <w:gridCol w:w="586"/>
        <w:gridCol w:w="175"/>
        <w:gridCol w:w="475"/>
        <w:gridCol w:w="242"/>
        <w:gridCol w:w="307"/>
        <w:gridCol w:w="496"/>
        <w:gridCol w:w="160"/>
        <w:gridCol w:w="393"/>
        <w:gridCol w:w="57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9276" w:type="dxa"/>
            <w:gridSpan w:val="22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  <w:lang w:val="en-US" w:eastAsia="zh-CN"/>
              </w:rPr>
              <w:t>2021年抚顺市现代农业及扶贫开发促进中心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预算项目（政策）绩效目标自评表</w:t>
            </w:r>
            <w:r>
              <w:rPr>
                <w:rFonts w:hint="eastAsia" w:ascii="宋体" w:hAnsi="宋体" w:cs="宋体"/>
                <w:sz w:val="44"/>
                <w:szCs w:val="4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项目（政策）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抚顺市特色农业技术研究推广与相关设施维护</w:t>
            </w:r>
            <w:r>
              <w:rPr>
                <w:rFonts w:hint="eastAsia"/>
                <w:color w:val="00000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主管部门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实施单位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抚顺市现代农业及扶贫开发促进中心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年  月  -    年  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项目预算资金</w:t>
            </w: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年初</w:t>
            </w:r>
          </w:p>
          <w:p>
            <w:pPr>
              <w:jc w:val="center"/>
            </w:pPr>
            <w:r>
              <w:rPr>
                <w:rFonts w:hint="eastAsia"/>
              </w:rPr>
              <w:t>预算数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全年预算数（A）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全年执行数（B）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执行率（B/A)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  <w:p>
            <w:pPr>
              <w:jc w:val="center"/>
            </w:pPr>
            <w:r>
              <w:rPr>
                <w:rFonts w:hint="eastAsia"/>
              </w:rPr>
              <w:t>（分值*B/A）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年度预算资金总额：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14.5　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14.5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14.5 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其中：财政拨款收入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　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中央提前告知转移支付资金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纳入预算管理的行政事业性收费等非税收入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11.5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11.5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11.5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纳入政府性基金预算管理收入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纳入专户管理的行政事业性收费等非税收入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上年结转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其他收入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年度总体目标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年初设定目标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全年实际完成情况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目标1完成中草药品种选育及组培研究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已完成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目标2水稻旱直播技术指导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已完成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目标3解答法律咨询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已完成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目标值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完成值</w:t>
            </w:r>
          </w:p>
        </w:tc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完成程度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  <w:tc>
          <w:tcPr>
            <w:tcW w:w="34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未完成原因分析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改进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措施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运算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符号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度量单位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玉米保护性耕作面积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“=”“≤”“≥”“＜”“＞”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11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万亩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11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水稻机械化精量直播技术推广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2500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亩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2700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质量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耕地增产增收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增产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增产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农业设施维修维护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及时维修维护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及时维修维护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玉米保护性耕作面积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2021.1-12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2021.12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水稻机械化精量直播技术推广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2021.1-12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2021.12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农业设施维修维护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2021.1-12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2021.12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成本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维修维护费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≤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万元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法律顾问费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≤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0.9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万元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0.9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科技转化与推广服务类</w:t>
            </w:r>
            <w:r>
              <w:rPr>
                <w:rFonts w:hint="eastAsia"/>
                <w:color w:val="000000"/>
                <w:lang w:val="en-US" w:eastAsia="zh-CN"/>
              </w:rPr>
              <w:t>支出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≤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2.1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万元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2.1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效益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经济效益指标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节约耕种成本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50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亩/元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70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提高耕地保护意思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有效提高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有效提高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生态效益指标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可持续影响指标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保护性耕作</w:t>
            </w:r>
            <w:r>
              <w:rPr>
                <w:rFonts w:hint="eastAsia"/>
                <w:color w:val="000000"/>
                <w:lang w:val="en-US" w:eastAsia="zh-CN"/>
              </w:rPr>
              <w:t>宣传推广影响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长期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有效推广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满意度指标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服务对象满意度指标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水稻种植户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90%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玉米种植户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≥</w:t>
            </w:r>
            <w:r>
              <w:rPr>
                <w:rFonts w:hint="eastAsia"/>
                <w:color w:val="000000"/>
                <w:lang w:val="en-US" w:eastAsia="zh-CN"/>
              </w:rPr>
              <w:t>90%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产出、效益、满意度指标自评得分小计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（C）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88</w:t>
            </w:r>
          </w:p>
        </w:tc>
        <w:tc>
          <w:tcPr>
            <w:tcW w:w="23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预算执行率得分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（D）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绩效自评总得分（C+D）</w:t>
            </w:r>
          </w:p>
        </w:tc>
        <w:tc>
          <w:tcPr>
            <w:tcW w:w="47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C368D"/>
    <w:rsid w:val="344C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2022-08-03T02:09:00Z</dcterms:created>
  <dc:creator>Administrator</dc:creator>
  <cp:lastModifiedBy>Administrator</cp:lastModifiedBy>
  <dcterms:modified xsi:type="dcterms:W3CDTF">2022-08-03T02:10:47Z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