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379"/>
        <w:gridCol w:w="400"/>
        <w:gridCol w:w="708"/>
        <w:gridCol w:w="526"/>
        <w:gridCol w:w="700"/>
        <w:gridCol w:w="593"/>
        <w:gridCol w:w="445"/>
        <w:gridCol w:w="542"/>
        <w:gridCol w:w="390"/>
        <w:gridCol w:w="345"/>
        <w:gridCol w:w="360"/>
        <w:gridCol w:w="469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 w:rsidR="009F27F0">
        <w:trPr>
          <w:trHeight w:val="968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2021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年</w:t>
            </w:r>
            <w:r w:rsidRPr="003E1375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孤儿、特困人员节日慰问</w:t>
            </w:r>
          </w:p>
          <w:p w:rsidR="009F27F0" w:rsidRDefault="009F27F0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</w: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项目（政策）</w:t>
            </w:r>
          </w:p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孤儿、特困人员节日慰问</w:t>
            </w:r>
          </w:p>
        </w:tc>
      </w:tr>
      <w:tr w:rsidR="009F27F0">
        <w:trPr>
          <w:trHeight w:val="33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抚顺市民政局</w:t>
            </w: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27F0" w:rsidRDefault="009F27F0">
            <w:pPr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市民政局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2021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- 2021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9F27F0">
        <w:trPr>
          <w:trHeight w:val="592"/>
          <w:jc w:val="center"/>
        </w:trPr>
        <w:tc>
          <w:tcPr>
            <w:tcW w:w="1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</w:pPr>
            <w:r>
              <w:rPr>
                <w:rFonts w:hint="eastAsia"/>
              </w:rPr>
              <w:t>年初</w:t>
            </w:r>
          </w:p>
          <w:p w:rsidR="009F27F0" w:rsidRDefault="009F27F0"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</w:pPr>
            <w:r>
              <w:rPr>
                <w:rFonts w:hint="eastAsia"/>
              </w:rPr>
              <w:t>得分</w:t>
            </w:r>
          </w:p>
          <w:p w:rsidR="009F27F0" w:rsidRDefault="009F27F0"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上级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提前告知转移支付资金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纳入政府性基金预算管理收入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上年结转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其他收入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27F0" w:rsidRDefault="009F27F0">
            <w:pPr>
              <w:widowControl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：六一儿童节慰问孤儿</w:t>
            </w:r>
            <w:r>
              <w:rPr>
                <w:rFonts w:asci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为孤残儿童送去节日的慰问，使他们度过一个快乐的节日。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27F0" w:rsidRDefault="009F27F0">
            <w:pPr>
              <w:widowControl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：中秋节、重阳节慰问城市集中供养特困人员，为他们送去温暖和关怀。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9F27F0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27F0" w:rsidRDefault="009F27F0">
            <w:pPr>
              <w:widowControl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：春节慰问集中供养特困人员及儿童福利院孤儿，体现</w:t>
            </w:r>
            <w:r>
              <w:rPr>
                <w:rFonts w:ascii="宋体" w:hAnsi="宋体" w:cs="宋体" w:hint="eastAsia"/>
                <w:sz w:val="22"/>
                <w:szCs w:val="22"/>
              </w:rPr>
              <w:t>党和政府对城市特困供养人员及孤儿的关心爱护，使他们度过一个温馨愉快的节日。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9F27F0">
        <w:trPr>
          <w:trHeight w:val="911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9F27F0" w:rsidRDefault="009F27F0">
            <w:pPr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未完成原因分析</w:t>
            </w:r>
          </w:p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 w:rsidR="009F27F0">
        <w:trPr>
          <w:trHeight w:val="31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 w:rsidR="009F27F0" w:rsidRDefault="009F27F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</w:tr>
      <w:tr w:rsidR="009F27F0"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六一儿童节慰问孤儿人数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int="eastAsia"/>
                <w:kern w:val="0"/>
                <w:szCs w:val="21"/>
              </w:rPr>
              <w:t>≥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中秋节、重阳节慰问城市集中供养特困人数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int="eastAsia"/>
                <w:kern w:val="0"/>
                <w:szCs w:val="21"/>
              </w:rPr>
              <w:t>≥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春节慰问集中供养特困人员及儿童福利院孤儿人数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int="eastAsia"/>
                <w:kern w:val="0"/>
                <w:szCs w:val="21"/>
              </w:rPr>
              <w:t>≥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慰问金及物品发放准确性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准确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43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慰问金及物品发放及时性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及时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全年慰问金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效益指标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社会效益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六一儿童节慰问孤儿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9F27F0" w:rsidRDefault="009F27F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  <w:p w:rsidR="009F27F0" w:rsidRDefault="009F27F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  <w:p w:rsidR="009F27F0" w:rsidRDefault="009F27F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六一儿童节慰问孤儿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六一儿童节慰问孤儿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9F27F0" w:rsidRDefault="009F27F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  <w:p w:rsidR="009F27F0" w:rsidRDefault="009F27F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  <w:p w:rsidR="009F27F0" w:rsidRDefault="009F27F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中秋节、重阳节慰问特困人员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中秋节、重阳节慰问特困人员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中秋节、重阳节慰问特困人员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春节慰问集中供养特困人员及儿童福利院孤儿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春节慰问集中供养特困人员及儿童福利院孤儿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春节慰问集中供养特困人员及儿童福利院孤儿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政策可持续性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服务对象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慰问对象满意度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</w:p>
        </w:tc>
      </w:tr>
      <w:tr w:rsidR="009F27F0">
        <w:trPr>
          <w:trHeight w:val="489"/>
          <w:jc w:val="center"/>
        </w:trPr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F27F0">
        <w:trPr>
          <w:trHeight w:val="414"/>
          <w:jc w:val="center"/>
        </w:trPr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27F0" w:rsidRDefault="009F2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F27F0">
        <w:trPr>
          <w:trHeight w:val="914"/>
          <w:jc w:val="center"/>
        </w:trPr>
        <w:tc>
          <w:tcPr>
            <w:tcW w:w="9276" w:type="dxa"/>
            <w:gridSpan w:val="2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27F0" w:rsidRDefault="009F27F0">
            <w:pPr>
              <w:widowControl/>
              <w:jc w:val="left"/>
              <w:textAlignment w:val="center"/>
              <w:rPr>
                <w:color w:val="000000"/>
              </w:rPr>
            </w:pPr>
          </w:p>
        </w:tc>
      </w:tr>
    </w:tbl>
    <w:p w:rsidR="009F27F0" w:rsidRDefault="009F27F0">
      <w:pPr>
        <w:spacing w:line="584" w:lineRule="exact"/>
        <w:rPr>
          <w:rFonts w:ascii="宋体" w:cs="宋体"/>
          <w:b/>
          <w:bCs/>
          <w:color w:val="000000"/>
          <w:sz w:val="44"/>
          <w:szCs w:val="44"/>
        </w:rPr>
      </w:pPr>
    </w:p>
    <w:p w:rsidR="009F27F0" w:rsidRDefault="009F27F0"/>
    <w:sectPr w:rsidR="009F27F0" w:rsidSect="0084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7F0" w:rsidRDefault="009F27F0">
      <w:r>
        <w:separator/>
      </w:r>
    </w:p>
  </w:endnote>
  <w:endnote w:type="continuationSeparator" w:id="0">
    <w:p w:rsidR="009F27F0" w:rsidRDefault="009F2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7F0" w:rsidRDefault="009F27F0">
      <w:r>
        <w:separator/>
      </w:r>
    </w:p>
  </w:footnote>
  <w:footnote w:type="continuationSeparator" w:id="0">
    <w:p w:rsidR="009F27F0" w:rsidRDefault="009F2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kzMDAxOTMzZDczY2NhMjgxZGQ5ODIyMTlkYTIwNmYifQ=="/>
  </w:docVars>
  <w:rsids>
    <w:rsidRoot w:val="006A5A68"/>
    <w:rsid w:val="B8ED6A0A"/>
    <w:rsid w:val="DCFE78F5"/>
    <w:rsid w:val="DF7F0D23"/>
    <w:rsid w:val="DFFD693B"/>
    <w:rsid w:val="F95FA531"/>
    <w:rsid w:val="FFE7393B"/>
    <w:rsid w:val="000B40F6"/>
    <w:rsid w:val="001C0CC9"/>
    <w:rsid w:val="001C57D8"/>
    <w:rsid w:val="003C5963"/>
    <w:rsid w:val="003E1375"/>
    <w:rsid w:val="00440E23"/>
    <w:rsid w:val="006513BC"/>
    <w:rsid w:val="006A5A68"/>
    <w:rsid w:val="00825219"/>
    <w:rsid w:val="008477E7"/>
    <w:rsid w:val="009F27F0"/>
    <w:rsid w:val="00D00EFA"/>
    <w:rsid w:val="00D638B2"/>
    <w:rsid w:val="00F044D0"/>
    <w:rsid w:val="02FE6C47"/>
    <w:rsid w:val="0B9B7032"/>
    <w:rsid w:val="12023FF2"/>
    <w:rsid w:val="176558B9"/>
    <w:rsid w:val="1C163A05"/>
    <w:rsid w:val="1F5F8A31"/>
    <w:rsid w:val="25132F9B"/>
    <w:rsid w:val="3BF78F61"/>
    <w:rsid w:val="3C783E21"/>
    <w:rsid w:val="3F58359C"/>
    <w:rsid w:val="476A6CF0"/>
    <w:rsid w:val="4C1F19F3"/>
    <w:rsid w:val="4F9E0858"/>
    <w:rsid w:val="571F4694"/>
    <w:rsid w:val="5BDE625E"/>
    <w:rsid w:val="67C35289"/>
    <w:rsid w:val="6B810069"/>
    <w:rsid w:val="776FEC45"/>
    <w:rsid w:val="7BDE221A"/>
    <w:rsid w:val="7CFFCAA7"/>
    <w:rsid w:val="7DDFFC15"/>
    <w:rsid w:val="7F6BF4A3"/>
    <w:rsid w:val="7F76A632"/>
    <w:rsid w:val="7FFFB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477E7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7E7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77E7"/>
    <w:rPr>
      <w:rFonts w:ascii="等线" w:eastAsia="等线" w:hAnsi="Times New Roman" w:cs="Arial"/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semiHidden/>
    <w:rsid w:val="008477E7"/>
    <w:pPr>
      <w:ind w:firstLine="645"/>
    </w:pPr>
    <w:rPr>
      <w:rFonts w:ascii="仿宋_GB2312" w:eastAsia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477E7"/>
    <w:rPr>
      <w:rFonts w:ascii="仿宋_GB2312" w:eastAsia="仿宋_GB2312" w:hAnsi="Times New Roman" w:cs="Times New Roman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8477E7"/>
    <w:rPr>
      <w:rFonts w:ascii="宋体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6D53"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8477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7E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477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77E7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847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77E7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8477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rsid w:val="008477E7"/>
    <w:rPr>
      <w:rFonts w:cs="Times New Roman"/>
      <w:sz w:val="21"/>
      <w:szCs w:val="21"/>
    </w:rPr>
  </w:style>
  <w:style w:type="paragraph" w:customStyle="1" w:styleId="NewNewNewNew">
    <w:name w:val="正文 New New New New"/>
    <w:uiPriority w:val="99"/>
    <w:rsid w:val="008477E7"/>
    <w:pPr>
      <w:widowControl w:val="0"/>
      <w:jc w:val="both"/>
    </w:pPr>
    <w:rPr>
      <w:rFonts w:ascii="Times New Roman" w:hAnsi="Times New Roman" w:cs="黑体"/>
    </w:rPr>
  </w:style>
  <w:style w:type="paragraph" w:customStyle="1" w:styleId="NewNewNew">
    <w:name w:val="正文 New New New"/>
    <w:uiPriority w:val="99"/>
    <w:rsid w:val="008477E7"/>
    <w:pPr>
      <w:wordWrap w:val="0"/>
      <w:snapToGrid w:val="0"/>
      <w:spacing w:line="580" w:lineRule="atLeast"/>
      <w:ind w:firstLine="640"/>
      <w:jc w:val="both"/>
    </w:pPr>
    <w:rPr>
      <w:rFonts w:ascii="仿宋_GB2312" w:eastAsia="仿宋_GB2312" w:hAnsi="Arial" w:cs="Arial"/>
      <w:kern w:val="0"/>
      <w:sz w:val="28"/>
      <w:szCs w:val="28"/>
    </w:rPr>
  </w:style>
  <w:style w:type="character" w:customStyle="1" w:styleId="font121">
    <w:name w:val="font121"/>
    <w:basedOn w:val="DefaultParagraphFont"/>
    <w:uiPriority w:val="99"/>
    <w:rsid w:val="008477E7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111">
    <w:name w:val="font111"/>
    <w:basedOn w:val="DefaultParagraphFont"/>
    <w:uiPriority w:val="99"/>
    <w:rsid w:val="008477E7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11">
    <w:name w:val="font11"/>
    <w:basedOn w:val="DefaultParagraphFont"/>
    <w:uiPriority w:val="99"/>
    <w:rsid w:val="008477E7"/>
    <w:rPr>
      <w:rFonts w:ascii="宋体" w:eastAsia="宋体" w:hAnsi="宋体" w:cs="宋体"/>
      <w:b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uiPriority w:val="99"/>
    <w:rsid w:val="008477E7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61">
    <w:name w:val="font61"/>
    <w:basedOn w:val="DefaultParagraphFont"/>
    <w:uiPriority w:val="99"/>
    <w:rsid w:val="008477E7"/>
    <w:rPr>
      <w:rFonts w:ascii="宋体" w:eastAsia="宋体" w:hAnsi="宋体" w:cs="宋体"/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208</Words>
  <Characters>1188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社会保障科-赵南</dc:creator>
  <cp:keywords/>
  <dc:description/>
  <cp:lastModifiedBy>User</cp:lastModifiedBy>
  <cp:revision>5</cp:revision>
  <dcterms:created xsi:type="dcterms:W3CDTF">2022-02-14T14:27:00Z</dcterms:created>
  <dcterms:modified xsi:type="dcterms:W3CDTF">2022-08-09T05:14:00Z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55ED995E996647FB9B6B421768112A64</vt:lpwstr>
  </property>
</Properties>
</file>