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A68" w:rsidRDefault="006A5A68" w:rsidP="006A5A68">
      <w:pPr>
        <w:outlineLvl w:val="0"/>
        <w:rPr>
          <w:rFonts w:ascii="黑体" w:eastAsia="黑体" w:hAnsi="黑体" w:cs="黑体"/>
          <w:bCs/>
          <w:color w:val="000000"/>
          <w:sz w:val="32"/>
          <w:szCs w:val="32"/>
        </w:rPr>
      </w:pPr>
      <w:r>
        <w:rPr>
          <w:rFonts w:ascii="黑体" w:eastAsia="黑体" w:hAnsi="黑体" w:cs="黑体" w:hint="eastAsia"/>
          <w:bCs/>
          <w:color w:val="000000"/>
          <w:sz w:val="32"/>
          <w:szCs w:val="32"/>
        </w:rPr>
        <w:t>附件4-3-1</w:t>
      </w:r>
    </w:p>
    <w:p w:rsidR="006A5A68" w:rsidRDefault="006A5A68" w:rsidP="006A5A68">
      <w:pPr>
        <w:outlineLvl w:val="0"/>
        <w:rPr>
          <w:rFonts w:ascii="黑体" w:eastAsia="黑体" w:hAnsi="黑体" w:cs="黑体"/>
          <w:bCs/>
          <w:color w:val="000000"/>
          <w:sz w:val="32"/>
          <w:szCs w:val="32"/>
        </w:rPr>
      </w:pPr>
    </w:p>
    <w:tbl>
      <w:tblPr>
        <w:tblW w:w="0" w:type="auto"/>
        <w:jc w:val="center"/>
        <w:tblLayout w:type="fixed"/>
        <w:tblCellMar>
          <w:left w:w="0" w:type="dxa"/>
          <w:right w:w="0" w:type="dxa"/>
        </w:tblCellMar>
        <w:tblLook w:val="04A0"/>
      </w:tblPr>
      <w:tblGrid>
        <w:gridCol w:w="379"/>
        <w:gridCol w:w="400"/>
        <w:gridCol w:w="584"/>
        <w:gridCol w:w="650"/>
        <w:gridCol w:w="700"/>
        <w:gridCol w:w="400"/>
        <w:gridCol w:w="433"/>
        <w:gridCol w:w="567"/>
        <w:gridCol w:w="450"/>
        <w:gridCol w:w="358"/>
        <w:gridCol w:w="358"/>
        <w:gridCol w:w="578"/>
        <w:gridCol w:w="14"/>
        <w:gridCol w:w="586"/>
        <w:gridCol w:w="175"/>
        <w:gridCol w:w="475"/>
        <w:gridCol w:w="242"/>
        <w:gridCol w:w="307"/>
        <w:gridCol w:w="496"/>
        <w:gridCol w:w="160"/>
        <w:gridCol w:w="393"/>
        <w:gridCol w:w="571"/>
      </w:tblGrid>
      <w:tr w:rsidR="006A5A68" w:rsidTr="006A5A68">
        <w:trPr>
          <w:trHeight w:val="968"/>
          <w:jc w:val="center"/>
        </w:trPr>
        <w:tc>
          <w:tcPr>
            <w:tcW w:w="9276" w:type="dxa"/>
            <w:gridSpan w:val="22"/>
            <w:tcBorders>
              <w:top w:val="nil"/>
              <w:left w:val="nil"/>
              <w:bottom w:val="single" w:sz="4" w:space="0" w:color="auto"/>
              <w:right w:val="nil"/>
            </w:tcBorders>
            <w:tcMar>
              <w:top w:w="15" w:type="dxa"/>
              <w:left w:w="15" w:type="dxa"/>
              <w:bottom w:w="0" w:type="dxa"/>
              <w:right w:w="15" w:type="dxa"/>
            </w:tcMar>
            <w:vAlign w:val="center"/>
            <w:hideMark/>
          </w:tcPr>
          <w:p w:rsidR="006A5A68" w:rsidRDefault="00825219">
            <w:pPr>
              <w:jc w:val="center"/>
              <w:rPr>
                <w:sz w:val="40"/>
                <w:szCs w:val="40"/>
              </w:rPr>
            </w:pPr>
            <w:r>
              <w:rPr>
                <w:rFonts w:ascii="宋体" w:hAnsi="宋体" w:cs="宋体" w:hint="eastAsia"/>
                <w:b/>
                <w:bCs/>
                <w:sz w:val="44"/>
                <w:szCs w:val="44"/>
              </w:rPr>
              <w:t>市</w:t>
            </w:r>
            <w:r w:rsidR="006A5A68">
              <w:rPr>
                <w:rFonts w:ascii="宋体" w:hAnsi="宋体" w:cs="宋体" w:hint="eastAsia"/>
                <w:b/>
                <w:bCs/>
                <w:sz w:val="44"/>
                <w:szCs w:val="44"/>
              </w:rPr>
              <w:t>本级预算项目（政策）绩效目标自评表</w:t>
            </w:r>
            <w:r w:rsidR="006A5A68">
              <w:rPr>
                <w:rFonts w:ascii="宋体" w:hAnsi="宋体" w:cs="宋体" w:hint="eastAsia"/>
                <w:sz w:val="44"/>
                <w:szCs w:val="44"/>
              </w:rPr>
              <w:t xml:space="preserve"> </w:t>
            </w:r>
            <w:r w:rsidR="006A5A68">
              <w:rPr>
                <w:rFonts w:ascii="宋体" w:hAnsi="宋体" w:cs="宋体" w:hint="eastAsia"/>
                <w:sz w:val="44"/>
                <w:szCs w:val="44"/>
              </w:rPr>
              <w:br/>
            </w:r>
            <w:r w:rsidR="006A5A68">
              <w:rPr>
                <w:rFonts w:ascii="宋体" w:hAnsi="宋体" w:cs="宋体" w:hint="eastAsia"/>
                <w:color w:val="000000"/>
                <w:sz w:val="32"/>
                <w:szCs w:val="32"/>
              </w:rPr>
              <w:t>（XX年度）</w:t>
            </w:r>
          </w:p>
        </w:tc>
      </w:tr>
      <w:tr w:rsidR="006A5A68" w:rsidTr="006A5A68">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项目（政策）</w:t>
            </w:r>
          </w:p>
          <w:p w:rsidR="006A5A68" w:rsidRDefault="006A5A68">
            <w:pPr>
              <w:widowControl/>
              <w:jc w:val="center"/>
              <w:textAlignment w:val="center"/>
              <w:rPr>
                <w:color w:val="000000"/>
              </w:rPr>
            </w:pPr>
            <w:r>
              <w:rPr>
                <w:rFonts w:ascii="宋体" w:hAnsi="宋体" w:cs="宋体" w:hint="eastAsia"/>
                <w:color w:val="000000"/>
                <w:kern w:val="0"/>
                <w:szCs w:val="21"/>
              </w:rPr>
              <w:t>名称</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r>
      <w:tr w:rsidR="006A5A68" w:rsidTr="006A5A68">
        <w:trPr>
          <w:trHeight w:val="33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center"/>
              <w:textAlignment w:val="center"/>
              <w:rPr>
                <w:rFonts w:ascii="宋体" w:hAnsi="宋体" w:cs="宋体"/>
                <w:color w:val="000000"/>
                <w:kern w:val="0"/>
                <w:szCs w:val="21"/>
              </w:rPr>
            </w:pPr>
            <w:r>
              <w:rPr>
                <w:rFonts w:hint="eastAsia"/>
                <w:color w:val="000000"/>
              </w:rPr>
              <w:t>主管部门</w:t>
            </w:r>
          </w:p>
        </w:tc>
        <w:tc>
          <w:tcPr>
            <w:tcW w:w="7913"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311"/>
          <w:jc w:val="center"/>
        </w:trPr>
        <w:tc>
          <w:tcPr>
            <w:tcW w:w="13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center"/>
              <w:textAlignment w:val="center"/>
              <w:rPr>
                <w:color w:val="000000"/>
              </w:rPr>
            </w:pPr>
            <w:r>
              <w:rPr>
                <w:rFonts w:hint="eastAsia"/>
                <w:color w:val="000000"/>
              </w:rPr>
              <w:t>实施单位</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A5A68" w:rsidRDefault="006A5A68">
            <w:pP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实施期</w:t>
            </w:r>
          </w:p>
        </w:tc>
        <w:tc>
          <w:tcPr>
            <w:tcW w:w="2644"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ascii="宋体" w:hAnsi="宋体" w:cs="宋体" w:hint="eastAsia"/>
                <w:color w:val="000000"/>
                <w:kern w:val="0"/>
                <w:szCs w:val="21"/>
              </w:rPr>
              <w:t xml:space="preserve"> 年  月  -    年  月</w:t>
            </w:r>
          </w:p>
        </w:tc>
      </w:tr>
      <w:tr w:rsidR="006A5A68" w:rsidTr="006A5A68">
        <w:trPr>
          <w:trHeight w:val="592"/>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项目预算资金</w:t>
            </w: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pPr>
            <w:r>
              <w:rPr>
                <w:rFonts w:hint="eastAsia"/>
              </w:rPr>
              <w:t>年初</w:t>
            </w:r>
          </w:p>
          <w:p w:rsidR="006A5A68" w:rsidRDefault="006A5A68">
            <w:pPr>
              <w:jc w:val="center"/>
            </w:pPr>
            <w:r>
              <w:rPr>
                <w:rFonts w:hint="eastAsia"/>
              </w:rPr>
              <w:t>预算数</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pPr>
            <w:r>
              <w:rPr>
                <w:rFonts w:hint="eastAsia"/>
              </w:rPr>
              <w:t>全年预算数（</w:t>
            </w:r>
            <w:r>
              <w:t>A</w:t>
            </w:r>
            <w:r>
              <w:rPr>
                <w:rFonts w:hint="eastAsia"/>
              </w:rPr>
              <w:t>）</w:t>
            </w: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pPr>
            <w:r>
              <w:rPr>
                <w:rFonts w:hint="eastAsia"/>
              </w:rPr>
              <w:t>全年执行数（</w:t>
            </w:r>
            <w:r>
              <w:t>B</w:t>
            </w:r>
            <w:r>
              <w:rPr>
                <w:rFonts w:hint="eastAsia"/>
              </w:rPr>
              <w:t>）</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pPr>
            <w:r>
              <w:rPr>
                <w:rFonts w:hint="eastAsia"/>
              </w:rPr>
              <w:t>分值</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pPr>
            <w:r>
              <w:rPr>
                <w:rFonts w:hint="eastAsia"/>
              </w:rPr>
              <w:t>执行率（</w:t>
            </w:r>
            <w:r>
              <w:t>B/A)</w:t>
            </w: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pPr>
            <w:r>
              <w:rPr>
                <w:rFonts w:hint="eastAsia"/>
              </w:rPr>
              <w:t>得分</w:t>
            </w:r>
          </w:p>
          <w:p w:rsidR="006A5A68" w:rsidRDefault="006A5A68">
            <w:pPr>
              <w:jc w:val="center"/>
            </w:pPr>
            <w:r>
              <w:rPr>
                <w:rFonts w:hint="eastAsia"/>
              </w:rPr>
              <w:t>（分值</w:t>
            </w:r>
            <w:r>
              <w:t>*B/A</w:t>
            </w:r>
            <w:r>
              <w:rPr>
                <w:rFonts w:hint="eastAsia"/>
              </w:rPr>
              <w:t>）</w:t>
            </w:r>
          </w:p>
        </w:tc>
      </w:tr>
      <w:tr w:rsidR="006A5A68" w:rsidTr="006A5A68">
        <w:trPr>
          <w:trHeight w:val="311"/>
          <w:jc w:val="center"/>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rPr>
                <w:color w:val="000000"/>
              </w:rPr>
            </w:pPr>
            <w:r>
              <w:rPr>
                <w:rFonts w:hint="eastAsia"/>
                <w:color w:val="000000"/>
              </w:rPr>
              <w:t>年度预算资金总额：</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rPr>
                <w:color w:val="000000"/>
              </w:rPr>
            </w:pPr>
            <w:r>
              <w:rPr>
                <w:rFonts w:hint="eastAsia"/>
                <w:color w:val="000000"/>
              </w:rPr>
              <w:t xml:space="preserve">　</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color w:val="000000"/>
              </w:rPr>
              <w:t>10</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311"/>
          <w:jc w:val="center"/>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textAlignment w:val="center"/>
              <w:rPr>
                <w:color w:val="000000"/>
              </w:rPr>
            </w:pPr>
            <w:r>
              <w:rPr>
                <w:rFonts w:ascii="宋体" w:hAnsi="宋体" w:cs="宋体" w:hint="eastAsia"/>
                <w:color w:val="000000"/>
                <w:kern w:val="0"/>
                <w:szCs w:val="21"/>
              </w:rPr>
              <w:t>其中：财政拨款收入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rPr>
                <w:color w:val="000000"/>
              </w:rPr>
            </w:pPr>
            <w:r>
              <w:rPr>
                <w:rFonts w:hint="eastAsia"/>
                <w:color w:val="000000"/>
              </w:rPr>
              <w:t xml:space="preserve">　</w:t>
            </w: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center"/>
              <w:textAlignment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w:t>
            </w:r>
          </w:p>
        </w:tc>
      </w:tr>
      <w:tr w:rsidR="006A5A68" w:rsidTr="006A5A68">
        <w:trPr>
          <w:trHeight w:val="311"/>
          <w:jc w:val="center"/>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textAlignment w:val="center"/>
            </w:pPr>
            <w:r>
              <w:rPr>
                <w:rFonts w:ascii="宋体" w:hAnsi="宋体" w:cs="宋体" w:hint="eastAsia"/>
                <w:kern w:val="0"/>
                <w:szCs w:val="21"/>
              </w:rPr>
              <w:t>中央提前告知转移支付资金</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w:t>
            </w:r>
          </w:p>
        </w:tc>
      </w:tr>
      <w:tr w:rsidR="006A5A68" w:rsidTr="006A5A68">
        <w:trPr>
          <w:trHeight w:val="311"/>
          <w:jc w:val="center"/>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textAlignment w:val="center"/>
            </w:pPr>
            <w:r>
              <w:rPr>
                <w:rFonts w:ascii="宋体" w:hAnsi="宋体" w:cs="宋体" w:hint="eastAsia"/>
                <w:kern w:val="0"/>
                <w:szCs w:val="21"/>
              </w:rPr>
              <w:t>纳入预算管理的行政事业性收费等非税收入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w:t>
            </w:r>
          </w:p>
        </w:tc>
      </w:tr>
      <w:tr w:rsidR="006A5A68" w:rsidTr="006A5A68">
        <w:trPr>
          <w:trHeight w:val="311"/>
          <w:jc w:val="center"/>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textAlignment w:val="center"/>
            </w:pPr>
            <w:r>
              <w:rPr>
                <w:rFonts w:ascii="宋体" w:hAnsi="宋体" w:cs="宋体" w:hint="eastAsia"/>
                <w:kern w:val="0"/>
                <w:szCs w:val="21"/>
              </w:rPr>
              <w:t>纳入政府性基金预算管理收入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w:t>
            </w:r>
          </w:p>
        </w:tc>
      </w:tr>
      <w:tr w:rsidR="006A5A68" w:rsidTr="006A5A68">
        <w:trPr>
          <w:trHeight w:val="311"/>
          <w:jc w:val="center"/>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textAlignment w:val="center"/>
            </w:pPr>
            <w:r>
              <w:rPr>
                <w:rFonts w:ascii="宋体" w:hAnsi="宋体" w:cs="宋体" w:hint="eastAsia"/>
                <w:kern w:val="0"/>
                <w:szCs w:val="21"/>
              </w:rPr>
              <w:t>纳入专户管理的行政事业性收费等非税收入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w:t>
            </w:r>
          </w:p>
        </w:tc>
      </w:tr>
      <w:tr w:rsidR="006A5A68" w:rsidTr="006A5A68">
        <w:trPr>
          <w:trHeight w:val="311"/>
          <w:jc w:val="center"/>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textAlignment w:val="center"/>
            </w:pPr>
            <w:r>
              <w:rPr>
                <w:rFonts w:ascii="宋体" w:hAnsi="宋体" w:cs="宋体" w:hint="eastAsia"/>
                <w:kern w:val="0"/>
                <w:szCs w:val="21"/>
              </w:rPr>
              <w:t>上年结转</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w:t>
            </w:r>
          </w:p>
        </w:tc>
      </w:tr>
      <w:tr w:rsidR="006A5A68" w:rsidTr="006A5A68">
        <w:trPr>
          <w:trHeight w:val="311"/>
          <w:jc w:val="center"/>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218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textAlignment w:val="center"/>
            </w:pPr>
            <w:r>
              <w:rPr>
                <w:rFonts w:ascii="宋体" w:hAnsi="宋体" w:cs="宋体" w:hint="eastAsia"/>
                <w:kern w:val="0"/>
                <w:szCs w:val="21"/>
              </w:rPr>
              <w:t>其他收入</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116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135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rPr>
                <w:color w:val="000000"/>
              </w:rPr>
            </w:pPr>
          </w:p>
        </w:tc>
        <w:tc>
          <w:tcPr>
            <w:tcW w:w="71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w:t>
            </w:r>
          </w:p>
        </w:tc>
        <w:tc>
          <w:tcPr>
            <w:tcW w:w="96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96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w:t>
            </w:r>
          </w:p>
        </w:tc>
      </w:tr>
      <w:tr w:rsidR="006A5A68" w:rsidTr="006A5A68">
        <w:trPr>
          <w:trHeight w:val="311"/>
          <w:jc w:val="center"/>
        </w:trPr>
        <w:tc>
          <w:tcPr>
            <w:tcW w:w="1363"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年度总体目标</w:t>
            </w: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年初设定目标</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全年实际完成情况</w:t>
            </w:r>
          </w:p>
        </w:tc>
      </w:tr>
      <w:tr w:rsidR="006A5A68" w:rsidTr="006A5A68">
        <w:trPr>
          <w:trHeight w:val="311"/>
          <w:jc w:val="center"/>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rPr>
                <w:color w:val="000000"/>
              </w:rPr>
            </w:pPr>
            <w:r>
              <w:rPr>
                <w:rFonts w:hint="eastAsia"/>
                <w:color w:val="000000"/>
              </w:rPr>
              <w:t>目标</w:t>
            </w:r>
            <w:r>
              <w:rPr>
                <w:color w:val="000000"/>
              </w:rPr>
              <w:t>1</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r>
      <w:tr w:rsidR="006A5A68" w:rsidTr="006A5A68">
        <w:trPr>
          <w:trHeight w:val="311"/>
          <w:jc w:val="center"/>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rPr>
                <w:color w:val="000000"/>
              </w:rPr>
            </w:pPr>
            <w:r>
              <w:rPr>
                <w:rFonts w:hint="eastAsia"/>
                <w:color w:val="000000"/>
              </w:rPr>
              <w:t>目标</w:t>
            </w:r>
            <w:r>
              <w:rPr>
                <w:color w:val="000000"/>
              </w:rPr>
              <w:t>2</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r>
      <w:tr w:rsidR="006A5A68" w:rsidTr="006A5A68">
        <w:trPr>
          <w:trHeight w:val="296"/>
          <w:jc w:val="center"/>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916"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rPr>
                <w:color w:val="000000"/>
              </w:rPr>
            </w:pPr>
            <w:r>
              <w:rPr>
                <w:rFonts w:hint="eastAsia"/>
                <w:color w:val="000000"/>
              </w:rPr>
              <w:t>……</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r>
      <w:tr w:rsidR="006A5A68" w:rsidTr="006A5A68">
        <w:trPr>
          <w:trHeight w:val="911"/>
          <w:jc w:val="center"/>
        </w:trPr>
        <w:tc>
          <w:tcPr>
            <w:tcW w:w="3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p w:rsidR="006A5A68" w:rsidRDefault="006A5A68">
            <w:pPr>
              <w:jc w:val="center"/>
              <w:rPr>
                <w:color w:val="000000"/>
              </w:rPr>
            </w:pPr>
          </w:p>
          <w:p w:rsidR="006A5A68" w:rsidRDefault="006A5A68">
            <w:pPr>
              <w:rPr>
                <w:color w:val="000000"/>
              </w:rPr>
            </w:pPr>
          </w:p>
          <w:p w:rsidR="006A5A68" w:rsidRDefault="006A5A68">
            <w:pPr>
              <w:jc w:val="center"/>
              <w:rPr>
                <w:color w:val="000000"/>
              </w:rPr>
            </w:pPr>
            <w:r>
              <w:rPr>
                <w:rFonts w:hint="eastAsia"/>
                <w:color w:val="000000"/>
              </w:rPr>
              <w:t>绩效</w:t>
            </w:r>
          </w:p>
          <w:p w:rsidR="006A5A68" w:rsidRDefault="006A5A68">
            <w:pPr>
              <w:jc w:val="center"/>
              <w:rPr>
                <w:color w:val="000000"/>
              </w:rPr>
            </w:pPr>
            <w:r>
              <w:rPr>
                <w:rFonts w:hint="eastAsia"/>
                <w:color w:val="000000"/>
              </w:rPr>
              <w:t>指标</w:t>
            </w:r>
          </w:p>
          <w:p w:rsidR="006A5A68" w:rsidRDefault="006A5A68">
            <w:pPr>
              <w:jc w:val="center"/>
              <w:rPr>
                <w:color w:val="000000"/>
              </w:rPr>
            </w:pPr>
          </w:p>
          <w:p w:rsidR="006A5A68" w:rsidRDefault="006A5A68">
            <w:pPr>
              <w:jc w:val="center"/>
              <w:rPr>
                <w:color w:val="000000"/>
              </w:rPr>
            </w:pPr>
          </w:p>
          <w:p w:rsidR="006A5A68" w:rsidRDefault="006A5A68">
            <w:pPr>
              <w:jc w:val="center"/>
              <w:rPr>
                <w:color w:val="000000"/>
              </w:rPr>
            </w:pPr>
          </w:p>
          <w:p w:rsidR="006A5A68" w:rsidRDefault="006A5A68">
            <w:pPr>
              <w:jc w:val="center"/>
              <w:rPr>
                <w:color w:val="000000"/>
              </w:rPr>
            </w:pPr>
          </w:p>
          <w:p w:rsidR="006A5A68" w:rsidRDefault="006A5A68">
            <w:pPr>
              <w:jc w:val="center"/>
              <w:rPr>
                <w:color w:val="000000"/>
              </w:rPr>
            </w:pPr>
          </w:p>
          <w:p w:rsidR="006A5A68" w:rsidRDefault="006A5A68">
            <w:pPr>
              <w:jc w:val="center"/>
              <w:rPr>
                <w:color w:val="000000"/>
              </w:rPr>
            </w:pPr>
          </w:p>
          <w:p w:rsidR="006A5A68" w:rsidRDefault="006A5A68">
            <w:pPr>
              <w:jc w:val="center"/>
              <w:rPr>
                <w:color w:val="000000"/>
              </w:rPr>
            </w:pPr>
          </w:p>
          <w:p w:rsidR="006A5A68" w:rsidRDefault="006A5A68">
            <w:pPr>
              <w:jc w:val="center"/>
              <w:rPr>
                <w:color w:val="000000"/>
              </w:rPr>
            </w:pPr>
          </w:p>
          <w:p w:rsidR="006A5A68" w:rsidRDefault="006A5A68">
            <w:pPr>
              <w:jc w:val="center"/>
              <w:rPr>
                <w:color w:val="000000"/>
              </w:rPr>
            </w:pPr>
          </w:p>
          <w:p w:rsidR="006A5A68" w:rsidRDefault="006A5A68">
            <w:pPr>
              <w:jc w:val="center"/>
              <w:rPr>
                <w:color w:val="000000"/>
              </w:rPr>
            </w:pPr>
          </w:p>
          <w:p w:rsidR="006A5A68" w:rsidRDefault="006A5A68">
            <w:pPr>
              <w:jc w:val="center"/>
              <w:rPr>
                <w:color w:val="000000"/>
              </w:rPr>
            </w:pPr>
          </w:p>
          <w:p w:rsidR="006A5A68" w:rsidRDefault="006A5A68">
            <w:pPr>
              <w:jc w:val="center"/>
              <w:rPr>
                <w:color w:val="000000"/>
              </w:rPr>
            </w:pPr>
          </w:p>
          <w:p w:rsidR="006A5A68" w:rsidRDefault="006A5A68">
            <w:pPr>
              <w:jc w:val="center"/>
              <w:rPr>
                <w:color w:val="000000"/>
              </w:rPr>
            </w:pPr>
          </w:p>
          <w:p w:rsidR="006A5A68" w:rsidRDefault="006A5A68">
            <w:pPr>
              <w:jc w:val="center"/>
              <w:rPr>
                <w:color w:val="000000"/>
              </w:rPr>
            </w:pPr>
          </w:p>
          <w:p w:rsidR="006A5A68" w:rsidRDefault="006A5A68">
            <w:pPr>
              <w:jc w:val="center"/>
              <w:rPr>
                <w:color w:val="000000"/>
              </w:rPr>
            </w:pPr>
          </w:p>
          <w:p w:rsidR="006A5A68" w:rsidRDefault="006A5A68">
            <w:pPr>
              <w:jc w:val="center"/>
              <w:rPr>
                <w:color w:val="000000"/>
              </w:rPr>
            </w:pPr>
            <w:r>
              <w:rPr>
                <w:rFonts w:hint="eastAsia"/>
                <w:color w:val="000000"/>
              </w:rPr>
              <w:t>绩效</w:t>
            </w:r>
          </w:p>
          <w:p w:rsidR="006A5A68" w:rsidRDefault="006A5A68">
            <w:pPr>
              <w:jc w:val="center"/>
              <w:rPr>
                <w:color w:val="000000"/>
              </w:rPr>
            </w:pPr>
            <w:r>
              <w:rPr>
                <w:rFonts w:hint="eastAsia"/>
                <w:color w:val="000000"/>
              </w:rPr>
              <w:t>指标</w:t>
            </w:r>
          </w:p>
          <w:p w:rsidR="006A5A68" w:rsidRDefault="006A5A68">
            <w:pPr>
              <w:rPr>
                <w:color w:val="000000"/>
              </w:rPr>
            </w:pPr>
          </w:p>
          <w:p w:rsidR="006A5A68" w:rsidRDefault="006A5A68">
            <w:pPr>
              <w:jc w:val="center"/>
              <w:rPr>
                <w:color w:val="000000"/>
              </w:rPr>
            </w:pPr>
          </w:p>
          <w:p w:rsidR="006A5A68" w:rsidRDefault="006A5A68">
            <w:pPr>
              <w:jc w:val="center"/>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lastRenderedPageBreak/>
              <w:t>一级</w:t>
            </w:r>
          </w:p>
          <w:p w:rsidR="006A5A68" w:rsidRDefault="006A5A68">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二级</w:t>
            </w:r>
          </w:p>
          <w:p w:rsidR="006A5A68" w:rsidRDefault="006A5A68">
            <w:pPr>
              <w:jc w:val="center"/>
              <w:rPr>
                <w:color w:val="000000"/>
              </w:rPr>
            </w:pPr>
            <w:r>
              <w:rPr>
                <w:rFonts w:hint="eastAsia"/>
                <w:color w:val="000000"/>
              </w:rPr>
              <w:t>指标</w:t>
            </w:r>
          </w:p>
        </w:tc>
        <w:tc>
          <w:tcPr>
            <w:tcW w:w="6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三级</w:t>
            </w:r>
          </w:p>
          <w:p w:rsidR="006A5A68" w:rsidRDefault="006A5A68">
            <w:pPr>
              <w:jc w:val="center"/>
              <w:rPr>
                <w:color w:val="000000"/>
              </w:rPr>
            </w:pPr>
            <w:r>
              <w:rPr>
                <w:rFonts w:hint="eastAsia"/>
                <w:color w:val="000000"/>
              </w:rPr>
              <w:t>指标</w:t>
            </w:r>
          </w:p>
        </w:tc>
        <w:tc>
          <w:tcPr>
            <w:tcW w:w="153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年度</w:t>
            </w:r>
          </w:p>
          <w:p w:rsidR="006A5A68" w:rsidRDefault="006A5A68">
            <w:pPr>
              <w:jc w:val="center"/>
              <w:rPr>
                <w:color w:val="000000"/>
              </w:rPr>
            </w:pPr>
            <w:r>
              <w:rPr>
                <w:rFonts w:hint="eastAsia"/>
                <w:color w:val="000000"/>
              </w:rPr>
              <w:t>目标值</w:t>
            </w:r>
          </w:p>
        </w:tc>
        <w:tc>
          <w:tcPr>
            <w:tcW w:w="56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全年</w:t>
            </w:r>
          </w:p>
          <w:p w:rsidR="006A5A68" w:rsidRDefault="006A5A68">
            <w:pPr>
              <w:jc w:val="center"/>
              <w:rPr>
                <w:color w:val="000000"/>
              </w:rPr>
            </w:pPr>
            <w:r>
              <w:rPr>
                <w:rFonts w:hint="eastAsia"/>
                <w:color w:val="000000"/>
              </w:rPr>
              <w:t>完成值</w:t>
            </w:r>
          </w:p>
        </w:tc>
        <w:tc>
          <w:tcPr>
            <w:tcW w:w="4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完成程度</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分值</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得分</w:t>
            </w:r>
          </w:p>
        </w:tc>
        <w:tc>
          <w:tcPr>
            <w:tcW w:w="3426"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未完成原因分析</w:t>
            </w:r>
          </w:p>
          <w:p w:rsidR="006A5A68" w:rsidRDefault="006A5A68">
            <w:pPr>
              <w:widowControl/>
              <w:jc w:val="center"/>
              <w:textAlignment w:val="center"/>
              <w:rPr>
                <w:color w:val="000000"/>
              </w:rPr>
            </w:pPr>
            <w:r>
              <w:rPr>
                <w:rFonts w:ascii="宋体" w:hAnsi="宋体" w:cs="宋体" w:hint="eastAsia"/>
                <w:color w:val="000000"/>
                <w:kern w:val="0"/>
                <w:szCs w:val="21"/>
              </w:rPr>
              <w:t>（请在相应选项下划“√”并在原因说明中分项阐述）</w:t>
            </w:r>
          </w:p>
        </w:tc>
        <w:tc>
          <w:tcPr>
            <w:tcW w:w="57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改进</w:t>
            </w:r>
          </w:p>
          <w:p w:rsidR="006A5A68" w:rsidRDefault="006A5A68">
            <w:pPr>
              <w:jc w:val="center"/>
              <w:rPr>
                <w:color w:val="000000"/>
              </w:rPr>
            </w:pPr>
            <w:r>
              <w:rPr>
                <w:rFonts w:hint="eastAsia"/>
                <w:color w:val="000000"/>
              </w:rPr>
              <w:t>措施</w:t>
            </w:r>
          </w:p>
        </w:tc>
      </w:tr>
      <w:tr w:rsidR="006A5A68" w:rsidTr="006A5A68">
        <w:trPr>
          <w:trHeight w:val="312"/>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700" w:type="dxa"/>
            <w:tcBorders>
              <w:top w:val="single" w:sz="4" w:space="0" w:color="auto"/>
              <w:left w:val="single" w:sz="4" w:space="0" w:color="auto"/>
              <w:bottom w:val="single" w:sz="4" w:space="0" w:color="auto"/>
              <w:right w:val="single" w:sz="4" w:space="0" w:color="auto"/>
            </w:tcBorders>
            <w:vAlign w:val="center"/>
            <w:hideMark/>
          </w:tcPr>
          <w:p w:rsidR="006A5A68" w:rsidRDefault="006A5A68">
            <w:pPr>
              <w:rPr>
                <w:color w:val="000000"/>
              </w:rPr>
            </w:pPr>
            <w:r>
              <w:rPr>
                <w:rFonts w:hint="eastAsia"/>
                <w:color w:val="000000"/>
              </w:rPr>
              <w:t>运算</w:t>
            </w:r>
          </w:p>
          <w:p w:rsidR="006A5A68" w:rsidRDefault="006A5A68">
            <w:pPr>
              <w:rPr>
                <w:color w:val="000000"/>
              </w:rPr>
            </w:pPr>
            <w:r>
              <w:rPr>
                <w:rFonts w:hint="eastAsia"/>
                <w:color w:val="000000"/>
              </w:rPr>
              <w:t>符号</w:t>
            </w:r>
          </w:p>
        </w:tc>
        <w:tc>
          <w:tcPr>
            <w:tcW w:w="400" w:type="dxa"/>
            <w:tcBorders>
              <w:top w:val="single" w:sz="4" w:space="0" w:color="auto"/>
              <w:left w:val="single" w:sz="4" w:space="0" w:color="auto"/>
              <w:bottom w:val="single" w:sz="4" w:space="0" w:color="auto"/>
              <w:right w:val="single" w:sz="4" w:space="0" w:color="auto"/>
            </w:tcBorders>
            <w:vAlign w:val="center"/>
            <w:hideMark/>
          </w:tcPr>
          <w:p w:rsidR="006A5A68" w:rsidRDefault="006A5A68">
            <w:pPr>
              <w:rPr>
                <w:color w:val="000000"/>
              </w:rPr>
            </w:pPr>
            <w:r>
              <w:rPr>
                <w:rFonts w:hint="eastAsia"/>
                <w:color w:val="000000"/>
              </w:rPr>
              <w:t>内容</w:t>
            </w:r>
          </w:p>
        </w:tc>
        <w:tc>
          <w:tcPr>
            <w:tcW w:w="433" w:type="dxa"/>
            <w:tcBorders>
              <w:top w:val="single" w:sz="4" w:space="0" w:color="auto"/>
              <w:left w:val="single" w:sz="4" w:space="0" w:color="auto"/>
              <w:bottom w:val="single" w:sz="4" w:space="0" w:color="auto"/>
              <w:right w:val="single" w:sz="4" w:space="0" w:color="auto"/>
            </w:tcBorders>
            <w:vAlign w:val="center"/>
            <w:hideMark/>
          </w:tcPr>
          <w:p w:rsidR="006A5A68" w:rsidRDefault="006A5A68">
            <w:pPr>
              <w:rPr>
                <w:color w:val="000000"/>
              </w:rPr>
            </w:pPr>
            <w:r>
              <w:rPr>
                <w:rFonts w:hint="eastAsia"/>
                <w:color w:val="000000"/>
              </w:rPr>
              <w:t>度量单位</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5013"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58"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592" w:type="dxa"/>
            <w:gridSpan w:val="2"/>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center"/>
              <w:textAlignment w:val="center"/>
              <w:rPr>
                <w:color w:val="000000"/>
              </w:rPr>
            </w:pPr>
            <w:r>
              <w:rPr>
                <w:rFonts w:ascii="宋体" w:hAnsi="宋体" w:cs="宋体" w:hint="eastAsia"/>
                <w:color w:val="000000"/>
                <w:kern w:val="0"/>
                <w:szCs w:val="21"/>
              </w:rPr>
              <w:t>经费</w:t>
            </w:r>
            <w:r>
              <w:rPr>
                <w:rFonts w:ascii="宋体" w:hAnsi="宋体" w:cs="宋体" w:hint="eastAsia"/>
                <w:color w:val="000000"/>
                <w:kern w:val="0"/>
                <w:szCs w:val="21"/>
              </w:rPr>
              <w:br/>
              <w:t>保障</w:t>
            </w:r>
          </w:p>
        </w:tc>
        <w:tc>
          <w:tcPr>
            <w:tcW w:w="586" w:type="dxa"/>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center"/>
              <w:textAlignment w:val="center"/>
              <w:rPr>
                <w:color w:val="000000"/>
              </w:rPr>
            </w:pPr>
            <w:r>
              <w:rPr>
                <w:rFonts w:ascii="宋体" w:hAnsi="宋体" w:cs="宋体" w:hint="eastAsia"/>
                <w:color w:val="000000"/>
                <w:kern w:val="0"/>
                <w:szCs w:val="21"/>
              </w:rPr>
              <w:t>制度</w:t>
            </w:r>
            <w:r>
              <w:rPr>
                <w:rFonts w:ascii="宋体" w:hAnsi="宋体" w:cs="宋体" w:hint="eastAsia"/>
                <w:color w:val="000000"/>
                <w:kern w:val="0"/>
                <w:szCs w:val="21"/>
              </w:rPr>
              <w:br/>
              <w:t>保障</w:t>
            </w:r>
          </w:p>
        </w:tc>
        <w:tc>
          <w:tcPr>
            <w:tcW w:w="650" w:type="dxa"/>
            <w:gridSpan w:val="2"/>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center"/>
              <w:textAlignment w:val="center"/>
              <w:rPr>
                <w:color w:val="000000"/>
              </w:rPr>
            </w:pPr>
            <w:r>
              <w:rPr>
                <w:rFonts w:ascii="宋体" w:hAnsi="宋体" w:cs="宋体" w:hint="eastAsia"/>
                <w:color w:val="000000"/>
                <w:kern w:val="0"/>
                <w:szCs w:val="21"/>
              </w:rPr>
              <w:t>人员</w:t>
            </w:r>
            <w:r>
              <w:rPr>
                <w:rFonts w:ascii="宋体" w:hAnsi="宋体" w:cs="宋体" w:hint="eastAsia"/>
                <w:color w:val="000000"/>
                <w:kern w:val="0"/>
                <w:szCs w:val="21"/>
              </w:rPr>
              <w:br/>
              <w:t>保障</w:t>
            </w:r>
          </w:p>
        </w:tc>
        <w:tc>
          <w:tcPr>
            <w:tcW w:w="549" w:type="dxa"/>
            <w:gridSpan w:val="2"/>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center"/>
              <w:textAlignment w:val="center"/>
              <w:rPr>
                <w:color w:val="000000"/>
              </w:rPr>
            </w:pPr>
            <w:r>
              <w:rPr>
                <w:rFonts w:ascii="宋体" w:hAnsi="宋体" w:cs="宋体" w:hint="eastAsia"/>
                <w:color w:val="000000"/>
                <w:kern w:val="0"/>
                <w:szCs w:val="21"/>
              </w:rPr>
              <w:t>硬件条件保障</w:t>
            </w:r>
          </w:p>
        </w:tc>
        <w:tc>
          <w:tcPr>
            <w:tcW w:w="496" w:type="dxa"/>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center"/>
              <w:textAlignment w:val="center"/>
              <w:rPr>
                <w:color w:val="000000"/>
              </w:rPr>
            </w:pPr>
            <w:r>
              <w:rPr>
                <w:rFonts w:ascii="宋体" w:hAnsi="宋体" w:cs="宋体" w:hint="eastAsia"/>
                <w:color w:val="000000"/>
                <w:kern w:val="0"/>
                <w:szCs w:val="21"/>
              </w:rPr>
              <w:t>其他</w:t>
            </w:r>
          </w:p>
        </w:tc>
        <w:tc>
          <w:tcPr>
            <w:tcW w:w="553" w:type="dxa"/>
            <w:gridSpan w:val="2"/>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center"/>
              <w:textAlignment w:val="center"/>
              <w:rPr>
                <w:color w:val="000000"/>
              </w:rPr>
            </w:pPr>
            <w:r>
              <w:rPr>
                <w:rFonts w:ascii="宋体" w:hAnsi="宋体" w:cs="宋体" w:hint="eastAsia"/>
                <w:color w:val="000000"/>
                <w:kern w:val="0"/>
                <w:szCs w:val="21"/>
              </w:rPr>
              <w:t>原因</w:t>
            </w:r>
            <w:r>
              <w:rPr>
                <w:rFonts w:ascii="宋体" w:hAnsi="宋体" w:cs="宋体" w:hint="eastAsia"/>
                <w:color w:val="000000"/>
                <w:kern w:val="0"/>
                <w:szCs w:val="21"/>
              </w:rPr>
              <w:br/>
              <w:t>说明</w:t>
            </w:r>
          </w:p>
        </w:tc>
        <w:tc>
          <w:tcPr>
            <w:tcW w:w="571"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r>
      <w:tr w:rsidR="006A5A68" w:rsidTr="006A5A68">
        <w:trPr>
          <w:trHeight w:val="37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r>
              <w:rPr>
                <w:rFonts w:hint="eastAsia"/>
                <w:color w:val="000000"/>
              </w:rPr>
              <w:t>产出</w:t>
            </w:r>
          </w:p>
          <w:p w:rsidR="006A5A68" w:rsidRDefault="006A5A68">
            <w:pPr>
              <w:jc w:val="center"/>
              <w:rPr>
                <w:color w:val="000000"/>
              </w:rPr>
            </w:pPr>
            <w:r>
              <w:rPr>
                <w:rFonts w:hint="eastAsia"/>
                <w:color w:val="000000"/>
              </w:rPr>
              <w:t>指标</w:t>
            </w:r>
          </w:p>
          <w:p w:rsidR="006A5A68" w:rsidRDefault="006A5A68">
            <w:pPr>
              <w:jc w:val="center"/>
              <w:rPr>
                <w:color w:val="000000"/>
              </w:rPr>
            </w:pPr>
          </w:p>
          <w:p w:rsidR="006A5A68" w:rsidRDefault="006A5A68">
            <w:pPr>
              <w:jc w:val="center"/>
              <w:rPr>
                <w:color w:val="000000"/>
              </w:rPr>
            </w:pPr>
          </w:p>
          <w:p w:rsidR="006A5A68" w:rsidRDefault="006A5A68">
            <w:pPr>
              <w:jc w:val="center"/>
              <w:rPr>
                <w:color w:val="000000"/>
              </w:rPr>
            </w:pPr>
            <w:r>
              <w:rPr>
                <w:rFonts w:hint="eastAsia"/>
                <w:color w:val="000000"/>
              </w:rPr>
              <w:t>产出</w:t>
            </w:r>
          </w:p>
          <w:p w:rsidR="006A5A68" w:rsidRDefault="006A5A68">
            <w:pPr>
              <w:jc w:val="center"/>
              <w:rPr>
                <w:color w:val="000000"/>
              </w:rPr>
            </w:pPr>
            <w:r>
              <w:rPr>
                <w:rFonts w:hint="eastAsia"/>
                <w:color w:val="000000"/>
              </w:rPr>
              <w:t>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lastRenderedPageBreak/>
              <w:t>数量</w:t>
            </w:r>
          </w:p>
          <w:p w:rsidR="006A5A68" w:rsidRDefault="006A5A68">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color w:val="000000"/>
              </w:rPr>
            </w:pPr>
            <w:r>
              <w:rPr>
                <w:rFonts w:ascii="宋体" w:hAnsi="宋体" w:cs="宋体" w:hint="eastAsia"/>
                <w:color w:val="000000"/>
                <w:szCs w:val="21"/>
              </w:rPr>
              <w:t>指标1</w:t>
            </w:r>
          </w:p>
        </w:tc>
        <w:tc>
          <w:tcPr>
            <w:tcW w:w="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widowControl/>
              <w:jc w:val="left"/>
              <w:rPr>
                <w:rFonts w:ascii="仿宋_GB2312" w:eastAsia="仿宋_GB2312" w:hAnsi="仿宋_GB2312" w:cs="仿宋_GB2312"/>
                <w:szCs w:val="21"/>
              </w:rPr>
            </w:pPr>
          </w:p>
          <w:p w:rsidR="006A5A68" w:rsidRDefault="006A5A68">
            <w:pPr>
              <w:widowControl/>
              <w:jc w:val="left"/>
              <w:rPr>
                <w:rFonts w:ascii="仿宋_GB2312" w:eastAsia="仿宋_GB2312" w:hAnsi="仿宋_GB2312" w:cs="仿宋_GB2312"/>
                <w:szCs w:val="21"/>
              </w:rPr>
            </w:pPr>
          </w:p>
          <w:p w:rsidR="006A5A68" w:rsidRDefault="006A5A68">
            <w:pPr>
              <w:widowControl/>
              <w:jc w:val="left"/>
              <w:rPr>
                <w:rFonts w:ascii="仿宋_GB2312" w:eastAsia="仿宋_GB2312" w:hAnsi="仿宋_GB2312" w:cs="仿宋_GB2312"/>
                <w:szCs w:val="21"/>
              </w:rPr>
            </w:pPr>
          </w:p>
          <w:p w:rsidR="006A5A68" w:rsidRDefault="006A5A68">
            <w:pPr>
              <w:widowControl/>
              <w:jc w:val="left"/>
              <w:rPr>
                <w:rFonts w:ascii="仿宋_GB2312" w:eastAsia="仿宋_GB2312" w:hAnsi="仿宋_GB2312" w:cs="仿宋_GB2312"/>
                <w:szCs w:val="21"/>
              </w:rPr>
            </w:pPr>
          </w:p>
          <w:p w:rsidR="006A5A68" w:rsidRDefault="006A5A68">
            <w:pPr>
              <w:widowControl/>
              <w:jc w:val="left"/>
              <w:rPr>
                <w:rFonts w:ascii="仿宋_GB2312" w:eastAsia="仿宋_GB2312" w:hAnsi="仿宋_GB2312" w:cs="仿宋_GB2312"/>
                <w:szCs w:val="21"/>
              </w:rPr>
            </w:pPr>
          </w:p>
          <w:p w:rsidR="006A5A68" w:rsidRDefault="006A5A68">
            <w:pPr>
              <w:widowControl/>
              <w:jc w:val="left"/>
              <w:rPr>
                <w:rFonts w:ascii="仿宋_GB2312" w:eastAsia="仿宋_GB2312" w:hAnsi="仿宋_GB2312" w:cs="仿宋_GB2312"/>
                <w:szCs w:val="21"/>
              </w:rPr>
            </w:pPr>
          </w:p>
          <w:p w:rsidR="006A5A68" w:rsidRDefault="006A5A68">
            <w:pPr>
              <w:widowControl/>
              <w:jc w:val="left"/>
              <w:rPr>
                <w:rFonts w:ascii="仿宋_GB2312" w:eastAsia="仿宋_GB2312" w:hAnsi="仿宋_GB2312" w:cs="仿宋_GB2312"/>
                <w:szCs w:val="21"/>
              </w:rPr>
            </w:pPr>
          </w:p>
          <w:p w:rsidR="006A5A68" w:rsidRDefault="006A5A68">
            <w:pPr>
              <w:widowControl/>
              <w:jc w:val="left"/>
              <w:rPr>
                <w:rFonts w:ascii="仿宋_GB2312" w:eastAsia="仿宋_GB2312" w:hAnsi="仿宋_GB2312" w:cs="仿宋_GB2312"/>
                <w:szCs w:val="21"/>
              </w:rPr>
            </w:pPr>
          </w:p>
          <w:p w:rsidR="006A5A68" w:rsidRDefault="006A5A68">
            <w:pPr>
              <w:widowControl/>
              <w:jc w:val="left"/>
              <w:rPr>
                <w:rFonts w:ascii="仿宋_GB2312" w:eastAsia="仿宋_GB2312" w:hAnsi="仿宋_GB2312" w:cs="仿宋_GB2312"/>
                <w:szCs w:val="21"/>
              </w:rPr>
            </w:pPr>
          </w:p>
          <w:p w:rsidR="006A5A68" w:rsidRDefault="006A5A68">
            <w:pPr>
              <w:widowControl/>
              <w:jc w:val="left"/>
              <w:rPr>
                <w:rFonts w:ascii="仿宋_GB2312" w:eastAsia="仿宋_GB2312" w:hAnsi="仿宋_GB2312" w:cs="仿宋_GB2312"/>
                <w:szCs w:val="21"/>
              </w:rPr>
            </w:pPr>
          </w:p>
          <w:p w:rsidR="006A5A68" w:rsidRDefault="006A5A68">
            <w:pPr>
              <w:widowControl/>
              <w:jc w:val="left"/>
              <w:rPr>
                <w:rFonts w:ascii="仿宋_GB2312" w:eastAsia="仿宋_GB2312" w:hAnsi="仿宋_GB2312" w:cs="仿宋_GB2312"/>
                <w:szCs w:val="21"/>
              </w:rPr>
            </w:pPr>
          </w:p>
          <w:p w:rsidR="006A5A68" w:rsidRDefault="006A5A68">
            <w:pPr>
              <w:widowControl/>
              <w:jc w:val="left"/>
              <w:rPr>
                <w:rFonts w:ascii="仿宋_GB2312" w:eastAsia="仿宋_GB2312" w:hAnsi="仿宋_GB2312" w:cs="仿宋_GB2312"/>
                <w:szCs w:val="21"/>
              </w:rPr>
            </w:pPr>
          </w:p>
          <w:p w:rsidR="006A5A68" w:rsidRDefault="006A5A68">
            <w:pPr>
              <w:widowControl/>
              <w:jc w:val="left"/>
              <w:rPr>
                <w:rFonts w:ascii="仿宋_GB2312" w:eastAsia="仿宋_GB2312" w:hAnsi="仿宋_GB2312" w:cs="仿宋_GB2312"/>
                <w:szCs w:val="21"/>
              </w:rPr>
            </w:pPr>
          </w:p>
          <w:p w:rsidR="006A5A68" w:rsidRDefault="006A5A68">
            <w:pPr>
              <w:widowControl/>
              <w:jc w:val="left"/>
              <w:rPr>
                <w:rFonts w:ascii="仿宋_GB2312" w:eastAsia="仿宋_GB2312" w:hAnsi="仿宋_GB2312" w:cs="仿宋_GB2312"/>
                <w:szCs w:val="21"/>
              </w:rPr>
            </w:pPr>
          </w:p>
          <w:p w:rsidR="006A5A68" w:rsidRDefault="006A5A68">
            <w:pPr>
              <w:widowControl/>
              <w:jc w:val="left"/>
              <w:rPr>
                <w:rFonts w:ascii="仿宋_GB2312" w:eastAsia="仿宋_GB2312" w:hAnsi="仿宋_GB2312" w:cs="仿宋_GB2312"/>
                <w:szCs w:val="21"/>
              </w:rPr>
            </w:pPr>
          </w:p>
          <w:p w:rsidR="006A5A68" w:rsidRDefault="006A5A68">
            <w:pPr>
              <w:widowControl/>
              <w:jc w:val="left"/>
              <w:rPr>
                <w:rFonts w:ascii="宋体"/>
                <w:kern w:val="0"/>
                <w:szCs w:val="21"/>
              </w:rPr>
            </w:pPr>
            <w:r>
              <w:rPr>
                <w:rFonts w:ascii="仿宋_GB2312" w:eastAsia="仿宋_GB2312" w:hAnsi="仿宋_GB2312" w:cs="仿宋_GB2312" w:hint="eastAsia"/>
                <w:szCs w:val="21"/>
              </w:rPr>
              <w:t>“=”“≤”“≥”“＜”“＞”</w:t>
            </w:r>
          </w:p>
          <w:p w:rsidR="006A5A68" w:rsidRDefault="006A5A68">
            <w:pPr>
              <w:jc w:val="center"/>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40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color w:val="000000"/>
              </w:rPr>
            </w:pPr>
            <w:r>
              <w:rPr>
                <w:rFonts w:ascii="宋体" w:hAnsi="宋体" w:cs="宋体" w:hint="eastAsia"/>
                <w:color w:val="000000"/>
                <w:szCs w:val="21"/>
              </w:rPr>
              <w:t>指标2</w:t>
            </w:r>
          </w:p>
        </w:tc>
        <w:tc>
          <w:tcPr>
            <w:tcW w:w="3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43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color w:val="000000"/>
              </w:rPr>
            </w:pPr>
            <w:r>
              <w:rPr>
                <w:rFonts w:ascii="宋体" w:hAnsi="宋体" w:cs="宋体" w:hint="eastAsia"/>
                <w:color w:val="000000"/>
                <w:kern w:val="0"/>
                <w:szCs w:val="21"/>
              </w:rPr>
              <w:t>……</w:t>
            </w:r>
          </w:p>
        </w:tc>
        <w:tc>
          <w:tcPr>
            <w:tcW w:w="3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43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质量</w:t>
            </w:r>
          </w:p>
          <w:p w:rsidR="006A5A68" w:rsidRDefault="006A5A68">
            <w:pPr>
              <w:jc w:val="center"/>
              <w:rPr>
                <w:color w:val="000000"/>
              </w:rPr>
            </w:pPr>
            <w:r>
              <w:rPr>
                <w:rFonts w:hint="eastAsia"/>
                <w:color w:val="000000"/>
              </w:rPr>
              <w:lastRenderedPageBreak/>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color w:val="000000"/>
              </w:rPr>
            </w:pPr>
            <w:r>
              <w:rPr>
                <w:rFonts w:ascii="宋体" w:hAnsi="宋体" w:cs="宋体" w:hint="eastAsia"/>
                <w:color w:val="000000"/>
                <w:szCs w:val="21"/>
              </w:rPr>
              <w:lastRenderedPageBreak/>
              <w:t>指标1</w:t>
            </w:r>
          </w:p>
        </w:tc>
        <w:tc>
          <w:tcPr>
            <w:tcW w:w="3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42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color w:val="000000"/>
              </w:rPr>
            </w:pPr>
            <w:r>
              <w:rPr>
                <w:rFonts w:ascii="宋体" w:hAnsi="宋体" w:cs="宋体" w:hint="eastAsia"/>
                <w:color w:val="000000"/>
                <w:szCs w:val="21"/>
              </w:rPr>
              <w:t>指标2</w:t>
            </w:r>
          </w:p>
        </w:tc>
        <w:tc>
          <w:tcPr>
            <w:tcW w:w="3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47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color w:val="000000"/>
              </w:rPr>
            </w:pPr>
            <w:r>
              <w:rPr>
                <w:rFonts w:ascii="宋体" w:hAnsi="宋体" w:cs="宋体" w:hint="eastAsia"/>
                <w:color w:val="000000"/>
                <w:kern w:val="0"/>
                <w:szCs w:val="21"/>
              </w:rPr>
              <w:t>……</w:t>
            </w:r>
          </w:p>
        </w:tc>
        <w:tc>
          <w:tcPr>
            <w:tcW w:w="3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45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时效</w:t>
            </w:r>
          </w:p>
          <w:p w:rsidR="006A5A68" w:rsidRDefault="006A5A68">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color w:val="000000"/>
              </w:rPr>
            </w:pPr>
            <w:r>
              <w:rPr>
                <w:rFonts w:ascii="宋体" w:hAnsi="宋体" w:cs="宋体" w:hint="eastAsia"/>
                <w:color w:val="000000"/>
                <w:szCs w:val="21"/>
              </w:rPr>
              <w:t>指标1</w:t>
            </w:r>
          </w:p>
        </w:tc>
        <w:tc>
          <w:tcPr>
            <w:tcW w:w="3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50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color w:val="000000"/>
              </w:rPr>
            </w:pPr>
            <w:r>
              <w:rPr>
                <w:rFonts w:ascii="宋体" w:hAnsi="宋体" w:cs="宋体" w:hint="eastAsia"/>
                <w:color w:val="000000"/>
                <w:szCs w:val="21"/>
              </w:rPr>
              <w:t>指标2</w:t>
            </w:r>
          </w:p>
        </w:tc>
        <w:tc>
          <w:tcPr>
            <w:tcW w:w="3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48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color w:val="000000"/>
              </w:rPr>
            </w:pPr>
            <w:r>
              <w:rPr>
                <w:rFonts w:ascii="宋体" w:hAnsi="宋体" w:cs="宋体" w:hint="eastAsia"/>
                <w:color w:val="000000"/>
                <w:kern w:val="0"/>
                <w:szCs w:val="21"/>
              </w:rPr>
              <w:t>……</w:t>
            </w:r>
          </w:p>
        </w:tc>
        <w:tc>
          <w:tcPr>
            <w:tcW w:w="3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45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成本</w:t>
            </w:r>
          </w:p>
          <w:p w:rsidR="006A5A68" w:rsidRDefault="006A5A68">
            <w:pPr>
              <w:jc w:val="center"/>
              <w:rPr>
                <w:color w:val="000000"/>
              </w:rPr>
            </w:pPr>
            <w:r>
              <w:rPr>
                <w:rFonts w:hint="eastAsia"/>
                <w:color w:val="000000"/>
              </w:rPr>
              <w:t>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color w:val="000000"/>
              </w:rPr>
            </w:pPr>
            <w:r>
              <w:rPr>
                <w:rFonts w:ascii="宋体" w:hAnsi="宋体" w:cs="宋体" w:hint="eastAsia"/>
                <w:color w:val="000000"/>
                <w:szCs w:val="21"/>
              </w:rPr>
              <w:t>指标1</w:t>
            </w:r>
          </w:p>
        </w:tc>
        <w:tc>
          <w:tcPr>
            <w:tcW w:w="3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4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color w:val="000000"/>
              </w:rPr>
            </w:pPr>
            <w:r>
              <w:rPr>
                <w:rFonts w:ascii="宋体" w:hAnsi="宋体" w:cs="宋体" w:hint="eastAsia"/>
                <w:color w:val="000000"/>
                <w:szCs w:val="21"/>
              </w:rPr>
              <w:t>指标2</w:t>
            </w:r>
          </w:p>
        </w:tc>
        <w:tc>
          <w:tcPr>
            <w:tcW w:w="3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43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color w:val="000000"/>
              </w:rPr>
            </w:pPr>
            <w:r>
              <w:rPr>
                <w:rFonts w:ascii="宋体" w:hAnsi="宋体" w:cs="宋体" w:hint="eastAsia"/>
                <w:color w:val="000000"/>
                <w:kern w:val="0"/>
                <w:szCs w:val="21"/>
              </w:rPr>
              <w:t>……</w:t>
            </w:r>
          </w:p>
        </w:tc>
        <w:tc>
          <w:tcPr>
            <w:tcW w:w="3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49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r>
              <w:rPr>
                <w:rFonts w:hint="eastAsia"/>
                <w:color w:val="000000"/>
              </w:rPr>
              <w:t>效益</w:t>
            </w:r>
          </w:p>
          <w:p w:rsidR="006A5A68" w:rsidRDefault="006A5A68">
            <w:pPr>
              <w:jc w:val="center"/>
              <w:rPr>
                <w:color w:val="000000"/>
              </w:rPr>
            </w:pPr>
            <w:r>
              <w:rPr>
                <w:rFonts w:hint="eastAsia"/>
                <w:color w:val="000000"/>
              </w:rPr>
              <w:t>指标</w:t>
            </w:r>
          </w:p>
          <w:p w:rsidR="006A5A68" w:rsidRDefault="006A5A68">
            <w:pPr>
              <w:jc w:val="center"/>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经济效益指标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color w:val="000000"/>
              </w:rPr>
            </w:pPr>
            <w:r>
              <w:rPr>
                <w:rFonts w:ascii="宋体" w:hAnsi="宋体" w:cs="宋体" w:hint="eastAsia"/>
                <w:color w:val="000000"/>
                <w:szCs w:val="21"/>
              </w:rPr>
              <w:t>指标1</w:t>
            </w:r>
          </w:p>
        </w:tc>
        <w:tc>
          <w:tcPr>
            <w:tcW w:w="3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48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color w:val="000000"/>
              </w:rPr>
            </w:pPr>
            <w:r>
              <w:rPr>
                <w:rFonts w:ascii="宋体" w:hAnsi="宋体" w:cs="宋体" w:hint="eastAsia"/>
                <w:color w:val="000000"/>
                <w:szCs w:val="21"/>
              </w:rPr>
              <w:t>指标2</w:t>
            </w:r>
          </w:p>
        </w:tc>
        <w:tc>
          <w:tcPr>
            <w:tcW w:w="3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25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color w:val="000000"/>
              </w:rPr>
            </w:pPr>
            <w:r>
              <w:rPr>
                <w:rFonts w:ascii="宋体" w:hAnsi="宋体" w:cs="宋体" w:hint="eastAsia"/>
                <w:color w:val="000000"/>
                <w:kern w:val="0"/>
                <w:szCs w:val="21"/>
              </w:rPr>
              <w:t>……</w:t>
            </w:r>
          </w:p>
        </w:tc>
        <w:tc>
          <w:tcPr>
            <w:tcW w:w="3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462"/>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社会效益指标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color w:val="000000"/>
              </w:rPr>
            </w:pPr>
            <w:r>
              <w:rPr>
                <w:rFonts w:ascii="宋体" w:hAnsi="宋体" w:cs="宋体" w:hint="eastAsia"/>
                <w:color w:val="000000"/>
                <w:szCs w:val="21"/>
              </w:rPr>
              <w:t>指标1</w:t>
            </w:r>
          </w:p>
        </w:tc>
        <w:tc>
          <w:tcPr>
            <w:tcW w:w="3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44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color w:val="000000"/>
              </w:rPr>
            </w:pPr>
            <w:r>
              <w:rPr>
                <w:rFonts w:ascii="宋体" w:hAnsi="宋体" w:cs="宋体" w:hint="eastAsia"/>
                <w:color w:val="000000"/>
                <w:szCs w:val="21"/>
              </w:rPr>
              <w:t>指标2</w:t>
            </w:r>
          </w:p>
        </w:tc>
        <w:tc>
          <w:tcPr>
            <w:tcW w:w="3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40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color w:val="000000"/>
              </w:rPr>
            </w:pPr>
            <w:r>
              <w:rPr>
                <w:rFonts w:ascii="宋体" w:hAnsi="宋体" w:cs="宋体" w:hint="eastAsia"/>
                <w:color w:val="000000"/>
                <w:kern w:val="0"/>
                <w:szCs w:val="21"/>
              </w:rPr>
              <w:t>……</w:t>
            </w:r>
          </w:p>
        </w:tc>
        <w:tc>
          <w:tcPr>
            <w:tcW w:w="3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47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生态效益指标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color w:val="000000"/>
              </w:rPr>
            </w:pPr>
            <w:r>
              <w:rPr>
                <w:rFonts w:ascii="宋体" w:hAnsi="宋体" w:cs="宋体" w:hint="eastAsia"/>
                <w:color w:val="000000"/>
                <w:szCs w:val="21"/>
              </w:rPr>
              <w:t>指标1</w:t>
            </w:r>
          </w:p>
        </w:tc>
        <w:tc>
          <w:tcPr>
            <w:tcW w:w="3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48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color w:val="000000"/>
              </w:rPr>
            </w:pPr>
            <w:r>
              <w:rPr>
                <w:rFonts w:ascii="宋体" w:hAnsi="宋体" w:cs="宋体" w:hint="eastAsia"/>
                <w:color w:val="000000"/>
                <w:szCs w:val="21"/>
              </w:rPr>
              <w:t>指标2</w:t>
            </w:r>
          </w:p>
        </w:tc>
        <w:tc>
          <w:tcPr>
            <w:tcW w:w="3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43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color w:val="000000"/>
              </w:rPr>
            </w:pPr>
            <w:r>
              <w:rPr>
                <w:rFonts w:ascii="宋体" w:hAnsi="宋体" w:cs="宋体" w:hint="eastAsia"/>
                <w:color w:val="000000"/>
                <w:kern w:val="0"/>
                <w:szCs w:val="21"/>
              </w:rPr>
              <w:t>……</w:t>
            </w:r>
          </w:p>
        </w:tc>
        <w:tc>
          <w:tcPr>
            <w:tcW w:w="3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50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可持续影响指标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color w:val="000000"/>
              </w:rPr>
            </w:pPr>
            <w:r>
              <w:rPr>
                <w:rFonts w:ascii="宋体" w:hAnsi="宋体" w:cs="宋体" w:hint="eastAsia"/>
                <w:color w:val="000000"/>
                <w:szCs w:val="21"/>
              </w:rPr>
              <w:t>指标1</w:t>
            </w:r>
          </w:p>
        </w:tc>
        <w:tc>
          <w:tcPr>
            <w:tcW w:w="3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4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color w:val="000000"/>
              </w:rPr>
            </w:pPr>
            <w:r>
              <w:rPr>
                <w:rFonts w:ascii="宋体" w:hAnsi="宋体" w:cs="宋体" w:hint="eastAsia"/>
                <w:color w:val="000000"/>
                <w:szCs w:val="21"/>
              </w:rPr>
              <w:t>指标2</w:t>
            </w:r>
          </w:p>
        </w:tc>
        <w:tc>
          <w:tcPr>
            <w:tcW w:w="3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45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color w:val="000000"/>
              </w:rPr>
            </w:pPr>
            <w:r>
              <w:rPr>
                <w:rFonts w:ascii="宋体" w:hAnsi="宋体" w:cs="宋体" w:hint="eastAsia"/>
                <w:color w:val="000000"/>
                <w:kern w:val="0"/>
                <w:szCs w:val="21"/>
              </w:rPr>
              <w:t>……</w:t>
            </w:r>
          </w:p>
        </w:tc>
        <w:tc>
          <w:tcPr>
            <w:tcW w:w="3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49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满意度指标</w:t>
            </w:r>
          </w:p>
        </w:tc>
        <w:tc>
          <w:tcPr>
            <w:tcW w:w="5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服务对象满意度指标</w:t>
            </w: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color w:val="000000"/>
              </w:rPr>
            </w:pPr>
            <w:r>
              <w:rPr>
                <w:rFonts w:ascii="宋体" w:hAnsi="宋体" w:cs="宋体" w:hint="eastAsia"/>
                <w:color w:val="000000"/>
                <w:szCs w:val="21"/>
              </w:rPr>
              <w:t>指标1</w:t>
            </w:r>
          </w:p>
        </w:tc>
        <w:tc>
          <w:tcPr>
            <w:tcW w:w="3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 xml:space="preserve">　</w:t>
            </w: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40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color w:val="000000"/>
              </w:rPr>
            </w:pPr>
            <w:r>
              <w:rPr>
                <w:rFonts w:ascii="宋体" w:hAnsi="宋体" w:cs="宋体" w:hint="eastAsia"/>
                <w:color w:val="000000"/>
                <w:szCs w:val="21"/>
              </w:rPr>
              <w:t>指标2</w:t>
            </w:r>
          </w:p>
        </w:tc>
        <w:tc>
          <w:tcPr>
            <w:tcW w:w="3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34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spacing w:line="240" w:lineRule="exact"/>
              <w:jc w:val="center"/>
              <w:rPr>
                <w:color w:val="000000"/>
              </w:rPr>
            </w:pPr>
            <w:r>
              <w:rPr>
                <w:rFonts w:ascii="宋体" w:hAnsi="宋体" w:cs="宋体" w:hint="eastAsia"/>
                <w:color w:val="000000"/>
                <w:kern w:val="0"/>
                <w:szCs w:val="21"/>
              </w:rPr>
              <w:t>……</w:t>
            </w:r>
          </w:p>
        </w:tc>
        <w:tc>
          <w:tcPr>
            <w:tcW w:w="30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left"/>
              <w:rPr>
                <w:color w:val="000000"/>
              </w:rPr>
            </w:pPr>
          </w:p>
        </w:tc>
        <w:tc>
          <w:tcPr>
            <w:tcW w:w="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6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5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5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489"/>
          <w:jc w:val="center"/>
        </w:trPr>
        <w:tc>
          <w:tcPr>
            <w:tcW w:w="4563" w:type="dxa"/>
            <w:gridSpan w:val="9"/>
            <w:tcBorders>
              <w:top w:val="single" w:sz="4" w:space="0" w:color="auto"/>
              <w:left w:val="single" w:sz="4" w:space="0" w:color="auto"/>
              <w:bottom w:val="single" w:sz="4" w:space="0" w:color="auto"/>
              <w:right w:val="single" w:sz="4" w:space="0" w:color="auto"/>
            </w:tcBorders>
            <w:vAlign w:val="center"/>
            <w:hideMark/>
          </w:tcPr>
          <w:p w:rsidR="006A5A68" w:rsidRDefault="006A5A68">
            <w:pPr>
              <w:jc w:val="center"/>
              <w:rPr>
                <w:color w:val="000000"/>
              </w:rPr>
            </w:pPr>
            <w:r>
              <w:rPr>
                <w:rFonts w:hint="eastAsia"/>
                <w:color w:val="000000"/>
              </w:rPr>
              <w:t>产出、效益、满意度指标自评得分小计</w:t>
            </w:r>
          </w:p>
          <w:p w:rsidR="006A5A68" w:rsidRDefault="006A5A68">
            <w:pPr>
              <w:jc w:val="center"/>
              <w:rPr>
                <w:color w:val="000000"/>
              </w:rPr>
            </w:pPr>
            <w:r>
              <w:rPr>
                <w:rFonts w:hint="eastAsia"/>
                <w:color w:val="000000"/>
              </w:rPr>
              <w:t>（</w:t>
            </w:r>
            <w:r>
              <w:rPr>
                <w:color w:val="000000"/>
              </w:rPr>
              <w:t>C</w:t>
            </w:r>
            <w:r>
              <w:rPr>
                <w:rFonts w:hint="eastAsia"/>
                <w:color w:val="000000"/>
              </w:rPr>
              <w:t>）</w:t>
            </w:r>
          </w:p>
        </w:tc>
        <w:tc>
          <w:tcPr>
            <w:tcW w:w="71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c>
          <w:tcPr>
            <w:tcW w:w="2377"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预算执行率得分</w:t>
            </w:r>
          </w:p>
          <w:p w:rsidR="006A5A68" w:rsidRDefault="006A5A68">
            <w:pPr>
              <w:jc w:val="center"/>
              <w:rPr>
                <w:color w:val="000000"/>
              </w:rPr>
            </w:pPr>
            <w:r>
              <w:rPr>
                <w:rFonts w:hint="eastAsia"/>
                <w:color w:val="000000"/>
              </w:rPr>
              <w:t>（</w:t>
            </w:r>
            <w:r>
              <w:rPr>
                <w:color w:val="000000"/>
              </w:rPr>
              <w:t>D</w:t>
            </w:r>
            <w:r>
              <w:rPr>
                <w:rFonts w:hint="eastAsia"/>
                <w:color w:val="000000"/>
              </w:rPr>
              <w:t>）</w:t>
            </w:r>
          </w:p>
        </w:tc>
        <w:tc>
          <w:tcPr>
            <w:tcW w:w="162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414"/>
          <w:jc w:val="center"/>
        </w:trPr>
        <w:tc>
          <w:tcPr>
            <w:tcW w:w="4563" w:type="dxa"/>
            <w:gridSpan w:val="9"/>
            <w:tcBorders>
              <w:top w:val="single" w:sz="4" w:space="0" w:color="auto"/>
              <w:left w:val="single" w:sz="4" w:space="0" w:color="auto"/>
              <w:bottom w:val="single" w:sz="4" w:space="0" w:color="auto"/>
              <w:right w:val="single" w:sz="4" w:space="0" w:color="auto"/>
            </w:tcBorders>
            <w:vAlign w:val="center"/>
            <w:hideMark/>
          </w:tcPr>
          <w:p w:rsidR="006A5A68" w:rsidRDefault="006A5A68">
            <w:pPr>
              <w:jc w:val="center"/>
              <w:rPr>
                <w:color w:val="000000"/>
              </w:rPr>
            </w:pPr>
            <w:r>
              <w:rPr>
                <w:rFonts w:hint="eastAsia"/>
                <w:color w:val="000000"/>
              </w:rPr>
              <w:t>绩效自评总得分（</w:t>
            </w:r>
            <w:r>
              <w:rPr>
                <w:color w:val="000000"/>
              </w:rPr>
              <w:t>C+D</w:t>
            </w:r>
            <w:r>
              <w:rPr>
                <w:rFonts w:hint="eastAsia"/>
                <w:color w:val="000000"/>
              </w:rPr>
              <w:t>）</w:t>
            </w:r>
          </w:p>
        </w:tc>
        <w:tc>
          <w:tcPr>
            <w:tcW w:w="4713" w:type="dxa"/>
            <w:gridSpan w:val="1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jc w:val="center"/>
              <w:rPr>
                <w:color w:val="000000"/>
              </w:rPr>
            </w:pPr>
          </w:p>
        </w:tc>
      </w:tr>
      <w:tr w:rsidR="006A5A68" w:rsidTr="006A5A68">
        <w:trPr>
          <w:trHeight w:val="652"/>
          <w:jc w:val="center"/>
        </w:trPr>
        <w:tc>
          <w:tcPr>
            <w:tcW w:w="77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hint="eastAsia"/>
                <w:color w:val="000000"/>
              </w:rPr>
              <w:t>说明</w:t>
            </w:r>
          </w:p>
        </w:tc>
        <w:tc>
          <w:tcPr>
            <w:tcW w:w="8497" w:type="dxa"/>
            <w:gridSpan w:val="2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left"/>
              <w:rPr>
                <w:color w:val="000000"/>
              </w:rPr>
            </w:pPr>
            <w:r>
              <w:rPr>
                <w:rFonts w:hint="eastAsia"/>
                <w:color w:val="000000"/>
              </w:rPr>
              <w:t>请在此处简要说明各级审计和财政监督检查中发现的问题及其所涉及的金额，如没有请填无。</w:t>
            </w:r>
          </w:p>
        </w:tc>
      </w:tr>
      <w:tr w:rsidR="006A5A68" w:rsidTr="006A5A68">
        <w:trPr>
          <w:trHeight w:val="195"/>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结果应用建议</w:t>
            </w:r>
          </w:p>
          <w:p w:rsidR="006A5A68" w:rsidRDefault="006A5A68">
            <w:pPr>
              <w:widowControl/>
              <w:jc w:val="center"/>
              <w:textAlignment w:val="center"/>
              <w:rPr>
                <w:color w:val="000000"/>
              </w:rPr>
            </w:pPr>
            <w:r>
              <w:rPr>
                <w:rFonts w:ascii="宋体" w:hAnsi="宋体" w:cs="宋体" w:hint="eastAsia"/>
                <w:color w:val="000000"/>
                <w:kern w:val="0"/>
                <w:szCs w:val="21"/>
              </w:rPr>
              <w:lastRenderedPageBreak/>
              <w:t>（请在相应选项</w:t>
            </w:r>
            <w:r>
              <w:rPr>
                <w:rFonts w:ascii="宋体" w:hAnsi="宋体" w:cs="宋体" w:hint="eastAsia"/>
                <w:color w:val="000000"/>
                <w:szCs w:val="21"/>
              </w:rPr>
              <w:t>□内</w:t>
            </w:r>
            <w:r>
              <w:rPr>
                <w:rFonts w:ascii="宋体" w:hAnsi="宋体" w:cs="宋体" w:hint="eastAsia"/>
                <w:color w:val="000000"/>
                <w:kern w:val="0"/>
                <w:szCs w:val="21"/>
              </w:rPr>
              <w:t>划“√”并在“具体建议内容”栏阐述）</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ascii="宋体" w:hAnsi="宋体" w:cs="宋体" w:hint="eastAsia"/>
                <w:color w:val="000000"/>
                <w:szCs w:val="21"/>
              </w:rPr>
              <w:lastRenderedPageBreak/>
              <w:t>结果应用建议选项</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ascii="宋体" w:hAnsi="宋体" w:cs="宋体" w:hint="eastAsia"/>
                <w:color w:val="000000"/>
                <w:szCs w:val="21"/>
              </w:rPr>
              <w:t>具体建议内容</w:t>
            </w:r>
          </w:p>
        </w:tc>
      </w:tr>
      <w:tr w:rsidR="006A5A68" w:rsidTr="006A5A68">
        <w:trPr>
          <w:trHeight w:val="414"/>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改进预算项目管理（改进措施和方式）</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rPr>
                <w:color w:val="000000"/>
              </w:rPr>
            </w:pPr>
          </w:p>
        </w:tc>
      </w:tr>
      <w:tr w:rsidR="006A5A68" w:rsidTr="006A5A68">
        <w:trPr>
          <w:trHeight w:val="414"/>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left"/>
              <w:rPr>
                <w:color w:val="000000"/>
              </w:rPr>
            </w:pPr>
            <w:r>
              <w:rPr>
                <w:rFonts w:ascii="宋体" w:hAnsi="宋体" w:cs="宋体" w:hint="eastAsia"/>
                <w:color w:val="000000"/>
                <w:szCs w:val="21"/>
              </w:rPr>
              <w:t>□规范财政资金管理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rPr>
                <w:color w:val="000000"/>
              </w:rPr>
            </w:pPr>
          </w:p>
        </w:tc>
      </w:tr>
      <w:tr w:rsidR="006A5A68" w:rsidTr="006A5A68">
        <w:trPr>
          <w:trHeight w:val="414"/>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left"/>
              <w:rPr>
                <w:color w:val="000000"/>
              </w:rPr>
            </w:pPr>
            <w:r>
              <w:rPr>
                <w:rFonts w:ascii="宋体" w:hAnsi="宋体" w:cs="宋体" w:hint="eastAsia"/>
                <w:color w:val="000000"/>
                <w:szCs w:val="21"/>
              </w:rPr>
              <w:t>□完善制度设计，建议进行</w:t>
            </w:r>
            <w:r>
              <w:rPr>
                <w:rFonts w:ascii="宋体" w:hAnsi="宋体" w:cs="宋体" w:hint="eastAsia"/>
                <w:color w:val="000000"/>
                <w:kern w:val="0"/>
                <w:szCs w:val="21"/>
              </w:rPr>
              <w:t>政策调整</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rPr>
                <w:color w:val="000000"/>
              </w:rPr>
            </w:pPr>
          </w:p>
        </w:tc>
      </w:tr>
      <w:tr w:rsidR="006A5A68" w:rsidTr="006A5A68">
        <w:trPr>
          <w:trHeight w:val="414"/>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政策到期，建议重新发布</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rPr>
                <w:color w:val="000000"/>
              </w:rPr>
            </w:pPr>
          </w:p>
        </w:tc>
      </w:tr>
      <w:tr w:rsidR="006A5A68" w:rsidTr="006A5A68">
        <w:trPr>
          <w:trHeight w:val="586"/>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left"/>
              <w:rPr>
                <w:color w:val="000000"/>
              </w:rPr>
            </w:pPr>
            <w:r>
              <w:rPr>
                <w:rFonts w:ascii="宋体" w:hAnsi="宋体" w:cs="宋体" w:hint="eastAsia"/>
                <w:color w:val="000000"/>
                <w:szCs w:val="21"/>
              </w:rPr>
              <w:t>□建议</w:t>
            </w:r>
            <w:r>
              <w:rPr>
                <w:rFonts w:ascii="宋体" w:hAnsi="宋体" w:cs="宋体" w:hint="eastAsia"/>
                <w:color w:val="000000"/>
                <w:kern w:val="0"/>
                <w:szCs w:val="21"/>
              </w:rPr>
              <w:t>调整公共服务标准</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rPr>
                <w:color w:val="000000"/>
              </w:rPr>
            </w:pPr>
          </w:p>
        </w:tc>
      </w:tr>
      <w:tr w:rsidR="006A5A68" w:rsidTr="006A5A68">
        <w:trPr>
          <w:trHeight w:val="414"/>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left"/>
              <w:rPr>
                <w:color w:val="000000"/>
              </w:rPr>
            </w:pPr>
            <w:r>
              <w:rPr>
                <w:rFonts w:ascii="宋体" w:hAnsi="宋体" w:cs="宋体" w:hint="eastAsia"/>
                <w:color w:val="000000"/>
                <w:szCs w:val="21"/>
              </w:rPr>
              <w:t>□其他建议</w:t>
            </w:r>
          </w:p>
        </w:tc>
        <w:tc>
          <w:tcPr>
            <w:tcW w:w="3997" w:type="dxa"/>
            <w:gridSpan w:val="11"/>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A5A68" w:rsidRDefault="006A5A68">
            <w:pPr>
              <w:rPr>
                <w:color w:val="000000"/>
              </w:rPr>
            </w:pPr>
          </w:p>
        </w:tc>
      </w:tr>
      <w:tr w:rsidR="006A5A68" w:rsidTr="006A5A68">
        <w:trPr>
          <w:trHeight w:val="431"/>
          <w:jc w:val="center"/>
        </w:trPr>
        <w:tc>
          <w:tcPr>
            <w:tcW w:w="77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主管</w:t>
            </w:r>
          </w:p>
          <w:p w:rsidR="006A5A68" w:rsidRDefault="006A5A6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部门</w:t>
            </w:r>
            <w:r>
              <w:rPr>
                <w:rFonts w:ascii="宋体" w:hAnsi="宋体" w:cs="宋体" w:hint="eastAsia"/>
                <w:color w:val="000000"/>
                <w:kern w:val="0"/>
                <w:szCs w:val="21"/>
              </w:rPr>
              <w:br/>
              <w:t>审核</w:t>
            </w:r>
          </w:p>
          <w:p w:rsidR="006A5A68" w:rsidRDefault="006A5A6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意见</w:t>
            </w:r>
          </w:p>
          <w:p w:rsidR="006A5A68" w:rsidRDefault="006A5A68">
            <w:pPr>
              <w:widowControl/>
              <w:jc w:val="center"/>
              <w:textAlignment w:val="center"/>
              <w:rPr>
                <w:color w:val="00000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划“√”，如有其他意见请在“总体意见”栏阐述，下同）</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A5A68" w:rsidRDefault="006A5A68">
            <w:pPr>
              <w:widowControl/>
              <w:jc w:val="left"/>
              <w:textAlignment w:val="top"/>
              <w:rPr>
                <w:rFonts w:ascii="宋体" w:hAnsi="宋体" w:cs="宋体"/>
                <w:color w:val="000000"/>
                <w:kern w:val="0"/>
                <w:szCs w:val="21"/>
              </w:rPr>
            </w:pPr>
            <w:r>
              <w:rPr>
                <w:rFonts w:ascii="宋体" w:hAnsi="宋体" w:cs="宋体" w:hint="eastAsia"/>
                <w:color w:val="000000"/>
                <w:kern w:val="0"/>
                <w:szCs w:val="21"/>
              </w:rPr>
              <w:t>总体意见：</w:t>
            </w:r>
            <w:r>
              <w:rPr>
                <w:rFonts w:ascii="宋体" w:hAnsi="宋体" w:cs="宋体" w:hint="eastAsia"/>
                <w:color w:val="000000"/>
                <w:kern w:val="0"/>
                <w:szCs w:val="21"/>
              </w:rPr>
              <w:br/>
            </w:r>
            <w:r>
              <w:rPr>
                <w:rFonts w:ascii="宋体" w:hAnsi="宋体" w:cs="宋体" w:hint="eastAsia"/>
                <w:color w:val="000000"/>
                <w:kern w:val="0"/>
                <w:szCs w:val="21"/>
              </w:rPr>
              <w:br/>
            </w:r>
            <w:r>
              <w:rPr>
                <w:rFonts w:ascii="宋体" w:hAnsi="宋体" w:cs="宋体" w:hint="eastAsia"/>
                <w:color w:val="000000"/>
                <w:kern w:val="0"/>
                <w:szCs w:val="21"/>
              </w:rPr>
              <w:br/>
            </w:r>
          </w:p>
          <w:p w:rsidR="006A5A68" w:rsidRDefault="006A5A68">
            <w:pPr>
              <w:widowControl/>
              <w:jc w:val="left"/>
              <w:textAlignment w:val="top"/>
              <w:rPr>
                <w:rFonts w:ascii="宋体" w:hAnsi="宋体" w:cs="宋体"/>
                <w:color w:val="000000"/>
                <w:kern w:val="0"/>
                <w:szCs w:val="21"/>
              </w:rPr>
            </w:pPr>
          </w:p>
          <w:p w:rsidR="006A5A68" w:rsidRDefault="006A5A68">
            <w:pPr>
              <w:rPr>
                <w:rFonts w:ascii="宋体" w:hAnsi="宋体" w:cs="宋体"/>
                <w:color w:val="000000"/>
                <w:kern w:val="0"/>
                <w:szCs w:val="21"/>
              </w:rPr>
            </w:pPr>
          </w:p>
          <w:p w:rsidR="006A5A68" w:rsidRDefault="006A5A68">
            <w:pPr>
              <w:rPr>
                <w:rFonts w:ascii="宋体" w:hAnsi="宋体" w:cs="宋体"/>
                <w:color w:val="000000"/>
                <w:kern w:val="0"/>
                <w:szCs w:val="21"/>
              </w:rPr>
            </w:pPr>
          </w:p>
          <w:p w:rsidR="006A5A68" w:rsidRDefault="006A5A68">
            <w:pPr>
              <w:rPr>
                <w:rFonts w:ascii="宋体" w:hAnsi="宋体" w:cs="宋体"/>
                <w:color w:val="000000"/>
                <w:kern w:val="0"/>
                <w:szCs w:val="21"/>
              </w:rPr>
            </w:pPr>
          </w:p>
          <w:p w:rsidR="006A5A68" w:rsidRDefault="006A5A68">
            <w:pPr>
              <w:rPr>
                <w:rFonts w:ascii="宋体" w:hAnsi="宋体" w:cs="宋体"/>
                <w:color w:val="000000"/>
                <w:kern w:val="0"/>
                <w:szCs w:val="21"/>
              </w:rPr>
            </w:pPr>
          </w:p>
          <w:p w:rsidR="006A5A68" w:rsidRDefault="006A5A68">
            <w:pPr>
              <w:rPr>
                <w:color w:val="000000"/>
              </w:rPr>
            </w:pPr>
            <w:r>
              <w:rPr>
                <w:rFonts w:ascii="宋体" w:hAnsi="宋体" w:cs="宋体" w:hint="eastAsia"/>
                <w:color w:val="000000"/>
                <w:kern w:val="0"/>
                <w:szCs w:val="21"/>
              </w:rPr>
              <w:br/>
              <w:t xml:space="preserve">              </w:t>
            </w:r>
            <w:r>
              <w:rPr>
                <w:rFonts w:ascii="宋体" w:hAnsi="宋体" w:cs="宋体" w:hint="eastAsia"/>
                <w:color w:val="000000"/>
                <w:kern w:val="0"/>
                <w:szCs w:val="21"/>
              </w:rPr>
              <w:br/>
              <w:t xml:space="preserve">                         主管部门公章                                                                                                                          </w:t>
            </w:r>
            <w:r>
              <w:rPr>
                <w:rFonts w:ascii="宋体" w:hAnsi="宋体" w:cs="宋体" w:hint="eastAsia"/>
                <w:color w:val="000000"/>
                <w:kern w:val="0"/>
                <w:szCs w:val="21"/>
              </w:rPr>
              <w:br/>
              <w:t xml:space="preserve">                                      </w:t>
            </w:r>
            <w:r>
              <w:rPr>
                <w:rFonts w:ascii="宋体" w:hAnsi="宋体" w:cs="宋体" w:hint="eastAsia"/>
                <w:color w:val="000000"/>
                <w:kern w:val="0"/>
                <w:szCs w:val="21"/>
              </w:rPr>
              <w:br/>
              <w:t xml:space="preserve">                          年  月  日</w:t>
            </w:r>
          </w:p>
        </w:tc>
      </w:tr>
      <w:tr w:rsidR="006A5A68" w:rsidTr="006A5A68">
        <w:trPr>
          <w:trHeight w:val="432"/>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left"/>
              <w:rPr>
                <w:color w:val="000000"/>
              </w:rPr>
            </w:pPr>
            <w:r>
              <w:rPr>
                <w:rFonts w:ascii="宋体" w:hAnsi="宋体" w:cs="宋体" w:hint="eastAsia"/>
                <w:color w:val="000000"/>
                <w:szCs w:val="21"/>
              </w:rPr>
              <w:t>□建议继续全额安排</w:t>
            </w:r>
          </w:p>
        </w:tc>
        <w:tc>
          <w:tcPr>
            <w:tcW w:w="13697" w:type="dxa"/>
            <w:gridSpan w:val="11"/>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r>
      <w:tr w:rsidR="006A5A68" w:rsidTr="006A5A68">
        <w:trPr>
          <w:trHeight w:val="414"/>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left"/>
              <w:rPr>
                <w:rFonts w:ascii="宋体" w:hAns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13697" w:type="dxa"/>
            <w:gridSpan w:val="11"/>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r>
      <w:tr w:rsidR="006A5A68" w:rsidTr="006A5A68">
        <w:trPr>
          <w:trHeight w:val="382"/>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13697" w:type="dxa"/>
            <w:gridSpan w:val="11"/>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r>
      <w:tr w:rsidR="006A5A68" w:rsidTr="006A5A68">
        <w:trPr>
          <w:trHeight w:val="398"/>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left"/>
              <w:rPr>
                <w:color w:val="000000"/>
              </w:rPr>
            </w:pPr>
            <w:r>
              <w:rPr>
                <w:rFonts w:ascii="宋体" w:hAnsi="宋体" w:cs="宋体" w:hint="eastAsia"/>
                <w:color w:val="000000"/>
                <w:szCs w:val="21"/>
              </w:rPr>
              <w:t>□规范财政资金管理</w:t>
            </w:r>
          </w:p>
        </w:tc>
        <w:tc>
          <w:tcPr>
            <w:tcW w:w="13697" w:type="dxa"/>
            <w:gridSpan w:val="11"/>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r>
      <w:tr w:rsidR="006A5A68" w:rsidTr="006A5A68">
        <w:trPr>
          <w:trHeight w:val="364"/>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13697" w:type="dxa"/>
            <w:gridSpan w:val="11"/>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r>
      <w:tr w:rsidR="006A5A68" w:rsidTr="006A5A68">
        <w:trPr>
          <w:trHeight w:val="387"/>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13697" w:type="dxa"/>
            <w:gridSpan w:val="11"/>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r>
      <w:tr w:rsidR="006A5A68" w:rsidTr="006A5A68">
        <w:trPr>
          <w:trHeight w:val="38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13697" w:type="dxa"/>
            <w:gridSpan w:val="11"/>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r>
      <w:tr w:rsidR="006A5A68" w:rsidTr="006A5A68">
        <w:trPr>
          <w:trHeight w:val="751"/>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left"/>
              <w:rPr>
                <w:color w:val="000000"/>
              </w:rPr>
            </w:pPr>
            <w:r>
              <w:rPr>
                <w:rFonts w:ascii="宋体" w:hAnsi="宋体" w:cs="宋体" w:hint="eastAsia"/>
                <w:color w:val="000000"/>
                <w:szCs w:val="21"/>
              </w:rPr>
              <w:t>□其他意见</w:t>
            </w:r>
          </w:p>
        </w:tc>
        <w:tc>
          <w:tcPr>
            <w:tcW w:w="13697" w:type="dxa"/>
            <w:gridSpan w:val="11"/>
            <w:vMerge/>
            <w:tcBorders>
              <w:top w:val="single" w:sz="4" w:space="0" w:color="auto"/>
              <w:left w:val="single" w:sz="4" w:space="0" w:color="auto"/>
              <w:bottom w:val="single" w:sz="4" w:space="0" w:color="auto"/>
              <w:right w:val="single" w:sz="4" w:space="0" w:color="auto"/>
            </w:tcBorders>
            <w:vAlign w:val="center"/>
            <w:hideMark/>
          </w:tcPr>
          <w:p w:rsidR="006A5A68" w:rsidRDefault="006A5A68">
            <w:pPr>
              <w:widowControl/>
              <w:jc w:val="left"/>
              <w:rPr>
                <w:color w:val="000000"/>
              </w:rPr>
            </w:pPr>
          </w:p>
        </w:tc>
      </w:tr>
      <w:tr w:rsidR="006A5A68" w:rsidTr="006A5A68">
        <w:trPr>
          <w:trHeight w:val="411"/>
          <w:jc w:val="center"/>
        </w:trPr>
        <w:tc>
          <w:tcPr>
            <w:tcW w:w="779" w:type="dxa"/>
            <w:gridSpan w:val="2"/>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rsidR="006A5A68" w:rsidRDefault="006A5A6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财政</w:t>
            </w:r>
          </w:p>
          <w:p w:rsidR="006A5A68" w:rsidRDefault="006A5A6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部门</w:t>
            </w:r>
            <w:r>
              <w:rPr>
                <w:rFonts w:ascii="宋体" w:hAnsi="宋体" w:cs="宋体" w:hint="eastAsia"/>
                <w:color w:val="000000"/>
                <w:kern w:val="0"/>
                <w:szCs w:val="21"/>
              </w:rPr>
              <w:br/>
              <w:t>审核</w:t>
            </w:r>
          </w:p>
          <w:p w:rsidR="006A5A68" w:rsidRDefault="006A5A68">
            <w:pPr>
              <w:widowControl/>
              <w:jc w:val="center"/>
              <w:textAlignment w:val="center"/>
              <w:rPr>
                <w:color w:val="000000"/>
              </w:rPr>
            </w:pPr>
            <w:r>
              <w:rPr>
                <w:rFonts w:ascii="宋体" w:hAnsi="宋体" w:cs="宋体" w:hint="eastAsia"/>
                <w:color w:val="000000"/>
                <w:kern w:val="0"/>
                <w:szCs w:val="21"/>
              </w:rPr>
              <w:t>意见</w:t>
            </w:r>
          </w:p>
        </w:tc>
        <w:tc>
          <w:tcPr>
            <w:tcW w:w="4500"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A5A68" w:rsidRDefault="006A5A68">
            <w:pPr>
              <w:jc w:val="center"/>
              <w:rPr>
                <w:color w:val="000000"/>
              </w:rPr>
            </w:pPr>
            <w:r>
              <w:rPr>
                <w:rFonts w:ascii="宋体" w:hAnsi="宋体" w:cs="宋体" w:hint="eastAsia"/>
                <w:color w:val="000000"/>
                <w:szCs w:val="21"/>
              </w:rPr>
              <w:t>具体审核意见</w:t>
            </w:r>
          </w:p>
        </w:tc>
        <w:tc>
          <w:tcPr>
            <w:tcW w:w="3997" w:type="dxa"/>
            <w:gridSpan w:val="11"/>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cPr>
          <w:p w:rsidR="006A5A68" w:rsidRDefault="006A5A68">
            <w:pPr>
              <w:widowControl/>
              <w:jc w:val="left"/>
              <w:textAlignment w:val="top"/>
              <w:rPr>
                <w:rFonts w:ascii="宋体" w:hAnsi="宋体" w:cs="宋体"/>
                <w:color w:val="000000"/>
                <w:kern w:val="0"/>
                <w:szCs w:val="21"/>
              </w:rPr>
            </w:pPr>
            <w:r>
              <w:rPr>
                <w:rFonts w:ascii="宋体" w:hAnsi="宋体" w:cs="宋体" w:hint="eastAsia"/>
                <w:color w:val="000000"/>
                <w:kern w:val="0"/>
                <w:szCs w:val="21"/>
              </w:rPr>
              <w:t>总体意见：</w:t>
            </w:r>
            <w:r>
              <w:rPr>
                <w:rFonts w:ascii="宋体" w:hAnsi="宋体" w:cs="宋体" w:hint="eastAsia"/>
                <w:color w:val="000000"/>
                <w:kern w:val="0"/>
                <w:szCs w:val="21"/>
              </w:rPr>
              <w:br/>
            </w:r>
            <w:r>
              <w:rPr>
                <w:rFonts w:ascii="宋体" w:hAnsi="宋体" w:cs="宋体" w:hint="eastAsia"/>
                <w:color w:val="000000"/>
                <w:kern w:val="0"/>
                <w:szCs w:val="21"/>
              </w:rPr>
              <w:br/>
            </w:r>
            <w:r>
              <w:rPr>
                <w:rFonts w:ascii="宋体" w:hAnsi="宋体" w:cs="宋体" w:hint="eastAsia"/>
                <w:color w:val="000000"/>
                <w:kern w:val="0"/>
                <w:szCs w:val="21"/>
              </w:rPr>
              <w:br/>
            </w:r>
          </w:p>
          <w:p w:rsidR="006A5A68" w:rsidRDefault="006A5A68">
            <w:pPr>
              <w:widowControl/>
              <w:jc w:val="left"/>
              <w:textAlignment w:val="top"/>
              <w:rPr>
                <w:rFonts w:ascii="宋体" w:hAnsi="宋体" w:cs="宋体"/>
                <w:color w:val="000000"/>
                <w:kern w:val="0"/>
                <w:szCs w:val="21"/>
              </w:rPr>
            </w:pPr>
          </w:p>
          <w:p w:rsidR="006A5A68" w:rsidRDefault="006A5A68">
            <w:pPr>
              <w:widowControl/>
              <w:jc w:val="left"/>
              <w:textAlignment w:val="top"/>
              <w:rPr>
                <w:rFonts w:ascii="宋体" w:hAnsi="宋体" w:cs="宋体"/>
                <w:color w:val="000000"/>
                <w:kern w:val="0"/>
                <w:szCs w:val="21"/>
              </w:rPr>
            </w:pPr>
          </w:p>
          <w:p w:rsidR="006A5A68" w:rsidRDefault="006A5A68">
            <w:pPr>
              <w:widowControl/>
              <w:jc w:val="left"/>
              <w:textAlignment w:val="top"/>
              <w:rPr>
                <w:color w:val="000000"/>
              </w:rPr>
            </w:pPr>
            <w:r>
              <w:rPr>
                <w:rFonts w:ascii="宋体" w:hAnsi="宋体" w:cs="宋体" w:hint="eastAsia"/>
                <w:color w:val="000000"/>
                <w:kern w:val="0"/>
                <w:szCs w:val="21"/>
              </w:rPr>
              <w:br/>
            </w:r>
            <w:r>
              <w:rPr>
                <w:rFonts w:ascii="宋体" w:hAnsi="宋体" w:cs="宋体" w:hint="eastAsia"/>
                <w:color w:val="000000"/>
                <w:kern w:val="0"/>
                <w:szCs w:val="21"/>
              </w:rPr>
              <w:br/>
              <w:t xml:space="preserve">                         业务处室公章                                                                                                                          </w:t>
            </w:r>
            <w:r>
              <w:rPr>
                <w:rFonts w:ascii="宋体" w:hAnsi="宋体" w:cs="宋体" w:hint="eastAsia"/>
                <w:color w:val="000000"/>
                <w:kern w:val="0"/>
                <w:szCs w:val="21"/>
              </w:rPr>
              <w:br/>
              <w:t xml:space="preserve">                                      </w:t>
            </w:r>
            <w:r>
              <w:rPr>
                <w:rFonts w:ascii="宋体" w:hAnsi="宋体" w:cs="宋体" w:hint="eastAsia"/>
                <w:color w:val="000000"/>
                <w:kern w:val="0"/>
                <w:szCs w:val="21"/>
              </w:rPr>
              <w:br/>
              <w:t xml:space="preserve">                           年  月  日</w:t>
            </w:r>
          </w:p>
        </w:tc>
      </w:tr>
      <w:tr w:rsidR="006A5A68" w:rsidTr="006A5A68">
        <w:trPr>
          <w:trHeight w:val="361"/>
          <w:jc w:val="center"/>
        </w:trPr>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6A5A68" w:rsidRDefault="006A5A68">
            <w:pPr>
              <w:widowControl/>
              <w:jc w:val="left"/>
              <w:rPr>
                <w:color w:val="000000"/>
              </w:rPr>
            </w:pPr>
          </w:p>
        </w:tc>
        <w:tc>
          <w:tcPr>
            <w:tcW w:w="4500" w:type="dxa"/>
            <w:gridSpan w:val="9"/>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A5A68" w:rsidRDefault="006A5A68">
            <w:pPr>
              <w:jc w:val="left"/>
              <w:rPr>
                <w:color w:val="000000"/>
              </w:rPr>
            </w:pPr>
            <w:r>
              <w:rPr>
                <w:rFonts w:ascii="宋体" w:hAnsi="宋体" w:cs="宋体" w:hint="eastAsia"/>
                <w:color w:val="000000"/>
                <w:szCs w:val="21"/>
              </w:rPr>
              <w:t>□建议继续全额安排</w:t>
            </w:r>
          </w:p>
        </w:tc>
        <w:tc>
          <w:tcPr>
            <w:tcW w:w="13697" w:type="dxa"/>
            <w:gridSpan w:val="11"/>
            <w:vMerge/>
            <w:tcBorders>
              <w:top w:val="single" w:sz="4" w:space="0" w:color="auto"/>
              <w:left w:val="single" w:sz="4" w:space="0" w:color="auto"/>
              <w:bottom w:val="single" w:sz="4" w:space="0" w:color="000000"/>
              <w:right w:val="single" w:sz="4" w:space="0" w:color="auto"/>
            </w:tcBorders>
            <w:vAlign w:val="center"/>
            <w:hideMark/>
          </w:tcPr>
          <w:p w:rsidR="006A5A68" w:rsidRDefault="006A5A68">
            <w:pPr>
              <w:widowControl/>
              <w:jc w:val="left"/>
              <w:rPr>
                <w:color w:val="000000"/>
              </w:rPr>
            </w:pPr>
          </w:p>
        </w:tc>
      </w:tr>
      <w:tr w:rsidR="006A5A68" w:rsidTr="006A5A68">
        <w:trPr>
          <w:trHeight w:val="370"/>
          <w:jc w:val="center"/>
        </w:trPr>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6A5A68" w:rsidRDefault="006A5A68">
            <w:pPr>
              <w:widowControl/>
              <w:jc w:val="left"/>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A5A68" w:rsidRDefault="006A5A68">
            <w:pPr>
              <w:jc w:val="left"/>
              <w:rPr>
                <w:rFonts w:ascii="宋体" w:hAnsi="宋体" w:cs="宋体"/>
                <w:color w:val="000000"/>
                <w:szCs w:val="21"/>
              </w:rPr>
            </w:pPr>
            <w:r>
              <w:rPr>
                <w:rFonts w:ascii="宋体" w:hAnsi="宋体" w:cs="宋体" w:hint="eastAsia"/>
                <w:color w:val="000000"/>
                <w:szCs w:val="21"/>
              </w:rPr>
              <w:t>□建议继续安排，</w:t>
            </w:r>
            <w:r>
              <w:rPr>
                <w:rFonts w:ascii="宋体" w:hAnsi="宋体" w:cs="宋体" w:hint="eastAsia"/>
                <w:color w:val="000000"/>
                <w:kern w:val="0"/>
                <w:szCs w:val="21"/>
              </w:rPr>
              <w:t>按规定调整下一年度预算金额</w:t>
            </w:r>
          </w:p>
        </w:tc>
        <w:tc>
          <w:tcPr>
            <w:tcW w:w="13697" w:type="dxa"/>
            <w:gridSpan w:val="11"/>
            <w:vMerge/>
            <w:tcBorders>
              <w:top w:val="single" w:sz="4" w:space="0" w:color="auto"/>
              <w:left w:val="single" w:sz="4" w:space="0" w:color="auto"/>
              <w:bottom w:val="single" w:sz="4" w:space="0" w:color="000000"/>
              <w:right w:val="single" w:sz="4" w:space="0" w:color="auto"/>
            </w:tcBorders>
            <w:vAlign w:val="center"/>
            <w:hideMark/>
          </w:tcPr>
          <w:p w:rsidR="006A5A68" w:rsidRDefault="006A5A68">
            <w:pPr>
              <w:widowControl/>
              <w:jc w:val="left"/>
              <w:rPr>
                <w:color w:val="000000"/>
              </w:rPr>
            </w:pPr>
          </w:p>
        </w:tc>
      </w:tr>
      <w:tr w:rsidR="006A5A68" w:rsidTr="006A5A68">
        <w:trPr>
          <w:trHeight w:val="354"/>
          <w:jc w:val="center"/>
        </w:trPr>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6A5A68" w:rsidRDefault="006A5A68">
            <w:pPr>
              <w:widowControl/>
              <w:jc w:val="left"/>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A5A68" w:rsidRDefault="006A5A68">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kern w:val="0"/>
                <w:szCs w:val="21"/>
              </w:rPr>
              <w:t>改进预算项目管理</w:t>
            </w:r>
          </w:p>
        </w:tc>
        <w:tc>
          <w:tcPr>
            <w:tcW w:w="13697" w:type="dxa"/>
            <w:gridSpan w:val="11"/>
            <w:vMerge/>
            <w:tcBorders>
              <w:top w:val="single" w:sz="4" w:space="0" w:color="auto"/>
              <w:left w:val="single" w:sz="4" w:space="0" w:color="auto"/>
              <w:bottom w:val="single" w:sz="4" w:space="0" w:color="000000"/>
              <w:right w:val="single" w:sz="4" w:space="0" w:color="auto"/>
            </w:tcBorders>
            <w:vAlign w:val="center"/>
            <w:hideMark/>
          </w:tcPr>
          <w:p w:rsidR="006A5A68" w:rsidRDefault="006A5A68">
            <w:pPr>
              <w:widowControl/>
              <w:jc w:val="left"/>
              <w:rPr>
                <w:color w:val="000000"/>
              </w:rPr>
            </w:pPr>
          </w:p>
        </w:tc>
      </w:tr>
      <w:tr w:rsidR="006A5A68" w:rsidTr="006A5A68">
        <w:trPr>
          <w:trHeight w:val="398"/>
          <w:jc w:val="center"/>
        </w:trPr>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6A5A68" w:rsidRDefault="006A5A68">
            <w:pPr>
              <w:widowControl/>
              <w:jc w:val="left"/>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A5A68" w:rsidRDefault="006A5A68">
            <w:pPr>
              <w:jc w:val="left"/>
              <w:rPr>
                <w:color w:val="000000"/>
              </w:rPr>
            </w:pPr>
            <w:r>
              <w:rPr>
                <w:rFonts w:ascii="宋体" w:hAnsi="宋体" w:cs="宋体" w:hint="eastAsia"/>
                <w:color w:val="000000"/>
                <w:szCs w:val="21"/>
              </w:rPr>
              <w:t>□规范财政资金管理</w:t>
            </w:r>
          </w:p>
        </w:tc>
        <w:tc>
          <w:tcPr>
            <w:tcW w:w="13697" w:type="dxa"/>
            <w:gridSpan w:val="11"/>
            <w:vMerge/>
            <w:tcBorders>
              <w:top w:val="single" w:sz="4" w:space="0" w:color="auto"/>
              <w:left w:val="single" w:sz="4" w:space="0" w:color="auto"/>
              <w:bottom w:val="single" w:sz="4" w:space="0" w:color="000000"/>
              <w:right w:val="single" w:sz="4" w:space="0" w:color="auto"/>
            </w:tcBorders>
            <w:vAlign w:val="center"/>
            <w:hideMark/>
          </w:tcPr>
          <w:p w:rsidR="006A5A68" w:rsidRDefault="006A5A68">
            <w:pPr>
              <w:widowControl/>
              <w:jc w:val="left"/>
              <w:rPr>
                <w:color w:val="000000"/>
              </w:rPr>
            </w:pPr>
          </w:p>
        </w:tc>
      </w:tr>
      <w:tr w:rsidR="006A5A68" w:rsidTr="006A5A68">
        <w:trPr>
          <w:trHeight w:val="415"/>
          <w:jc w:val="center"/>
        </w:trPr>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6A5A68" w:rsidRDefault="006A5A68">
            <w:pPr>
              <w:widowControl/>
              <w:jc w:val="left"/>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A5A68" w:rsidRDefault="006A5A68">
            <w:pPr>
              <w:jc w:val="left"/>
              <w:rPr>
                <w:color w:val="000000"/>
              </w:rPr>
            </w:pPr>
            <w:r>
              <w:rPr>
                <w:rFonts w:ascii="宋体" w:hAnsi="宋体" w:cs="宋体" w:hint="eastAsia"/>
                <w:color w:val="000000"/>
                <w:szCs w:val="21"/>
              </w:rPr>
              <w:t>□进行</w:t>
            </w:r>
            <w:r>
              <w:rPr>
                <w:rFonts w:ascii="宋体" w:hAnsi="宋体" w:cs="宋体" w:hint="eastAsia"/>
                <w:color w:val="000000"/>
                <w:kern w:val="0"/>
                <w:szCs w:val="21"/>
              </w:rPr>
              <w:t>政策调整</w:t>
            </w:r>
          </w:p>
        </w:tc>
        <w:tc>
          <w:tcPr>
            <w:tcW w:w="13697" w:type="dxa"/>
            <w:gridSpan w:val="11"/>
            <w:vMerge/>
            <w:tcBorders>
              <w:top w:val="single" w:sz="4" w:space="0" w:color="auto"/>
              <w:left w:val="single" w:sz="4" w:space="0" w:color="auto"/>
              <w:bottom w:val="single" w:sz="4" w:space="0" w:color="000000"/>
              <w:right w:val="single" w:sz="4" w:space="0" w:color="auto"/>
            </w:tcBorders>
            <w:vAlign w:val="center"/>
            <w:hideMark/>
          </w:tcPr>
          <w:p w:rsidR="006A5A68" w:rsidRDefault="006A5A68">
            <w:pPr>
              <w:widowControl/>
              <w:jc w:val="left"/>
              <w:rPr>
                <w:color w:val="000000"/>
              </w:rPr>
            </w:pPr>
          </w:p>
        </w:tc>
      </w:tr>
      <w:tr w:rsidR="006A5A68" w:rsidTr="006A5A68">
        <w:trPr>
          <w:trHeight w:val="398"/>
          <w:jc w:val="center"/>
        </w:trPr>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6A5A68" w:rsidRDefault="006A5A68">
            <w:pPr>
              <w:widowControl/>
              <w:jc w:val="left"/>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A5A68" w:rsidRDefault="006A5A68">
            <w:pPr>
              <w:jc w:val="left"/>
              <w:rPr>
                <w:color w:val="000000"/>
              </w:rPr>
            </w:pPr>
            <w:r>
              <w:rPr>
                <w:rFonts w:ascii="宋体" w:hAnsi="宋体" w:cs="宋体" w:hint="eastAsia"/>
                <w:color w:val="000000"/>
                <w:szCs w:val="21"/>
              </w:rPr>
              <w:t>□</w:t>
            </w:r>
            <w:r>
              <w:rPr>
                <w:rFonts w:ascii="宋体" w:hAnsi="宋体" w:cs="宋体" w:hint="eastAsia"/>
                <w:color w:val="000000"/>
                <w:kern w:val="0"/>
                <w:szCs w:val="21"/>
              </w:rPr>
              <w:t>政策到期重新发布</w:t>
            </w:r>
          </w:p>
        </w:tc>
        <w:tc>
          <w:tcPr>
            <w:tcW w:w="13697" w:type="dxa"/>
            <w:gridSpan w:val="11"/>
            <w:vMerge/>
            <w:tcBorders>
              <w:top w:val="single" w:sz="4" w:space="0" w:color="auto"/>
              <w:left w:val="single" w:sz="4" w:space="0" w:color="auto"/>
              <w:bottom w:val="single" w:sz="4" w:space="0" w:color="000000"/>
              <w:right w:val="single" w:sz="4" w:space="0" w:color="auto"/>
            </w:tcBorders>
            <w:vAlign w:val="center"/>
            <w:hideMark/>
          </w:tcPr>
          <w:p w:rsidR="006A5A68" w:rsidRDefault="006A5A68">
            <w:pPr>
              <w:widowControl/>
              <w:jc w:val="left"/>
              <w:rPr>
                <w:color w:val="000000"/>
              </w:rPr>
            </w:pPr>
          </w:p>
        </w:tc>
      </w:tr>
      <w:tr w:rsidR="006A5A68" w:rsidTr="006A5A68">
        <w:trPr>
          <w:trHeight w:val="415"/>
          <w:jc w:val="center"/>
        </w:trPr>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6A5A68" w:rsidRDefault="006A5A68">
            <w:pPr>
              <w:widowControl/>
              <w:jc w:val="left"/>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A5A68" w:rsidRDefault="006A5A68">
            <w:pPr>
              <w:jc w:val="left"/>
              <w:rPr>
                <w:color w:val="00000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13697" w:type="dxa"/>
            <w:gridSpan w:val="11"/>
            <w:vMerge/>
            <w:tcBorders>
              <w:top w:val="single" w:sz="4" w:space="0" w:color="auto"/>
              <w:left w:val="single" w:sz="4" w:space="0" w:color="auto"/>
              <w:bottom w:val="single" w:sz="4" w:space="0" w:color="000000"/>
              <w:right w:val="single" w:sz="4" w:space="0" w:color="auto"/>
            </w:tcBorders>
            <w:vAlign w:val="center"/>
            <w:hideMark/>
          </w:tcPr>
          <w:p w:rsidR="006A5A68" w:rsidRDefault="006A5A68">
            <w:pPr>
              <w:widowControl/>
              <w:jc w:val="left"/>
              <w:rPr>
                <w:color w:val="000000"/>
              </w:rPr>
            </w:pPr>
          </w:p>
        </w:tc>
      </w:tr>
      <w:tr w:rsidR="006A5A68" w:rsidTr="006A5A68">
        <w:trPr>
          <w:trHeight w:val="455"/>
          <w:jc w:val="center"/>
        </w:trPr>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6A5A68" w:rsidRDefault="006A5A68">
            <w:pPr>
              <w:widowControl/>
              <w:jc w:val="left"/>
              <w:rPr>
                <w:color w:val="000000"/>
              </w:rPr>
            </w:pPr>
          </w:p>
        </w:tc>
        <w:tc>
          <w:tcPr>
            <w:tcW w:w="45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A5A68" w:rsidRDefault="006A5A68">
            <w:pPr>
              <w:jc w:val="left"/>
              <w:rPr>
                <w:color w:val="000000"/>
              </w:rPr>
            </w:pPr>
            <w:r>
              <w:rPr>
                <w:rFonts w:ascii="宋体" w:hAnsi="宋体" w:cs="宋体" w:hint="eastAsia"/>
                <w:color w:val="000000"/>
                <w:szCs w:val="21"/>
              </w:rPr>
              <w:t>□其他意见</w:t>
            </w:r>
          </w:p>
        </w:tc>
        <w:tc>
          <w:tcPr>
            <w:tcW w:w="13697" w:type="dxa"/>
            <w:gridSpan w:val="11"/>
            <w:vMerge/>
            <w:tcBorders>
              <w:top w:val="single" w:sz="4" w:space="0" w:color="auto"/>
              <w:left w:val="single" w:sz="4" w:space="0" w:color="auto"/>
              <w:bottom w:val="single" w:sz="4" w:space="0" w:color="000000"/>
              <w:right w:val="single" w:sz="4" w:space="0" w:color="auto"/>
            </w:tcBorders>
            <w:vAlign w:val="center"/>
            <w:hideMark/>
          </w:tcPr>
          <w:p w:rsidR="006A5A68" w:rsidRDefault="006A5A68">
            <w:pPr>
              <w:widowControl/>
              <w:jc w:val="left"/>
              <w:rPr>
                <w:color w:val="000000"/>
              </w:rPr>
            </w:pPr>
          </w:p>
        </w:tc>
      </w:tr>
      <w:tr w:rsidR="006A5A68" w:rsidTr="006A5A68">
        <w:trPr>
          <w:trHeight w:val="914"/>
          <w:jc w:val="center"/>
        </w:trPr>
        <w:tc>
          <w:tcPr>
            <w:tcW w:w="9276" w:type="dxa"/>
            <w:gridSpan w:val="22"/>
            <w:tcMar>
              <w:top w:w="15" w:type="dxa"/>
              <w:left w:w="15" w:type="dxa"/>
              <w:bottom w:w="0" w:type="dxa"/>
              <w:right w:w="15" w:type="dxa"/>
            </w:tcMar>
            <w:hideMark/>
          </w:tcPr>
          <w:p w:rsidR="006A5A68" w:rsidRDefault="006A5A68">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注：1.项目预算金额以万元为单位,保留两位小数。</w:t>
            </w:r>
          </w:p>
          <w:p w:rsidR="006A5A68" w:rsidRDefault="006A5A68">
            <w:pPr>
              <w:widowControl/>
              <w:jc w:val="left"/>
              <w:textAlignment w:val="center"/>
              <w:rPr>
                <w:color w:val="000000"/>
              </w:rPr>
            </w:pPr>
            <w:r>
              <w:rPr>
                <w:rFonts w:ascii="宋体" w:hAnsi="宋体" w:cs="宋体" w:hint="eastAsia"/>
                <w:color w:val="000000"/>
                <w:kern w:val="0"/>
                <w:sz w:val="18"/>
                <w:szCs w:val="18"/>
              </w:rPr>
              <w:t xml:space="preserve">    2.未完成原因中可以同时勾选多项原因，并在原因说明中逐项进行说明。</w:t>
            </w:r>
            <w:r>
              <w:rPr>
                <w:rFonts w:ascii="宋体" w:hAnsi="宋体" w:cs="宋体" w:hint="eastAsia"/>
                <w:color w:val="000000"/>
                <w:kern w:val="0"/>
                <w:sz w:val="18"/>
                <w:szCs w:val="18"/>
              </w:rPr>
              <w:br/>
              <w:t xml:space="preserve">   </w:t>
            </w:r>
          </w:p>
        </w:tc>
      </w:tr>
    </w:tbl>
    <w:p w:rsidR="006A5A68" w:rsidRDefault="006A5A68" w:rsidP="006A5A68">
      <w:pPr>
        <w:spacing w:line="584" w:lineRule="exact"/>
        <w:rPr>
          <w:rFonts w:ascii="宋体" w:hAnsi="宋体" w:cs="宋体"/>
          <w:b/>
          <w:bCs/>
          <w:color w:val="000000"/>
          <w:sz w:val="44"/>
          <w:szCs w:val="44"/>
        </w:rPr>
      </w:pPr>
    </w:p>
    <w:p w:rsidR="00825219" w:rsidRDefault="00825219" w:rsidP="006A5A68">
      <w:pPr>
        <w:spacing w:line="584" w:lineRule="exact"/>
        <w:jc w:val="center"/>
        <w:rPr>
          <w:rFonts w:ascii="宋体" w:hAnsi="宋体" w:cs="宋体" w:hint="eastAsia"/>
          <w:b/>
          <w:bCs/>
          <w:color w:val="000000"/>
          <w:sz w:val="44"/>
          <w:szCs w:val="44"/>
        </w:rPr>
      </w:pPr>
    </w:p>
    <w:p w:rsidR="00825219" w:rsidRDefault="00825219" w:rsidP="006A5A68">
      <w:pPr>
        <w:spacing w:line="584" w:lineRule="exact"/>
        <w:jc w:val="center"/>
        <w:rPr>
          <w:rFonts w:ascii="宋体" w:hAnsi="宋体" w:cs="宋体" w:hint="eastAsia"/>
          <w:b/>
          <w:bCs/>
          <w:color w:val="000000"/>
          <w:sz w:val="44"/>
          <w:szCs w:val="44"/>
        </w:rPr>
      </w:pPr>
    </w:p>
    <w:p w:rsidR="006A5A68" w:rsidRDefault="006A5A68" w:rsidP="006A5A68">
      <w:pPr>
        <w:spacing w:line="584" w:lineRule="exact"/>
        <w:jc w:val="center"/>
        <w:rPr>
          <w:rFonts w:ascii="宋体" w:hAnsi="宋体" w:cs="宋体"/>
          <w:b/>
          <w:bCs/>
          <w:color w:val="000000"/>
          <w:sz w:val="44"/>
          <w:szCs w:val="44"/>
        </w:rPr>
      </w:pPr>
      <w:r>
        <w:rPr>
          <w:rFonts w:ascii="宋体" w:hAnsi="宋体" w:cs="宋体" w:hint="eastAsia"/>
          <w:b/>
          <w:bCs/>
          <w:color w:val="000000"/>
          <w:sz w:val="44"/>
          <w:szCs w:val="44"/>
        </w:rPr>
        <w:lastRenderedPageBreak/>
        <w:t>填报说明</w:t>
      </w:r>
    </w:p>
    <w:p w:rsidR="006A5A68" w:rsidRDefault="006A5A68" w:rsidP="006A5A68">
      <w:pPr>
        <w:spacing w:line="600" w:lineRule="exact"/>
        <w:rPr>
          <w:rFonts w:ascii="黑体" w:eastAsia="黑体" w:hAnsi="黑体" w:cs="黑体"/>
          <w:bCs/>
          <w:color w:val="000000"/>
          <w:sz w:val="32"/>
          <w:szCs w:val="32"/>
        </w:rPr>
      </w:pPr>
    </w:p>
    <w:p w:rsidR="006A5A68" w:rsidRDefault="006A5A68" w:rsidP="006A5A68">
      <w:pPr>
        <w:ind w:firstLineChars="200" w:firstLine="640"/>
        <w:rPr>
          <w:rFonts w:ascii="黑体" w:eastAsia="黑体" w:hAnsi="黑体" w:cs="黑体"/>
          <w:bCs/>
          <w:color w:val="000000"/>
          <w:sz w:val="32"/>
          <w:szCs w:val="32"/>
        </w:rPr>
      </w:pPr>
      <w:r>
        <w:rPr>
          <w:rFonts w:ascii="黑体" w:eastAsia="黑体" w:hAnsi="黑体" w:cs="黑体" w:hint="eastAsia"/>
          <w:bCs/>
          <w:color w:val="000000"/>
          <w:sz w:val="32"/>
          <w:szCs w:val="32"/>
        </w:rPr>
        <w:t>一、指标解释</w:t>
      </w:r>
    </w:p>
    <w:p w:rsidR="006A5A68" w:rsidRDefault="006A5A68" w:rsidP="006A5A68">
      <w:pPr>
        <w:ind w:firstLineChars="200" w:firstLine="640"/>
        <w:rPr>
          <w:rFonts w:ascii="黑体" w:eastAsia="黑体" w:hAnsi="黑体" w:cs="黑体"/>
          <w:bCs/>
          <w:color w:val="000000"/>
          <w:sz w:val="32"/>
          <w:szCs w:val="32"/>
        </w:rPr>
      </w:pPr>
      <w:r>
        <w:rPr>
          <w:rFonts w:ascii="仿宋_GB2312" w:eastAsia="仿宋_GB2312" w:hAnsi="宋体" w:hint="eastAsia"/>
          <w:sz w:val="32"/>
          <w:szCs w:val="32"/>
        </w:rPr>
        <w:t>指标解释详见附件2-3</w:t>
      </w:r>
      <w:r w:rsidR="00825219">
        <w:rPr>
          <w:rFonts w:ascii="仿宋_GB2312" w:eastAsia="仿宋_GB2312" w:hAnsi="仿宋_GB2312" w:cs="仿宋_GB2312" w:hint="eastAsia"/>
          <w:kern w:val="0"/>
          <w:sz w:val="32"/>
          <w:szCs w:val="32"/>
        </w:rPr>
        <w:t>市</w:t>
      </w:r>
      <w:r>
        <w:rPr>
          <w:rFonts w:ascii="仿宋_GB2312" w:eastAsia="仿宋_GB2312" w:hAnsi="仿宋_GB2312" w:cs="仿宋_GB2312" w:hint="eastAsia"/>
          <w:kern w:val="0"/>
          <w:sz w:val="32"/>
          <w:szCs w:val="32"/>
        </w:rPr>
        <w:t>本级部门预算项目（政策）绩效目标申报表</w:t>
      </w:r>
      <w:r>
        <w:rPr>
          <w:rFonts w:ascii="仿宋_GB2312" w:eastAsia="仿宋_GB2312" w:hAnsi="宋体" w:hint="eastAsia"/>
          <w:sz w:val="32"/>
          <w:szCs w:val="32"/>
        </w:rPr>
        <w:t>填报说明。</w:t>
      </w:r>
    </w:p>
    <w:p w:rsidR="006A5A68" w:rsidRDefault="006A5A68" w:rsidP="006A5A68">
      <w:pPr>
        <w:ind w:firstLineChars="200" w:firstLine="640"/>
        <w:rPr>
          <w:rFonts w:ascii="黑体" w:eastAsia="黑体" w:hAnsi="黑体" w:cs="黑体"/>
          <w:bCs/>
          <w:sz w:val="32"/>
          <w:szCs w:val="32"/>
        </w:rPr>
      </w:pPr>
      <w:r>
        <w:rPr>
          <w:rFonts w:ascii="黑体" w:eastAsia="黑体" w:hAnsi="黑体" w:cs="黑体" w:hint="eastAsia"/>
          <w:bCs/>
          <w:color w:val="000000"/>
          <w:sz w:val="32"/>
          <w:szCs w:val="32"/>
        </w:rPr>
        <w:t>二、</w:t>
      </w:r>
      <w:r>
        <w:rPr>
          <w:rFonts w:ascii="黑体" w:eastAsia="黑体" w:hAnsi="黑体" w:cs="黑体" w:hint="eastAsia"/>
          <w:bCs/>
          <w:sz w:val="32"/>
          <w:szCs w:val="32"/>
        </w:rPr>
        <w:t>完成程度</w:t>
      </w:r>
    </w:p>
    <w:p w:rsidR="006A5A68" w:rsidRDefault="006A5A68" w:rsidP="006A5A68">
      <w:pPr>
        <w:ind w:firstLineChars="200" w:firstLine="640"/>
        <w:rPr>
          <w:rFonts w:ascii="仿宋_GB2312" w:eastAsia="仿宋_GB2312" w:hAnsi="宋体"/>
          <w:sz w:val="32"/>
          <w:szCs w:val="32"/>
        </w:rPr>
      </w:pPr>
      <w:r>
        <w:rPr>
          <w:rFonts w:ascii="仿宋_GB2312" w:eastAsia="仿宋_GB2312" w:hAnsi="宋体" w:hint="eastAsia"/>
          <w:sz w:val="32"/>
          <w:szCs w:val="32"/>
        </w:rPr>
        <w:t>依据项目（政策）的年度执行情况，对照预算批复，逐一填写各绩效指标实际完成程度。</w:t>
      </w:r>
    </w:p>
    <w:p w:rsidR="006A5A68" w:rsidRDefault="006A5A68" w:rsidP="006A5A68">
      <w:pPr>
        <w:ind w:firstLineChars="200" w:firstLine="640"/>
        <w:rPr>
          <w:rFonts w:ascii="仿宋_GB2312" w:eastAsia="仿宋_GB2312" w:hAnsi="宋体"/>
          <w:sz w:val="32"/>
          <w:szCs w:val="32"/>
        </w:rPr>
      </w:pPr>
      <w:r>
        <w:rPr>
          <w:rFonts w:ascii="仿宋_GB2312" w:eastAsia="仿宋_GB2312" w:hAnsi="宋体" w:hint="eastAsia"/>
          <w:sz w:val="32"/>
          <w:szCs w:val="32"/>
        </w:rPr>
        <w:t>1.绩效指标中的定量指标，完成指标值的得满分。未完成的，按照完成值与指标值的比例计分。需对末级指标定量描述指标完成百分比，完成程度=全年实际完成值÷预算批复值（也即年度指标值）×100%。</w:t>
      </w:r>
    </w:p>
    <w:p w:rsidR="006A5A68" w:rsidRDefault="006A5A68" w:rsidP="006A5A68">
      <w:pPr>
        <w:ind w:firstLineChars="200" w:firstLine="640"/>
        <w:rPr>
          <w:rFonts w:ascii="仿宋_GB2312" w:eastAsia="仿宋_GB2312" w:hAnsi="宋体"/>
          <w:sz w:val="32"/>
          <w:szCs w:val="32"/>
        </w:rPr>
      </w:pPr>
      <w:r>
        <w:rPr>
          <w:rFonts w:ascii="仿宋_GB2312" w:eastAsia="仿宋_GB2312" w:hAnsi="宋体" w:hint="eastAsia"/>
          <w:sz w:val="32"/>
          <w:szCs w:val="32"/>
        </w:rPr>
        <w:t>2.绩效指标中的定性指标，完成指标值的得满分。未完成的，需对末级指标定性表述指标完成情况，分为“全部或基本达成预期指标/部分达成预期指标并具有一定效果/未达成预期指标且效果较差”三档，分别在100%-80%（含）、80%-60%（含）、60-0%的范围值内合理填写完成比例。如XX项目部分达成预期指标并具有一定效果，完成程度为70%。</w:t>
      </w:r>
    </w:p>
    <w:p w:rsidR="006A5A68" w:rsidRDefault="006A5A68" w:rsidP="006A5A68">
      <w:pPr>
        <w:ind w:firstLineChars="200" w:firstLine="640"/>
        <w:rPr>
          <w:rFonts w:ascii="黑体" w:eastAsia="黑体" w:hAnsi="黑体" w:cs="黑体"/>
          <w:sz w:val="32"/>
          <w:szCs w:val="32"/>
        </w:rPr>
      </w:pPr>
      <w:r>
        <w:rPr>
          <w:rFonts w:ascii="黑体" w:eastAsia="黑体" w:hAnsi="黑体" w:cs="黑体" w:hint="eastAsia"/>
          <w:sz w:val="32"/>
          <w:szCs w:val="32"/>
        </w:rPr>
        <w:t>三、分值设置</w:t>
      </w:r>
    </w:p>
    <w:p w:rsidR="006A5A68" w:rsidRDefault="006A5A68" w:rsidP="006A5A68">
      <w:pPr>
        <w:ind w:firstLineChars="200" w:firstLine="640"/>
        <w:rPr>
          <w:rFonts w:ascii="仿宋_GB2312" w:eastAsia="仿宋_GB2312" w:hAnsi="宋体"/>
          <w:sz w:val="32"/>
          <w:szCs w:val="32"/>
        </w:rPr>
      </w:pPr>
      <w:r>
        <w:rPr>
          <w:rFonts w:ascii="仿宋_GB2312" w:eastAsia="仿宋_GB2312" w:hAnsi="宋体" w:hint="eastAsia"/>
          <w:sz w:val="32"/>
          <w:szCs w:val="32"/>
        </w:rPr>
        <w:t>自评得分实行百分制。原则上一级指标分值统一设置为：产出指标50分、效益指标30分、满意度指标10分、预算资金执行率10分。如有特殊情况，除预算资金执行率外，</w:t>
      </w:r>
      <w:r>
        <w:rPr>
          <w:rFonts w:ascii="仿宋_GB2312" w:eastAsia="仿宋_GB2312" w:hAnsi="宋体" w:hint="eastAsia"/>
          <w:sz w:val="32"/>
          <w:szCs w:val="32"/>
        </w:rPr>
        <w:lastRenderedPageBreak/>
        <w:t>其他指标权重可作适当调整，但总分应为100分。各项末级（三级）指标得分最高不能超过该指标分值上限。</w:t>
      </w:r>
    </w:p>
    <w:p w:rsidR="006A5A68" w:rsidRDefault="006A5A68" w:rsidP="006A5A68">
      <w:pPr>
        <w:ind w:firstLineChars="200" w:firstLine="640"/>
        <w:rPr>
          <w:rFonts w:ascii="仿宋_GB2312" w:eastAsia="仿宋_GB2312" w:hAnsi="宋体"/>
          <w:sz w:val="32"/>
          <w:szCs w:val="32"/>
        </w:rPr>
      </w:pPr>
      <w:r>
        <w:rPr>
          <w:rFonts w:ascii="仿宋_GB2312" w:eastAsia="仿宋_GB2312" w:hAnsi="宋体" w:hint="eastAsia"/>
          <w:sz w:val="32"/>
          <w:szCs w:val="32"/>
        </w:rPr>
        <w:t>每项三级指标分值=一级指标总分值÷一级指标下的三级指标项数。如不能整除，则可根据末级指标的实际情况对其分值进行调整取整数。如XX项目产出指标分值50分，具体细化为7项3级指标，则1项三级指标分值设置为8分，其余6项三级指标分值均设置为7分。</w:t>
      </w:r>
    </w:p>
    <w:p w:rsidR="006A5A68" w:rsidRDefault="006A5A68" w:rsidP="006A5A68">
      <w:pPr>
        <w:ind w:firstLineChars="200" w:firstLine="640"/>
        <w:rPr>
          <w:rFonts w:ascii="黑体" w:eastAsia="黑体" w:hAnsi="黑体" w:cs="黑体"/>
          <w:sz w:val="32"/>
          <w:szCs w:val="32"/>
        </w:rPr>
      </w:pPr>
      <w:r>
        <w:rPr>
          <w:rFonts w:ascii="黑体" w:eastAsia="黑体" w:hAnsi="黑体" w:cs="黑体" w:hint="eastAsia"/>
          <w:sz w:val="32"/>
          <w:szCs w:val="32"/>
        </w:rPr>
        <w:t>四、得分计算</w:t>
      </w:r>
    </w:p>
    <w:p w:rsidR="006A5A68" w:rsidRDefault="006A5A68" w:rsidP="006A5A68">
      <w:pPr>
        <w:ind w:firstLineChars="200" w:firstLine="640"/>
        <w:rPr>
          <w:rFonts w:ascii="仿宋_GB2312" w:eastAsia="仿宋_GB2312" w:hAnsi="宋体"/>
          <w:sz w:val="32"/>
          <w:szCs w:val="32"/>
        </w:rPr>
      </w:pPr>
      <w:r>
        <w:rPr>
          <w:rFonts w:ascii="仿宋_GB2312" w:eastAsia="仿宋_GB2312" w:hAnsi="宋体" w:hint="eastAsia"/>
          <w:sz w:val="32"/>
          <w:szCs w:val="32"/>
        </w:rPr>
        <w:t>根据各绩效指标完成程度，按照评分规则，逐项填写绩效指标得分。</w:t>
      </w:r>
    </w:p>
    <w:p w:rsidR="006A5A68" w:rsidRDefault="006A5A68" w:rsidP="006A5A68">
      <w:pPr>
        <w:ind w:firstLineChars="200" w:firstLine="640"/>
        <w:rPr>
          <w:rFonts w:ascii="仿宋_GB2312" w:eastAsia="仿宋_GB2312" w:hAnsi="宋体"/>
          <w:sz w:val="32"/>
          <w:szCs w:val="32"/>
        </w:rPr>
      </w:pPr>
      <w:r>
        <w:rPr>
          <w:rFonts w:ascii="仿宋_GB2312" w:eastAsia="仿宋_GB2312" w:hAnsi="宋体" w:hint="eastAsia"/>
          <w:sz w:val="32"/>
          <w:szCs w:val="32"/>
        </w:rPr>
        <w:t>其中：指标得分=完成程度×分值</w:t>
      </w:r>
    </w:p>
    <w:p w:rsidR="006A5A68" w:rsidRDefault="006A5A68" w:rsidP="006A5A68">
      <w:pPr>
        <w:ind w:firstLineChars="200" w:firstLine="640"/>
        <w:rPr>
          <w:rFonts w:ascii="黑体" w:eastAsia="黑体" w:hAnsi="黑体" w:cs="黑体"/>
          <w:sz w:val="32"/>
          <w:szCs w:val="32"/>
        </w:rPr>
      </w:pPr>
      <w:r>
        <w:rPr>
          <w:rFonts w:ascii="黑体" w:eastAsia="黑体" w:hAnsi="黑体" w:cs="黑体" w:hint="eastAsia"/>
          <w:sz w:val="32"/>
          <w:szCs w:val="32"/>
        </w:rPr>
        <w:t>五、自评总分</w:t>
      </w:r>
    </w:p>
    <w:p w:rsidR="006A5A68" w:rsidRDefault="006A5A68" w:rsidP="006A5A68">
      <w:pPr>
        <w:ind w:firstLineChars="200" w:firstLine="640"/>
        <w:rPr>
          <w:rFonts w:ascii="仿宋_GB2312" w:eastAsia="仿宋_GB2312" w:hAnsi="宋体"/>
          <w:sz w:val="32"/>
          <w:szCs w:val="32"/>
        </w:rPr>
      </w:pPr>
      <w:r>
        <w:rPr>
          <w:rFonts w:ascii="仿宋_GB2312" w:eastAsia="仿宋_GB2312" w:hAnsi="宋体" w:hint="eastAsia"/>
          <w:sz w:val="32"/>
          <w:szCs w:val="32"/>
        </w:rPr>
        <w:t>对各项绩效指标得分进行加总，并加上预算执行率得分后，得出该项目（政策）绩效自评总分（不超过100分）。</w:t>
      </w:r>
    </w:p>
    <w:p w:rsidR="000B40F6" w:rsidRPr="006A5A68" w:rsidRDefault="000B40F6"/>
    <w:sectPr w:rsidR="000B40F6" w:rsidRPr="006A5A68" w:rsidSect="000B40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8B2" w:rsidRDefault="00D638B2" w:rsidP="00825219">
      <w:r>
        <w:separator/>
      </w:r>
    </w:p>
  </w:endnote>
  <w:endnote w:type="continuationSeparator" w:id="1">
    <w:p w:rsidR="00D638B2" w:rsidRDefault="00D638B2" w:rsidP="008252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华文仿宋"/>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8B2" w:rsidRDefault="00D638B2" w:rsidP="00825219">
      <w:r>
        <w:separator/>
      </w:r>
    </w:p>
  </w:footnote>
  <w:footnote w:type="continuationSeparator" w:id="1">
    <w:p w:rsidR="00D638B2" w:rsidRDefault="00D638B2" w:rsidP="008252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5A68"/>
    <w:rsid w:val="000B40F6"/>
    <w:rsid w:val="003C5963"/>
    <w:rsid w:val="006A5A68"/>
    <w:rsid w:val="00825219"/>
    <w:rsid w:val="00D638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A68"/>
    <w:pPr>
      <w:widowControl w:val="0"/>
      <w:jc w:val="both"/>
    </w:pPr>
    <w:rPr>
      <w:rFonts w:ascii="Times New Roman" w:eastAsia="宋体" w:hAnsi="Times New Roman" w:cs="Times New Roman"/>
      <w:szCs w:val="24"/>
    </w:rPr>
  </w:style>
  <w:style w:type="paragraph" w:styleId="1">
    <w:name w:val="heading 1"/>
    <w:basedOn w:val="a"/>
    <w:next w:val="a"/>
    <w:link w:val="1Char"/>
    <w:qFormat/>
    <w:rsid w:val="006A5A68"/>
    <w:pPr>
      <w:keepNext/>
      <w:keepLines/>
      <w:spacing w:before="340" w:after="330" w:line="576" w:lineRule="auto"/>
      <w:outlineLvl w:val="0"/>
    </w:pPr>
    <w:rPr>
      <w:rFonts w:ascii="等线" w:eastAsia="等线" w:cs="Arial"/>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A5A68"/>
    <w:rPr>
      <w:rFonts w:ascii="等线" w:eastAsia="等线" w:hAnsi="Times New Roman" w:cs="Arial"/>
      <w:b/>
      <w:bCs/>
      <w:kern w:val="44"/>
      <w:sz w:val="44"/>
      <w:szCs w:val="44"/>
    </w:rPr>
  </w:style>
  <w:style w:type="paragraph" w:styleId="a3">
    <w:name w:val="Normal (Web)"/>
    <w:basedOn w:val="a"/>
    <w:semiHidden/>
    <w:unhideWhenUsed/>
    <w:rsid w:val="006A5A68"/>
    <w:pPr>
      <w:widowControl/>
      <w:spacing w:before="100" w:beforeAutospacing="1" w:after="100" w:afterAutospacing="1"/>
      <w:jc w:val="left"/>
    </w:pPr>
    <w:rPr>
      <w:rFonts w:ascii="宋体" w:hAnsi="宋体" w:cs="宋体"/>
      <w:kern w:val="0"/>
      <w:sz w:val="24"/>
    </w:rPr>
  </w:style>
  <w:style w:type="paragraph" w:styleId="a4">
    <w:name w:val="header"/>
    <w:basedOn w:val="a"/>
    <w:link w:val="Char"/>
    <w:semiHidden/>
    <w:unhideWhenUsed/>
    <w:rsid w:val="006A5A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semiHidden/>
    <w:rsid w:val="006A5A68"/>
    <w:rPr>
      <w:rFonts w:ascii="Times New Roman" w:eastAsia="宋体" w:hAnsi="Times New Roman" w:cs="Times New Roman"/>
      <w:sz w:val="18"/>
      <w:szCs w:val="18"/>
    </w:rPr>
  </w:style>
  <w:style w:type="paragraph" w:styleId="a5">
    <w:name w:val="footer"/>
    <w:basedOn w:val="a"/>
    <w:link w:val="Char0"/>
    <w:semiHidden/>
    <w:unhideWhenUsed/>
    <w:rsid w:val="006A5A68"/>
    <w:pPr>
      <w:tabs>
        <w:tab w:val="center" w:pos="4153"/>
        <w:tab w:val="right" w:pos="8306"/>
      </w:tabs>
      <w:snapToGrid w:val="0"/>
      <w:jc w:val="left"/>
    </w:pPr>
    <w:rPr>
      <w:sz w:val="18"/>
    </w:rPr>
  </w:style>
  <w:style w:type="character" w:customStyle="1" w:styleId="Char0">
    <w:name w:val="页脚 Char"/>
    <w:basedOn w:val="a0"/>
    <w:link w:val="a5"/>
    <w:semiHidden/>
    <w:rsid w:val="006A5A68"/>
    <w:rPr>
      <w:rFonts w:ascii="Times New Roman" w:eastAsia="宋体" w:hAnsi="Times New Roman" w:cs="Times New Roman"/>
      <w:sz w:val="18"/>
      <w:szCs w:val="24"/>
    </w:rPr>
  </w:style>
  <w:style w:type="paragraph" w:styleId="a6">
    <w:name w:val="Body Text Indent"/>
    <w:basedOn w:val="a"/>
    <w:link w:val="Char1"/>
    <w:semiHidden/>
    <w:unhideWhenUsed/>
    <w:rsid w:val="006A5A68"/>
    <w:pPr>
      <w:ind w:firstLine="645"/>
    </w:pPr>
    <w:rPr>
      <w:rFonts w:ascii="仿宋_GB2312" w:eastAsia="仿宋_GB2312"/>
      <w:sz w:val="32"/>
      <w:szCs w:val="32"/>
    </w:rPr>
  </w:style>
  <w:style w:type="character" w:customStyle="1" w:styleId="Char1">
    <w:name w:val="正文文本缩进 Char"/>
    <w:basedOn w:val="a0"/>
    <w:link w:val="a6"/>
    <w:semiHidden/>
    <w:rsid w:val="006A5A68"/>
    <w:rPr>
      <w:rFonts w:ascii="仿宋_GB2312" w:eastAsia="仿宋_GB2312" w:hAnsi="Times New Roman" w:cs="Times New Roman"/>
      <w:sz w:val="32"/>
      <w:szCs w:val="32"/>
    </w:rPr>
  </w:style>
  <w:style w:type="paragraph" w:styleId="a7">
    <w:name w:val="Balloon Text"/>
    <w:basedOn w:val="a"/>
    <w:link w:val="Char2"/>
    <w:semiHidden/>
    <w:unhideWhenUsed/>
    <w:rsid w:val="006A5A68"/>
    <w:rPr>
      <w:sz w:val="18"/>
      <w:szCs w:val="18"/>
    </w:rPr>
  </w:style>
  <w:style w:type="character" w:customStyle="1" w:styleId="Char2">
    <w:name w:val="批注框文本 Char"/>
    <w:basedOn w:val="a0"/>
    <w:link w:val="a7"/>
    <w:semiHidden/>
    <w:rsid w:val="006A5A68"/>
    <w:rPr>
      <w:rFonts w:ascii="Times New Roman" w:eastAsia="宋体" w:hAnsi="Times New Roman" w:cs="Times New Roman"/>
      <w:sz w:val="18"/>
      <w:szCs w:val="18"/>
    </w:rPr>
  </w:style>
  <w:style w:type="paragraph" w:customStyle="1" w:styleId="NewNewNewNew">
    <w:name w:val="正文 New New New New"/>
    <w:qFormat/>
    <w:rsid w:val="006A5A68"/>
    <w:pPr>
      <w:widowControl w:val="0"/>
      <w:jc w:val="both"/>
    </w:pPr>
    <w:rPr>
      <w:rFonts w:ascii="Times New Roman" w:eastAsia="宋体" w:hAnsi="Times New Roman" w:cs="黑体"/>
    </w:rPr>
  </w:style>
  <w:style w:type="paragraph" w:customStyle="1" w:styleId="NewNewNew">
    <w:name w:val="正文 New New New"/>
    <w:qFormat/>
    <w:rsid w:val="006A5A68"/>
    <w:pPr>
      <w:wordWrap w:val="0"/>
      <w:snapToGrid w:val="0"/>
      <w:spacing w:line="580" w:lineRule="atLeast"/>
      <w:ind w:firstLine="640"/>
      <w:jc w:val="both"/>
    </w:pPr>
    <w:rPr>
      <w:rFonts w:ascii="仿宋_GB2312" w:eastAsia="仿宋_GB2312" w:hAnsi="Arial" w:cs="Arial"/>
      <w:kern w:val="0"/>
      <w:sz w:val="28"/>
      <w:szCs w:val="28"/>
    </w:rPr>
  </w:style>
  <w:style w:type="character" w:styleId="a8">
    <w:name w:val="annotation reference"/>
    <w:basedOn w:val="a0"/>
    <w:semiHidden/>
    <w:unhideWhenUsed/>
    <w:rsid w:val="006A5A68"/>
    <w:rPr>
      <w:sz w:val="21"/>
      <w:szCs w:val="21"/>
    </w:rPr>
  </w:style>
  <w:style w:type="character" w:customStyle="1" w:styleId="font121">
    <w:name w:val="font121"/>
    <w:basedOn w:val="a0"/>
    <w:qFormat/>
    <w:rsid w:val="006A5A68"/>
    <w:rPr>
      <w:rFonts w:ascii="宋体" w:eastAsia="宋体" w:hAnsi="宋体" w:cs="宋体" w:hint="eastAsia"/>
      <w:strike w:val="0"/>
      <w:dstrike w:val="0"/>
      <w:color w:val="000000"/>
      <w:sz w:val="24"/>
      <w:szCs w:val="24"/>
      <w:u w:val="none"/>
      <w:effect w:val="none"/>
    </w:rPr>
  </w:style>
  <w:style w:type="character" w:customStyle="1" w:styleId="font111">
    <w:name w:val="font111"/>
    <w:basedOn w:val="a0"/>
    <w:qFormat/>
    <w:rsid w:val="006A5A68"/>
    <w:rPr>
      <w:rFonts w:ascii="宋体" w:eastAsia="宋体" w:hAnsi="宋体" w:cs="宋体" w:hint="eastAsia"/>
      <w:strike w:val="0"/>
      <w:dstrike w:val="0"/>
      <w:color w:val="000000"/>
      <w:sz w:val="32"/>
      <w:szCs w:val="32"/>
      <w:u w:val="none"/>
      <w:effect w:val="none"/>
    </w:rPr>
  </w:style>
  <w:style w:type="character" w:customStyle="1" w:styleId="font11">
    <w:name w:val="font11"/>
    <w:basedOn w:val="a0"/>
    <w:qFormat/>
    <w:rsid w:val="006A5A68"/>
    <w:rPr>
      <w:rFonts w:ascii="宋体" w:eastAsia="宋体" w:hAnsi="宋体" w:cs="宋体" w:hint="eastAsia"/>
      <w:b/>
      <w:bCs w:val="0"/>
      <w:strike w:val="0"/>
      <w:dstrike w:val="0"/>
      <w:color w:val="000000"/>
      <w:sz w:val="32"/>
      <w:szCs w:val="32"/>
      <w:u w:val="none"/>
      <w:effect w:val="none"/>
    </w:rPr>
  </w:style>
  <w:style w:type="character" w:customStyle="1" w:styleId="font31">
    <w:name w:val="font31"/>
    <w:basedOn w:val="a0"/>
    <w:qFormat/>
    <w:rsid w:val="006A5A68"/>
    <w:rPr>
      <w:rFonts w:ascii="宋体" w:eastAsia="宋体" w:hAnsi="宋体" w:cs="宋体" w:hint="eastAsia"/>
      <w:strike w:val="0"/>
      <w:dstrike w:val="0"/>
      <w:color w:val="000000"/>
      <w:sz w:val="32"/>
      <w:szCs w:val="32"/>
      <w:u w:val="none"/>
      <w:effect w:val="none"/>
    </w:rPr>
  </w:style>
  <w:style w:type="character" w:customStyle="1" w:styleId="font61">
    <w:name w:val="font61"/>
    <w:basedOn w:val="a0"/>
    <w:qFormat/>
    <w:rsid w:val="006A5A68"/>
    <w:rPr>
      <w:rFonts w:ascii="宋体" w:eastAsia="宋体" w:hAnsi="宋体" w:cs="宋体" w:hint="eastAsia"/>
      <w:strike w:val="0"/>
      <w:dstrike w:val="0"/>
      <w:color w:val="000000"/>
      <w:sz w:val="14"/>
      <w:szCs w:val="14"/>
      <w:u w:val="none"/>
      <w:effect w:val="none"/>
    </w:rPr>
  </w:style>
</w:styles>
</file>

<file path=word/webSettings.xml><?xml version="1.0" encoding="utf-8"?>
<w:webSettings xmlns:r="http://schemas.openxmlformats.org/officeDocument/2006/relationships" xmlns:w="http://schemas.openxmlformats.org/wordprocessingml/2006/main">
  <w:divs>
    <w:div w:id="297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469</Words>
  <Characters>2675</Characters>
  <Application>Microsoft Office Word</Application>
  <DocSecurity>0</DocSecurity>
  <Lines>22</Lines>
  <Paragraphs>6</Paragraphs>
  <ScaleCrop>false</ScaleCrop>
  <Company>Microsoft</Company>
  <LinksUpToDate>false</LinksUpToDate>
  <CharactersWithSpaces>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社会保障科-赵南</dc:creator>
  <cp:lastModifiedBy>社会保障科-赵南</cp:lastModifiedBy>
  <cp:revision>2</cp:revision>
  <dcterms:created xsi:type="dcterms:W3CDTF">2022-02-14T06:27:00Z</dcterms:created>
  <dcterms:modified xsi:type="dcterms:W3CDTF">2022-02-14T06:41:00Z</dcterms:modified>
</cp:coreProperties>
</file>